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ADFC6" w14:textId="77777777" w:rsidR="00BB6CE6" w:rsidRPr="001A0963" w:rsidRDefault="00BB6CE6" w:rsidP="00BB6CE6">
      <w:pPr>
        <w:jc w:val="center"/>
        <w:rPr>
          <w:rFonts w:cstheme="minorHAnsi"/>
          <w:caps/>
        </w:rPr>
      </w:pPr>
      <w:r w:rsidRPr="001A0963">
        <w:rPr>
          <w:rFonts w:cstheme="minorHAnsi"/>
          <w:caps/>
        </w:rPr>
        <w:t>Using Reproducible Data Visualizations to Augment Decision-Making During Suppression of Small Counts</w:t>
      </w:r>
    </w:p>
    <w:p w14:paraId="3AE20DEA" w14:textId="0D3C8AE6" w:rsidR="00263FC3" w:rsidRDefault="00263FC3" w:rsidP="0056748C">
      <w:pPr>
        <w:pStyle w:val="BlockText"/>
        <w:tabs>
          <w:tab w:val="left" w:pos="454"/>
        </w:tabs>
        <w:ind w:left="0" w:right="96"/>
        <w:jc w:val="left"/>
        <w:rPr>
          <w:rFonts w:ascii="Arial" w:hAnsi="Arial" w:cs="Arial"/>
          <w:b w:val="0"/>
          <w:sz w:val="22"/>
          <w:szCs w:val="22"/>
        </w:rPr>
      </w:pPr>
    </w:p>
    <w:p w14:paraId="5465E32F" w14:textId="6BC7DE17" w:rsidR="006012CA" w:rsidRPr="00263FC3" w:rsidRDefault="006012CA" w:rsidP="0056748C">
      <w:pPr>
        <w:pStyle w:val="BlockText"/>
        <w:tabs>
          <w:tab w:val="left" w:pos="454"/>
        </w:tabs>
        <w:ind w:left="0" w:right="96"/>
        <w:jc w:val="left"/>
        <w:rPr>
          <w:rFonts w:ascii="Arial" w:hAnsi="Arial" w:cs="Arial"/>
          <w:sz w:val="22"/>
          <w:szCs w:val="22"/>
        </w:rPr>
      </w:pPr>
    </w:p>
    <w:p w14:paraId="2A8FB8D5" w14:textId="6CA88EB2" w:rsidR="00C70A17" w:rsidRPr="0050053D" w:rsidRDefault="00C70A17" w:rsidP="0056748C">
      <w:pPr>
        <w:rPr>
          <w:rFonts w:ascii="Arial" w:hAnsi="Arial" w:cs="Arial"/>
          <w:sz w:val="24"/>
        </w:rPr>
      </w:pPr>
      <w:r w:rsidRPr="0050053D">
        <w:rPr>
          <w:rFonts w:ascii="Arial" w:hAnsi="Arial" w:cs="Arial"/>
          <w:b/>
          <w:sz w:val="24"/>
        </w:rPr>
        <w:t>Introduction</w:t>
      </w:r>
      <w:r w:rsidR="005F624D" w:rsidRPr="0050053D">
        <w:rPr>
          <w:rFonts w:ascii="Arial" w:hAnsi="Arial" w:cs="Arial"/>
          <w:b/>
          <w:sz w:val="24"/>
        </w:rPr>
        <w:t>:</w:t>
      </w:r>
    </w:p>
    <w:p w14:paraId="042610E7" w14:textId="78ED7194" w:rsidR="00C70A17" w:rsidRPr="0050053D" w:rsidRDefault="0091184B" w:rsidP="0056748C">
      <w:pPr>
        <w:rPr>
          <w:rFonts w:ascii="Arial" w:hAnsi="Arial" w:cs="Arial"/>
          <w:sz w:val="24"/>
        </w:rPr>
      </w:pPr>
      <w:r w:rsidRPr="0050053D">
        <w:rPr>
          <w:rFonts w:ascii="Arial" w:hAnsi="Arial" w:cs="Arial"/>
          <w:color w:val="000000"/>
          <w:sz w:val="24"/>
        </w:rPr>
        <w:t>When reporting disease rates to the public, a health system must take precaution to protect released data from re-identification risks. While specific guidelines and methods vary across data systems and governances</w:t>
      </w:r>
      <w:r w:rsidRPr="0050053D">
        <w:rPr>
          <w:rFonts w:ascii="Arial" w:hAnsi="Arial" w:cs="Arial"/>
          <w:color w:val="000000"/>
          <w:sz w:val="24"/>
          <w:vertAlign w:val="superscript"/>
        </w:rPr>
        <w:t>1</w:t>
      </w:r>
      <w:r w:rsidRPr="0050053D">
        <w:rPr>
          <w:rFonts w:ascii="Arial" w:hAnsi="Arial" w:cs="Arial"/>
          <w:color w:val="000000"/>
          <w:sz w:val="24"/>
        </w:rPr>
        <w:t xml:space="preserve">, redaction of cells with small values is a key component in any approach for preparing data for public release. These preparations, when conducted manually, have proven to be arduous, time consuming, and prone to human error. Although finding a “small” value (e.g. “&lt; </w:t>
      </w:r>
      <w:proofErr w:type="gramStart"/>
      <w:r w:rsidRPr="0050053D">
        <w:rPr>
          <w:rFonts w:ascii="Arial" w:hAnsi="Arial" w:cs="Arial"/>
          <w:color w:val="000000"/>
          <w:sz w:val="24"/>
        </w:rPr>
        <w:t>5 ”</w:t>
      </w:r>
      <w:proofErr w:type="gramEnd"/>
      <w:r w:rsidRPr="0050053D">
        <w:rPr>
          <w:rFonts w:ascii="Arial" w:hAnsi="Arial" w:cs="Arial"/>
          <w:color w:val="000000"/>
          <w:sz w:val="24"/>
        </w:rPr>
        <w:t xml:space="preserve"> ) is straightforward, detecting conditions in which suppressed values could be recalculated from related cells involves human judgement.</w:t>
      </w:r>
    </w:p>
    <w:p w14:paraId="069FC8AC" w14:textId="77777777" w:rsidR="0056748C" w:rsidRPr="0050053D" w:rsidRDefault="0056748C" w:rsidP="0056748C">
      <w:pPr>
        <w:rPr>
          <w:rFonts w:ascii="Arial" w:hAnsi="Arial" w:cs="Arial"/>
          <w:sz w:val="24"/>
        </w:rPr>
      </w:pPr>
    </w:p>
    <w:p w14:paraId="66B2969F" w14:textId="4D4E7F0E" w:rsidR="00C70A17" w:rsidRPr="0050053D" w:rsidRDefault="00C70A17" w:rsidP="0056748C">
      <w:pPr>
        <w:rPr>
          <w:rFonts w:ascii="Arial" w:hAnsi="Arial" w:cs="Arial"/>
          <w:sz w:val="24"/>
        </w:rPr>
      </w:pPr>
      <w:r w:rsidRPr="0050053D">
        <w:rPr>
          <w:rFonts w:ascii="Arial" w:hAnsi="Arial" w:cs="Arial"/>
          <w:b/>
          <w:sz w:val="24"/>
        </w:rPr>
        <w:t>Objectives and Approach</w:t>
      </w:r>
      <w:r w:rsidR="00031D90" w:rsidRPr="0050053D">
        <w:rPr>
          <w:rFonts w:ascii="Arial" w:hAnsi="Arial" w:cs="Arial"/>
          <w:b/>
          <w:sz w:val="24"/>
        </w:rPr>
        <w:t>:</w:t>
      </w:r>
    </w:p>
    <w:p w14:paraId="7C8B55E4" w14:textId="77777777" w:rsidR="00ED045A" w:rsidRPr="0050053D" w:rsidRDefault="00ED045A" w:rsidP="00ED045A">
      <w:pPr>
        <w:rPr>
          <w:rFonts w:ascii="Arial" w:hAnsi="Arial" w:cs="Arial"/>
          <w:color w:val="000000"/>
          <w:sz w:val="24"/>
        </w:rPr>
      </w:pPr>
      <w:r w:rsidRPr="0050053D">
        <w:rPr>
          <w:rFonts w:ascii="Arial" w:hAnsi="Arial" w:cs="Arial"/>
          <w:color w:val="000000"/>
          <w:sz w:val="24"/>
        </w:rPr>
        <w:t xml:space="preserve">Guided by the real-world objective to reports the rates of chronic diseases in British Columbia, we aimed to design a reproducible workflow that would augment human decision-making and offer a nimble quality control tool, approachable by epidemiologists without technical background. Our workflow (1) splits data into disease-by-year data frames of a specific form, (2) applies a sequence of algorithms trained to recognize conditions that made recalculation of suppressed values possible and (3) prints a graph for each case of suggested automatic redaction to be confirmed by a human.  </w:t>
      </w:r>
    </w:p>
    <w:p w14:paraId="3DE1D158" w14:textId="77777777" w:rsidR="00C70A17" w:rsidRPr="0050053D" w:rsidRDefault="00C70A17" w:rsidP="0056748C">
      <w:pPr>
        <w:rPr>
          <w:rFonts w:ascii="Arial" w:hAnsi="Arial" w:cs="Arial"/>
          <w:sz w:val="24"/>
        </w:rPr>
      </w:pPr>
    </w:p>
    <w:p w14:paraId="6C494A65" w14:textId="576D2C07" w:rsidR="00C70A17" w:rsidRPr="0050053D" w:rsidRDefault="00C70A17" w:rsidP="0056748C">
      <w:pPr>
        <w:rPr>
          <w:rFonts w:ascii="Arial" w:hAnsi="Arial" w:cs="Arial"/>
          <w:sz w:val="24"/>
        </w:rPr>
      </w:pPr>
      <w:r w:rsidRPr="0050053D">
        <w:rPr>
          <w:rFonts w:ascii="Arial" w:hAnsi="Arial" w:cs="Arial"/>
          <w:b/>
          <w:sz w:val="24"/>
        </w:rPr>
        <w:t>Results</w:t>
      </w:r>
      <w:r w:rsidR="00031D90" w:rsidRPr="0050053D">
        <w:rPr>
          <w:rFonts w:ascii="Arial" w:hAnsi="Arial" w:cs="Arial"/>
          <w:b/>
          <w:sz w:val="24"/>
        </w:rPr>
        <w:t>:</w:t>
      </w:r>
    </w:p>
    <w:p w14:paraId="0BC82970" w14:textId="65DC7ADD" w:rsidR="00C70A17" w:rsidRPr="0050053D" w:rsidRDefault="009853CD" w:rsidP="0056748C">
      <w:pPr>
        <w:rPr>
          <w:rFonts w:ascii="Arial" w:hAnsi="Arial" w:cs="Arial"/>
          <w:sz w:val="24"/>
        </w:rPr>
      </w:pPr>
      <w:r w:rsidRPr="0050053D">
        <w:rPr>
          <w:rFonts w:ascii="Arial" w:hAnsi="Arial" w:cs="Arial"/>
          <w:color w:val="000000"/>
          <w:sz w:val="24"/>
        </w:rPr>
        <w:t xml:space="preserve">The augmented suppression system was successfully integrated into the maintenance of </w:t>
      </w:r>
      <w:hyperlink r:id="rId7" w:history="1">
        <w:r w:rsidRPr="0050053D">
          <w:rPr>
            <w:rStyle w:val="Hyperlink"/>
            <w:rFonts w:ascii="Arial" w:hAnsi="Arial" w:cs="Arial"/>
            <w:sz w:val="24"/>
          </w:rPr>
          <w:t>Chronic Disease Dashboard</w:t>
        </w:r>
      </w:hyperlink>
      <w:r w:rsidRPr="0050053D">
        <w:rPr>
          <w:rFonts w:ascii="Arial" w:hAnsi="Arial" w:cs="Arial"/>
          <w:color w:val="000000"/>
          <w:sz w:val="24"/>
        </w:rPr>
        <w:t xml:space="preserve">, an online reporting tool of the </w:t>
      </w:r>
      <w:hyperlink r:id="rId8" w:history="1">
        <w:r w:rsidRPr="0050053D">
          <w:rPr>
            <w:rStyle w:val="Hyperlink"/>
            <w:rFonts w:ascii="Arial" w:hAnsi="Arial" w:cs="Arial"/>
            <w:sz w:val="24"/>
          </w:rPr>
          <w:t>Observatory for Population and Public Health</w:t>
        </w:r>
      </w:hyperlink>
      <w:r w:rsidRPr="0050053D">
        <w:rPr>
          <w:rFonts w:ascii="Arial" w:hAnsi="Arial" w:cs="Arial"/>
          <w:color w:val="000000"/>
          <w:sz w:val="24"/>
        </w:rPr>
        <w:t xml:space="preserve"> designed to address the gap in surveillance of chronic diseases in British Columbia. Anticipating the evolution of suppression logic, we isolated the logical tests responsible for redaction and provided several options to vary the degree of preserved information. </w:t>
      </w:r>
    </w:p>
    <w:p w14:paraId="7302F567" w14:textId="77777777" w:rsidR="00C70A17" w:rsidRPr="0050053D" w:rsidRDefault="00C70A17" w:rsidP="0056748C">
      <w:pPr>
        <w:rPr>
          <w:rFonts w:ascii="Arial" w:hAnsi="Arial" w:cs="Arial"/>
          <w:sz w:val="24"/>
        </w:rPr>
      </w:pPr>
    </w:p>
    <w:p w14:paraId="52B7EF77" w14:textId="123EF09F" w:rsidR="00C70A17" w:rsidRPr="0050053D" w:rsidRDefault="00022C45" w:rsidP="0056748C">
      <w:pPr>
        <w:rPr>
          <w:rFonts w:ascii="Arial" w:hAnsi="Arial" w:cs="Arial"/>
          <w:sz w:val="24"/>
        </w:rPr>
      </w:pPr>
      <w:r w:rsidRPr="0050053D">
        <w:rPr>
          <w:rFonts w:ascii="Arial" w:hAnsi="Arial" w:cs="Arial"/>
          <w:b/>
          <w:sz w:val="24"/>
        </w:rPr>
        <w:t xml:space="preserve">Conclusion / </w:t>
      </w:r>
      <w:r w:rsidR="00C70A17" w:rsidRPr="0050053D">
        <w:rPr>
          <w:rFonts w:ascii="Arial" w:hAnsi="Arial" w:cs="Arial"/>
          <w:b/>
          <w:sz w:val="24"/>
        </w:rPr>
        <w:t>Implications</w:t>
      </w:r>
      <w:r w:rsidR="00031D90" w:rsidRPr="0050053D">
        <w:rPr>
          <w:rFonts w:ascii="Arial" w:hAnsi="Arial" w:cs="Arial"/>
          <w:b/>
          <w:sz w:val="24"/>
        </w:rPr>
        <w:t>:</w:t>
      </w:r>
    </w:p>
    <w:p w14:paraId="4FA52A87" w14:textId="163785C1" w:rsidR="00EE73A8" w:rsidRPr="00EE73A8" w:rsidRDefault="001A0963" w:rsidP="00EE73A8">
      <w:pPr>
        <w:rPr>
          <w:rFonts w:ascii="Arial" w:hAnsi="Arial" w:cs="Arial"/>
          <w:sz w:val="24"/>
        </w:rPr>
      </w:pPr>
      <w:r w:rsidRPr="00EE73A8">
        <w:rPr>
          <w:rFonts w:ascii="Arial" w:hAnsi="Arial" w:cs="Arial"/>
          <w:color w:val="000000"/>
          <w:sz w:val="24"/>
        </w:rPr>
        <w:t>Instead of employing a complex generalizable solution, we make a case for organizing the procedure for small cell redaction as a data visualization task, allowing for straightforward quality control of suppression decision and thus more approachable to a non-technical audience</w:t>
      </w:r>
      <w:r w:rsidR="00EE73A8" w:rsidRPr="00EE73A8">
        <w:rPr>
          <w:rFonts w:ascii="Arial" w:hAnsi="Arial" w:cs="Arial"/>
          <w:color w:val="000000"/>
          <w:sz w:val="24"/>
        </w:rPr>
        <w:t>, as well as for employing such learning devices as workflow maps and function dependency trees for structuring applied projects and ensuring their reproducibility. </w:t>
      </w:r>
    </w:p>
    <w:p w14:paraId="0C34F277" w14:textId="0E5D6665" w:rsidR="001A0963" w:rsidRPr="0050053D" w:rsidRDefault="001A0963" w:rsidP="001A0963">
      <w:pPr>
        <w:rPr>
          <w:rFonts w:ascii="Arial" w:hAnsi="Arial" w:cs="Arial"/>
          <w:color w:val="000000"/>
          <w:sz w:val="24"/>
        </w:rPr>
      </w:pPr>
    </w:p>
    <w:p w14:paraId="407B7713" w14:textId="77777777" w:rsidR="00904C03" w:rsidRPr="00263FC3" w:rsidRDefault="00904C03" w:rsidP="00904C03">
      <w:pPr>
        <w:rPr>
          <w:rFonts w:ascii="Arial" w:hAnsi="Arial" w:cs="Arial"/>
          <w:sz w:val="22"/>
          <w:szCs w:val="22"/>
        </w:rPr>
      </w:pPr>
    </w:p>
    <w:p w14:paraId="0F2839E0" w14:textId="3703B4DB" w:rsidR="00904C03" w:rsidRDefault="00904C03" w:rsidP="0012620E">
      <w:pPr>
        <w:pStyle w:val="BlockText"/>
        <w:tabs>
          <w:tab w:val="left" w:pos="454"/>
        </w:tabs>
        <w:ind w:left="0" w:right="96"/>
        <w:jc w:val="left"/>
        <w:rPr>
          <w:rFonts w:ascii="Arial" w:hAnsi="Arial" w:cs="Arial"/>
          <w:b w:val="0"/>
          <w:sz w:val="22"/>
          <w:szCs w:val="22"/>
        </w:rPr>
      </w:pPr>
      <w:r>
        <w:rPr>
          <w:rFonts w:ascii="Arial" w:hAnsi="Arial" w:cs="Arial"/>
          <w:sz w:val="22"/>
          <w:szCs w:val="22"/>
        </w:rPr>
        <w:t xml:space="preserve">Author(s): </w:t>
      </w:r>
    </w:p>
    <w:p w14:paraId="7C170399" w14:textId="2EC0BA4E" w:rsidR="001E7C08" w:rsidRPr="0012620E" w:rsidRDefault="001E7C08" w:rsidP="00904C03">
      <w:pPr>
        <w:pStyle w:val="BlockText"/>
        <w:tabs>
          <w:tab w:val="left" w:pos="454"/>
        </w:tabs>
        <w:ind w:left="0" w:right="96"/>
        <w:jc w:val="left"/>
        <w:rPr>
          <w:rFonts w:ascii="Arial" w:hAnsi="Arial" w:cs="Arial"/>
          <w:b w:val="0"/>
          <w:sz w:val="24"/>
          <w:szCs w:val="24"/>
        </w:rPr>
      </w:pPr>
      <w:r w:rsidRPr="0012620E">
        <w:rPr>
          <w:rFonts w:ascii="Arial" w:hAnsi="Arial" w:cs="Arial"/>
          <w:b w:val="0"/>
          <w:sz w:val="24"/>
          <w:szCs w:val="24"/>
        </w:rPr>
        <w:t xml:space="preserve">Andriy Koval, University of Central Florida, </w:t>
      </w:r>
      <w:hyperlink r:id="rId9" w:history="1">
        <w:r w:rsidRPr="0012620E">
          <w:rPr>
            <w:rStyle w:val="Hyperlink"/>
            <w:rFonts w:ascii="Arial" w:hAnsi="Arial" w:cs="Arial"/>
            <w:b w:val="0"/>
            <w:sz w:val="24"/>
            <w:szCs w:val="24"/>
          </w:rPr>
          <w:t>andriy.v.koval@ucf.edu</w:t>
        </w:r>
      </w:hyperlink>
    </w:p>
    <w:p w14:paraId="32B8094B" w14:textId="20781BDE" w:rsidR="00F65D15" w:rsidRPr="0012620E" w:rsidRDefault="00883ADD" w:rsidP="00904C03">
      <w:pPr>
        <w:pStyle w:val="BlockText"/>
        <w:tabs>
          <w:tab w:val="left" w:pos="454"/>
        </w:tabs>
        <w:ind w:left="0" w:right="96"/>
        <w:jc w:val="left"/>
        <w:rPr>
          <w:rFonts w:ascii="Arial" w:hAnsi="Arial" w:cs="Arial"/>
          <w:b w:val="0"/>
          <w:sz w:val="24"/>
          <w:szCs w:val="24"/>
        </w:rPr>
      </w:pPr>
      <w:r w:rsidRPr="0012620E">
        <w:rPr>
          <w:rFonts w:ascii="Arial" w:hAnsi="Arial" w:cs="Arial"/>
          <w:b w:val="0"/>
          <w:sz w:val="24"/>
          <w:szCs w:val="24"/>
        </w:rPr>
        <w:t xml:space="preserve">Kate Smolina, </w:t>
      </w:r>
      <w:r w:rsidR="00C21F89">
        <w:rPr>
          <w:rFonts w:ascii="Arial" w:hAnsi="Arial" w:cs="Arial"/>
          <w:b w:val="0"/>
          <w:sz w:val="24"/>
          <w:szCs w:val="24"/>
        </w:rPr>
        <w:t>University of British Columbia</w:t>
      </w:r>
      <w:r w:rsidR="003D4B32" w:rsidRPr="0012620E">
        <w:rPr>
          <w:rFonts w:ascii="Arial" w:hAnsi="Arial" w:cs="Arial"/>
          <w:b w:val="0"/>
          <w:sz w:val="24"/>
          <w:szCs w:val="24"/>
        </w:rPr>
        <w:t xml:space="preserve">, </w:t>
      </w:r>
      <w:hyperlink r:id="rId10" w:history="1">
        <w:r w:rsidR="003D4B32" w:rsidRPr="0012620E">
          <w:rPr>
            <w:rStyle w:val="Hyperlink"/>
            <w:rFonts w:ascii="Arial" w:hAnsi="Arial" w:cs="Arial"/>
            <w:b w:val="0"/>
            <w:sz w:val="24"/>
            <w:szCs w:val="24"/>
          </w:rPr>
          <w:t>kate.smolina@bccdc.ca</w:t>
        </w:r>
      </w:hyperlink>
    </w:p>
    <w:p w14:paraId="2498C16F" w14:textId="0D93DF1E" w:rsidR="003D4B32" w:rsidRDefault="009C4C74" w:rsidP="00904C03">
      <w:pPr>
        <w:pStyle w:val="BlockText"/>
        <w:tabs>
          <w:tab w:val="left" w:pos="454"/>
        </w:tabs>
        <w:ind w:left="0" w:right="96"/>
        <w:jc w:val="left"/>
        <w:rPr>
          <w:rFonts w:ascii="Arial" w:hAnsi="Arial" w:cs="Arial"/>
          <w:b w:val="0"/>
          <w:sz w:val="24"/>
          <w:szCs w:val="24"/>
        </w:rPr>
      </w:pPr>
      <w:r w:rsidRPr="0012620E">
        <w:rPr>
          <w:rFonts w:ascii="Arial" w:hAnsi="Arial" w:cs="Arial"/>
          <w:b w:val="0"/>
          <w:sz w:val="24"/>
          <w:szCs w:val="24"/>
        </w:rPr>
        <w:t>Anthony Leamon, Vancouver Island Health Authority</w:t>
      </w:r>
      <w:r w:rsidR="0052180A" w:rsidRPr="0012620E">
        <w:rPr>
          <w:rFonts w:ascii="Arial" w:hAnsi="Arial" w:cs="Arial"/>
          <w:b w:val="0"/>
          <w:sz w:val="24"/>
          <w:szCs w:val="24"/>
        </w:rPr>
        <w:t>,</w:t>
      </w:r>
      <w:r w:rsidR="0012620E" w:rsidRPr="0012620E">
        <w:rPr>
          <w:rFonts w:ascii="Arial" w:hAnsi="Arial" w:cs="Arial"/>
          <w:b w:val="0"/>
          <w:sz w:val="24"/>
          <w:szCs w:val="24"/>
        </w:rPr>
        <w:t xml:space="preserve"> </w:t>
      </w:r>
      <w:hyperlink r:id="rId11" w:history="1">
        <w:r w:rsidR="0012620E" w:rsidRPr="0012620E">
          <w:rPr>
            <w:rStyle w:val="Hyperlink"/>
            <w:rFonts w:ascii="Arial" w:hAnsi="Arial" w:cs="Arial"/>
            <w:b w:val="0"/>
            <w:sz w:val="24"/>
            <w:szCs w:val="24"/>
          </w:rPr>
          <w:t>anthony.leamon@viha.ca</w:t>
        </w:r>
      </w:hyperlink>
      <w:r w:rsidR="0012620E" w:rsidRPr="0012620E">
        <w:rPr>
          <w:rFonts w:ascii="Arial" w:hAnsi="Arial" w:cs="Arial"/>
          <w:b w:val="0"/>
          <w:sz w:val="24"/>
          <w:szCs w:val="24"/>
        </w:rPr>
        <w:t xml:space="preserve"> </w:t>
      </w:r>
    </w:p>
    <w:p w14:paraId="7CE33C7D" w14:textId="7FC4E99B" w:rsidR="00B112DD" w:rsidRDefault="00B112DD" w:rsidP="00904C03">
      <w:pPr>
        <w:pStyle w:val="BlockText"/>
        <w:tabs>
          <w:tab w:val="left" w:pos="454"/>
        </w:tabs>
        <w:ind w:left="0" w:right="96"/>
        <w:jc w:val="left"/>
        <w:rPr>
          <w:rFonts w:ascii="Arial" w:hAnsi="Arial" w:cs="Arial"/>
          <w:b w:val="0"/>
          <w:sz w:val="24"/>
          <w:szCs w:val="24"/>
        </w:rPr>
      </w:pPr>
    </w:p>
    <w:p w14:paraId="4042D805" w14:textId="77777777" w:rsidR="00B112DD" w:rsidRPr="0012620E" w:rsidRDefault="00B112DD" w:rsidP="00904C03">
      <w:pPr>
        <w:pStyle w:val="BlockText"/>
        <w:tabs>
          <w:tab w:val="left" w:pos="454"/>
        </w:tabs>
        <w:ind w:left="0" w:right="96"/>
        <w:jc w:val="left"/>
        <w:rPr>
          <w:rFonts w:ascii="Arial" w:hAnsi="Arial" w:cs="Arial"/>
          <w:b w:val="0"/>
          <w:sz w:val="24"/>
          <w:szCs w:val="24"/>
        </w:rPr>
      </w:pPr>
    </w:p>
    <w:p w14:paraId="412B3A97" w14:textId="77777777" w:rsidR="001E7C08" w:rsidRDefault="001E7C08" w:rsidP="00904C03">
      <w:pPr>
        <w:pStyle w:val="BlockText"/>
        <w:tabs>
          <w:tab w:val="left" w:pos="454"/>
        </w:tabs>
        <w:ind w:left="0" w:right="96"/>
        <w:jc w:val="left"/>
        <w:rPr>
          <w:rFonts w:ascii="Arial" w:hAnsi="Arial" w:cs="Arial"/>
          <w:b w:val="0"/>
          <w:sz w:val="22"/>
          <w:szCs w:val="22"/>
        </w:rPr>
      </w:pPr>
    </w:p>
    <w:p w14:paraId="45B59FC2" w14:textId="77777777" w:rsidR="00904C03" w:rsidRPr="00263FC3" w:rsidRDefault="00904C03" w:rsidP="0056748C">
      <w:pPr>
        <w:pStyle w:val="BlockText"/>
        <w:tabs>
          <w:tab w:val="left" w:pos="454"/>
        </w:tabs>
        <w:ind w:left="0" w:right="96"/>
        <w:jc w:val="left"/>
        <w:rPr>
          <w:rFonts w:ascii="Arial" w:hAnsi="Arial" w:cs="Arial"/>
          <w:b w:val="0"/>
          <w:sz w:val="22"/>
          <w:szCs w:val="22"/>
        </w:rPr>
      </w:pPr>
    </w:p>
    <w:sectPr w:rsidR="00904C03" w:rsidRPr="00263FC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8CC62" w14:textId="77777777" w:rsidR="00C7538F" w:rsidRDefault="00C7538F" w:rsidP="00F348F9">
      <w:r>
        <w:separator/>
      </w:r>
    </w:p>
  </w:endnote>
  <w:endnote w:type="continuationSeparator" w:id="0">
    <w:p w14:paraId="72279E01" w14:textId="77777777" w:rsidR="00C7538F" w:rsidRDefault="00C7538F" w:rsidP="00F3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F5452" w14:textId="77777777" w:rsidR="00C70A17" w:rsidRDefault="00C70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E3886" w14:textId="77777777" w:rsidR="00C70A17" w:rsidRDefault="00C70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BBB34" w14:textId="77777777" w:rsidR="00C70A17" w:rsidRDefault="00C70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CE1E2" w14:textId="77777777" w:rsidR="00C7538F" w:rsidRDefault="00C7538F" w:rsidP="00F348F9">
      <w:r>
        <w:separator/>
      </w:r>
    </w:p>
  </w:footnote>
  <w:footnote w:type="continuationSeparator" w:id="0">
    <w:p w14:paraId="7DDD1338" w14:textId="77777777" w:rsidR="00C7538F" w:rsidRDefault="00C7538F" w:rsidP="00F34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76F8A" w14:textId="77777777" w:rsidR="00C70A17" w:rsidRDefault="00C70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2839" w14:textId="6E63C3A0" w:rsidR="00F348F9" w:rsidRPr="00EF27A8" w:rsidRDefault="00E9746A">
    <w:pPr>
      <w:pStyle w:val="Header"/>
      <w:rPr>
        <w:rFonts w:ascii="Arial" w:hAnsi="Arial" w:cs="Arial"/>
        <w:b/>
      </w:rPr>
    </w:pPr>
    <w:r w:rsidRPr="00EF27A8">
      <w:rPr>
        <w:rFonts w:ascii="Arial" w:hAnsi="Arial" w:cs="Arial"/>
        <w:b/>
      </w:rPr>
      <w:t>2020</w:t>
    </w:r>
    <w:r w:rsidR="00F348F9" w:rsidRPr="00EF27A8">
      <w:rPr>
        <w:rFonts w:ascii="Arial" w:hAnsi="Arial" w:cs="Arial"/>
        <w:b/>
      </w:rPr>
      <w:t xml:space="preserve"> </w:t>
    </w:r>
    <w:r w:rsidRPr="00EF27A8">
      <w:rPr>
        <w:rFonts w:ascii="Arial" w:hAnsi="Arial" w:cs="Arial"/>
        <w:b/>
      </w:rPr>
      <w:t>International Population Data Linkage Network</w:t>
    </w:r>
    <w:r w:rsidR="00F348F9" w:rsidRPr="00EF27A8">
      <w:rPr>
        <w:rFonts w:ascii="Arial" w:hAnsi="Arial" w:cs="Arial"/>
        <w:b/>
      </w:rPr>
      <w:t xml:space="preserve"> Conference </w:t>
    </w:r>
  </w:p>
  <w:p w14:paraId="22F9F3AB" w14:textId="77777777" w:rsidR="00F348F9" w:rsidRPr="00EF27A8" w:rsidRDefault="00E9746A">
    <w:pPr>
      <w:pStyle w:val="Header"/>
      <w:rPr>
        <w:rFonts w:ascii="Arial" w:hAnsi="Arial" w:cs="Arial"/>
      </w:rPr>
    </w:pPr>
    <w:r w:rsidRPr="00EF27A8">
      <w:rPr>
        <w:rFonts w:ascii="Arial" w:hAnsi="Arial" w:cs="Arial"/>
      </w:rPr>
      <w:t>27 - 29</w:t>
    </w:r>
    <w:r w:rsidR="00F348F9" w:rsidRPr="00EF27A8">
      <w:rPr>
        <w:rFonts w:ascii="Arial" w:hAnsi="Arial" w:cs="Arial"/>
      </w:rPr>
      <w:t xml:space="preserve"> October 20</w:t>
    </w:r>
    <w:r w:rsidRPr="00EF27A8">
      <w:rPr>
        <w:rFonts w:ascii="Arial" w:hAnsi="Arial" w:cs="Arial"/>
      </w:rPr>
      <w:t>20</w:t>
    </w:r>
  </w:p>
  <w:p w14:paraId="6A059C3E" w14:textId="77777777" w:rsidR="00F348F9" w:rsidRPr="00EF27A8" w:rsidRDefault="00F348F9">
    <w:pPr>
      <w:pStyle w:val="Header"/>
      <w:rPr>
        <w:rFonts w:ascii="Arial" w:hAnsi="Arial" w:cs="Arial"/>
      </w:rPr>
    </w:pPr>
    <w:r w:rsidRPr="00EF27A8">
      <w:rPr>
        <w:rFonts w:ascii="Arial" w:hAnsi="Arial" w:cs="Arial"/>
      </w:rPr>
      <w:t>Adelaide, South Australia</w:t>
    </w:r>
  </w:p>
  <w:p w14:paraId="7447EE68" w14:textId="77777777" w:rsidR="00F348F9" w:rsidRPr="00F348F9" w:rsidRDefault="00F348F9">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5C8D" w14:textId="77777777" w:rsidR="00C70A17" w:rsidRDefault="00C70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7013"/>
    <w:multiLevelType w:val="hybridMultilevel"/>
    <w:tmpl w:val="91280E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37C3B1A"/>
    <w:multiLevelType w:val="multilevel"/>
    <w:tmpl w:val="E47267EE"/>
    <w:lvl w:ilvl="0">
      <w:start w:val="1"/>
      <w:numFmt w:val="decimal"/>
      <w:pStyle w:val="Heading1"/>
      <w:lvlText w:val="%1."/>
      <w:lvlJc w:val="left"/>
      <w:pPr>
        <w:tabs>
          <w:tab w:val="num" w:pos="567"/>
        </w:tabs>
        <w:ind w:left="567" w:hanging="567"/>
      </w:pPr>
      <w:rPr>
        <w:rFonts w:ascii="Arial Bold" w:hAnsi="Arial Bold" w:cs="Times New Roman" w:hint="default"/>
        <w:b/>
        <w:i w:val="0"/>
        <w:sz w:val="24"/>
        <w:szCs w:val="24"/>
      </w:rPr>
    </w:lvl>
    <w:lvl w:ilvl="1">
      <w:start w:val="1"/>
      <w:numFmt w:val="decimal"/>
      <w:pStyle w:val="Heading2"/>
      <w:lvlText w:val="%1.%2"/>
      <w:lvlJc w:val="left"/>
      <w:pPr>
        <w:tabs>
          <w:tab w:val="num" w:pos="567"/>
        </w:tabs>
        <w:ind w:left="567" w:hanging="567"/>
      </w:pPr>
      <w:rPr>
        <w:rFonts w:ascii="Arial" w:hAnsi="Arial" w:cs="Times New Roman" w:hint="default"/>
        <w:b/>
        <w:i w:val="0"/>
        <w:caps w:val="0"/>
        <w:strike w:val="0"/>
        <w:dstrike w:val="0"/>
        <w:vanish w:val="0"/>
        <w:sz w:val="22"/>
        <w:szCs w:val="22"/>
        <w:vertAlign w:val="baseline"/>
      </w:rPr>
    </w:lvl>
    <w:lvl w:ilvl="2">
      <w:start w:val="1"/>
      <w:numFmt w:val="lowerLetter"/>
      <w:pStyle w:val="Heading3"/>
      <w:lvlText w:val="(%3)"/>
      <w:lvlJc w:val="left"/>
      <w:pPr>
        <w:tabs>
          <w:tab w:val="num" w:pos="1135"/>
        </w:tabs>
        <w:ind w:left="1135" w:hanging="567"/>
      </w:pPr>
      <w:rPr>
        <w:rFonts w:ascii="Tahoma" w:hAnsi="Tahoma" w:cs="Times New Roman" w:hint="default"/>
        <w:b w:val="0"/>
        <w:i w:val="0"/>
        <w:sz w:val="21"/>
        <w:szCs w:val="22"/>
      </w:rPr>
    </w:lvl>
    <w:lvl w:ilvl="3">
      <w:start w:val="1"/>
      <w:numFmt w:val="lowerRoman"/>
      <w:pStyle w:val="Heading4"/>
      <w:lvlText w:val="(%4)"/>
      <w:lvlJc w:val="left"/>
      <w:pPr>
        <w:tabs>
          <w:tab w:val="num" w:pos="2187"/>
        </w:tabs>
        <w:ind w:left="2187" w:hanging="567"/>
      </w:pPr>
      <w:rPr>
        <w:rFonts w:cs="Times New Roman" w:hint="default"/>
        <w:b w:val="0"/>
        <w:bCs w:val="0"/>
        <w:i w:val="0"/>
        <w:iCs w:val="0"/>
        <w:caps w:val="0"/>
        <w:smallCaps w:val="0"/>
        <w:strike w:val="0"/>
        <w:dstrike w:val="0"/>
        <w:vanish w:val="0"/>
        <w:spacing w:val="0"/>
        <w:kern w:val="0"/>
        <w:position w:val="0"/>
        <w:u w:val="none"/>
        <w:effect w:val="none"/>
        <w:vertAlign w:val="baseline"/>
      </w:rPr>
    </w:lvl>
    <w:lvl w:ilvl="4">
      <w:start w:val="1"/>
      <w:numFmt w:val="upperLetter"/>
      <w:pStyle w:val="Heading5"/>
      <w:lvlText w:val="(%5)"/>
      <w:lvlJc w:val="left"/>
      <w:pPr>
        <w:tabs>
          <w:tab w:val="num" w:pos="2268"/>
        </w:tabs>
        <w:ind w:left="2268" w:hanging="567"/>
      </w:pPr>
      <w:rPr>
        <w:rFonts w:ascii="Arial" w:hAnsi="Arial" w:cs="Times New Roman" w:hint="default"/>
        <w:b w:val="0"/>
        <w:i w:val="0"/>
        <w:sz w:val="18"/>
        <w:szCs w:val="18"/>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FC90BAC"/>
    <w:multiLevelType w:val="hybridMultilevel"/>
    <w:tmpl w:val="A89882BA"/>
    <w:lvl w:ilvl="0" w:tplc="0774694E">
      <w:start w:val="1"/>
      <w:numFmt w:val="lowerLetter"/>
      <w:pStyle w:val="alpha"/>
      <w:lvlText w:val="%1)"/>
      <w:lvlJc w:val="left"/>
      <w:pPr>
        <w:tabs>
          <w:tab w:val="num" w:pos="1134"/>
        </w:tabs>
        <w:ind w:left="1134" w:hanging="567"/>
      </w:pPr>
      <w:rPr>
        <w:rFonts w:cs="Times New Roman" w:hint="default"/>
        <w:b w:val="0"/>
        <w:i w:val="0"/>
      </w:rPr>
    </w:lvl>
    <w:lvl w:ilvl="1" w:tplc="04090019" w:tentative="1">
      <w:start w:val="1"/>
      <w:numFmt w:val="lowerLetter"/>
      <w:lvlText w:val="%2."/>
      <w:lvlJc w:val="left"/>
      <w:pPr>
        <w:tabs>
          <w:tab w:val="num" w:pos="1593"/>
        </w:tabs>
        <w:ind w:left="1593" w:hanging="360"/>
      </w:pPr>
      <w:rPr>
        <w:rFonts w:cs="Times New Roman"/>
      </w:rPr>
    </w:lvl>
    <w:lvl w:ilvl="2" w:tplc="0409001B" w:tentative="1">
      <w:start w:val="1"/>
      <w:numFmt w:val="lowerRoman"/>
      <w:lvlText w:val="%3."/>
      <w:lvlJc w:val="right"/>
      <w:pPr>
        <w:tabs>
          <w:tab w:val="num" w:pos="2313"/>
        </w:tabs>
        <w:ind w:left="2313" w:hanging="180"/>
      </w:pPr>
      <w:rPr>
        <w:rFonts w:cs="Times New Roman"/>
      </w:rPr>
    </w:lvl>
    <w:lvl w:ilvl="3" w:tplc="0409000F" w:tentative="1">
      <w:start w:val="1"/>
      <w:numFmt w:val="decimal"/>
      <w:lvlText w:val="%4."/>
      <w:lvlJc w:val="left"/>
      <w:pPr>
        <w:tabs>
          <w:tab w:val="num" w:pos="3033"/>
        </w:tabs>
        <w:ind w:left="3033" w:hanging="360"/>
      </w:pPr>
      <w:rPr>
        <w:rFonts w:cs="Times New Roman"/>
      </w:rPr>
    </w:lvl>
    <w:lvl w:ilvl="4" w:tplc="04090019" w:tentative="1">
      <w:start w:val="1"/>
      <w:numFmt w:val="lowerLetter"/>
      <w:lvlText w:val="%5."/>
      <w:lvlJc w:val="left"/>
      <w:pPr>
        <w:tabs>
          <w:tab w:val="num" w:pos="3753"/>
        </w:tabs>
        <w:ind w:left="3753" w:hanging="360"/>
      </w:pPr>
      <w:rPr>
        <w:rFonts w:cs="Times New Roman"/>
      </w:rPr>
    </w:lvl>
    <w:lvl w:ilvl="5" w:tplc="0409001B" w:tentative="1">
      <w:start w:val="1"/>
      <w:numFmt w:val="lowerRoman"/>
      <w:lvlText w:val="%6."/>
      <w:lvlJc w:val="right"/>
      <w:pPr>
        <w:tabs>
          <w:tab w:val="num" w:pos="4473"/>
        </w:tabs>
        <w:ind w:left="4473" w:hanging="180"/>
      </w:pPr>
      <w:rPr>
        <w:rFonts w:cs="Times New Roman"/>
      </w:rPr>
    </w:lvl>
    <w:lvl w:ilvl="6" w:tplc="0409000F" w:tentative="1">
      <w:start w:val="1"/>
      <w:numFmt w:val="decimal"/>
      <w:lvlText w:val="%7."/>
      <w:lvlJc w:val="left"/>
      <w:pPr>
        <w:tabs>
          <w:tab w:val="num" w:pos="5193"/>
        </w:tabs>
        <w:ind w:left="5193" w:hanging="360"/>
      </w:pPr>
      <w:rPr>
        <w:rFonts w:cs="Times New Roman"/>
      </w:rPr>
    </w:lvl>
    <w:lvl w:ilvl="7" w:tplc="04090019" w:tentative="1">
      <w:start w:val="1"/>
      <w:numFmt w:val="lowerLetter"/>
      <w:lvlText w:val="%8."/>
      <w:lvlJc w:val="left"/>
      <w:pPr>
        <w:tabs>
          <w:tab w:val="num" w:pos="5913"/>
        </w:tabs>
        <w:ind w:left="5913" w:hanging="360"/>
      </w:pPr>
      <w:rPr>
        <w:rFonts w:cs="Times New Roman"/>
      </w:rPr>
    </w:lvl>
    <w:lvl w:ilvl="8" w:tplc="0409001B" w:tentative="1">
      <w:start w:val="1"/>
      <w:numFmt w:val="lowerRoman"/>
      <w:lvlText w:val="%9."/>
      <w:lvlJc w:val="right"/>
      <w:pPr>
        <w:tabs>
          <w:tab w:val="num" w:pos="6633"/>
        </w:tabs>
        <w:ind w:left="6633" w:hanging="180"/>
      </w:pPr>
      <w:rPr>
        <w:rFonts w:cs="Times New Roman"/>
      </w:rPr>
    </w:lvl>
  </w:abstractNum>
  <w:abstractNum w:abstractNumId="3" w15:restartNumberingAfterBreak="0">
    <w:nsid w:val="4B4F5817"/>
    <w:multiLevelType w:val="hybridMultilevel"/>
    <w:tmpl w:val="8CD2C7B2"/>
    <w:lvl w:ilvl="0" w:tplc="299A86C2">
      <w:start w:val="1"/>
      <w:numFmt w:val="bullet"/>
      <w:pStyle w:val="Bullet"/>
      <w:lvlText w:val=""/>
      <w:lvlJc w:val="left"/>
      <w:pPr>
        <w:tabs>
          <w:tab w:val="num" w:pos="992"/>
        </w:tabs>
        <w:ind w:left="992" w:hanging="425"/>
      </w:pPr>
      <w:rPr>
        <w:rFonts w:ascii="Symbol" w:hAnsi="Symbol" w:hint="default"/>
      </w:rPr>
    </w:lvl>
    <w:lvl w:ilvl="1" w:tplc="0C090019">
      <w:start w:val="1"/>
      <w:numFmt w:val="decimal"/>
      <w:lvlText w:val="%2."/>
      <w:lvlJc w:val="left"/>
      <w:pPr>
        <w:tabs>
          <w:tab w:val="num" w:pos="1440"/>
        </w:tabs>
        <w:ind w:left="1440" w:hanging="360"/>
      </w:pPr>
      <w:rPr>
        <w:rFonts w:cs="Times New Roman"/>
      </w:rPr>
    </w:lvl>
    <w:lvl w:ilvl="2" w:tplc="0C09001B">
      <w:start w:val="1"/>
      <w:numFmt w:val="decimal"/>
      <w:lvlText w:val="%3."/>
      <w:lvlJc w:val="left"/>
      <w:pPr>
        <w:tabs>
          <w:tab w:val="num" w:pos="2160"/>
        </w:tabs>
        <w:ind w:left="2160" w:hanging="36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decimal"/>
      <w:lvlText w:val="%5."/>
      <w:lvlJc w:val="left"/>
      <w:pPr>
        <w:tabs>
          <w:tab w:val="num" w:pos="3600"/>
        </w:tabs>
        <w:ind w:left="3600" w:hanging="360"/>
      </w:pPr>
      <w:rPr>
        <w:rFonts w:cs="Times New Roman"/>
      </w:rPr>
    </w:lvl>
    <w:lvl w:ilvl="5" w:tplc="0C09001B">
      <w:start w:val="1"/>
      <w:numFmt w:val="decimal"/>
      <w:lvlText w:val="%6."/>
      <w:lvlJc w:val="left"/>
      <w:pPr>
        <w:tabs>
          <w:tab w:val="num" w:pos="4320"/>
        </w:tabs>
        <w:ind w:left="4320" w:hanging="36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decimal"/>
      <w:lvlText w:val="%8."/>
      <w:lvlJc w:val="left"/>
      <w:pPr>
        <w:tabs>
          <w:tab w:val="num" w:pos="5760"/>
        </w:tabs>
        <w:ind w:left="5760" w:hanging="360"/>
      </w:pPr>
      <w:rPr>
        <w:rFonts w:cs="Times New Roman"/>
      </w:rPr>
    </w:lvl>
    <w:lvl w:ilvl="8" w:tplc="0C09001B">
      <w:start w:val="1"/>
      <w:numFmt w:val="decimal"/>
      <w:lvlText w:val="%9."/>
      <w:lvlJc w:val="left"/>
      <w:pPr>
        <w:tabs>
          <w:tab w:val="num" w:pos="6480"/>
        </w:tabs>
        <w:ind w:left="6480" w:hanging="360"/>
      </w:pPr>
      <w:rPr>
        <w:rFonts w:cs="Times New Roman"/>
      </w:rPr>
    </w:lvl>
  </w:abstractNum>
  <w:abstractNum w:abstractNumId="4" w15:restartNumberingAfterBreak="0">
    <w:nsid w:val="56BD50A0"/>
    <w:multiLevelType w:val="hybridMultilevel"/>
    <w:tmpl w:val="7E620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7207BF5"/>
    <w:multiLevelType w:val="hybridMultilevel"/>
    <w:tmpl w:val="A848517C"/>
    <w:lvl w:ilvl="0" w:tplc="DB0CE79C">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0A4016"/>
    <w:multiLevelType w:val="hybridMultilevel"/>
    <w:tmpl w:val="9D044FAC"/>
    <w:lvl w:ilvl="0" w:tplc="AF0CE470">
      <w:start w:val="1"/>
      <w:numFmt w:val="bullet"/>
      <w:pStyle w:val="ActionItems"/>
      <w:lvlText w:val=""/>
      <w:lvlJc w:val="left"/>
      <w:pPr>
        <w:tabs>
          <w:tab w:val="num" w:pos="360"/>
        </w:tabs>
        <w:ind w:left="360" w:hanging="360"/>
      </w:pPr>
      <w:rPr>
        <w:rFonts w:ascii="Wingdings" w:hAnsi="Wingdings" w:hint="default"/>
      </w:rPr>
    </w:lvl>
    <w:lvl w:ilvl="1" w:tplc="3A1A6CFE" w:tentative="1">
      <w:start w:val="1"/>
      <w:numFmt w:val="bullet"/>
      <w:lvlText w:val="o"/>
      <w:lvlJc w:val="left"/>
      <w:pPr>
        <w:tabs>
          <w:tab w:val="num" w:pos="1080"/>
        </w:tabs>
        <w:ind w:left="1080" w:hanging="360"/>
      </w:pPr>
      <w:rPr>
        <w:rFonts w:ascii="Courier New" w:hAnsi="Courier New" w:cs="Courier New" w:hint="default"/>
      </w:rPr>
    </w:lvl>
    <w:lvl w:ilvl="2" w:tplc="EBC228C8" w:tentative="1">
      <w:start w:val="1"/>
      <w:numFmt w:val="bullet"/>
      <w:lvlText w:val=""/>
      <w:lvlJc w:val="left"/>
      <w:pPr>
        <w:tabs>
          <w:tab w:val="num" w:pos="1800"/>
        </w:tabs>
        <w:ind w:left="1800" w:hanging="360"/>
      </w:pPr>
      <w:rPr>
        <w:rFonts w:ascii="Wingdings" w:hAnsi="Wingdings" w:hint="default"/>
      </w:rPr>
    </w:lvl>
    <w:lvl w:ilvl="3" w:tplc="E7203A8E" w:tentative="1">
      <w:start w:val="1"/>
      <w:numFmt w:val="bullet"/>
      <w:lvlText w:val=""/>
      <w:lvlJc w:val="left"/>
      <w:pPr>
        <w:tabs>
          <w:tab w:val="num" w:pos="2520"/>
        </w:tabs>
        <w:ind w:left="2520" w:hanging="360"/>
      </w:pPr>
      <w:rPr>
        <w:rFonts w:ascii="Symbol" w:hAnsi="Symbol" w:hint="default"/>
      </w:rPr>
    </w:lvl>
    <w:lvl w:ilvl="4" w:tplc="C74E8780" w:tentative="1">
      <w:start w:val="1"/>
      <w:numFmt w:val="bullet"/>
      <w:lvlText w:val="o"/>
      <w:lvlJc w:val="left"/>
      <w:pPr>
        <w:tabs>
          <w:tab w:val="num" w:pos="3240"/>
        </w:tabs>
        <w:ind w:left="3240" w:hanging="360"/>
      </w:pPr>
      <w:rPr>
        <w:rFonts w:ascii="Courier New" w:hAnsi="Courier New" w:cs="Courier New" w:hint="default"/>
      </w:rPr>
    </w:lvl>
    <w:lvl w:ilvl="5" w:tplc="D49039FC" w:tentative="1">
      <w:start w:val="1"/>
      <w:numFmt w:val="bullet"/>
      <w:lvlText w:val=""/>
      <w:lvlJc w:val="left"/>
      <w:pPr>
        <w:tabs>
          <w:tab w:val="num" w:pos="3960"/>
        </w:tabs>
        <w:ind w:left="3960" w:hanging="360"/>
      </w:pPr>
      <w:rPr>
        <w:rFonts w:ascii="Wingdings" w:hAnsi="Wingdings" w:hint="default"/>
      </w:rPr>
    </w:lvl>
    <w:lvl w:ilvl="6" w:tplc="F41C6800" w:tentative="1">
      <w:start w:val="1"/>
      <w:numFmt w:val="bullet"/>
      <w:lvlText w:val=""/>
      <w:lvlJc w:val="left"/>
      <w:pPr>
        <w:tabs>
          <w:tab w:val="num" w:pos="4680"/>
        </w:tabs>
        <w:ind w:left="4680" w:hanging="360"/>
      </w:pPr>
      <w:rPr>
        <w:rFonts w:ascii="Symbol" w:hAnsi="Symbol" w:hint="default"/>
      </w:rPr>
    </w:lvl>
    <w:lvl w:ilvl="7" w:tplc="5C14D816" w:tentative="1">
      <w:start w:val="1"/>
      <w:numFmt w:val="bullet"/>
      <w:lvlText w:val="o"/>
      <w:lvlJc w:val="left"/>
      <w:pPr>
        <w:tabs>
          <w:tab w:val="num" w:pos="5400"/>
        </w:tabs>
        <w:ind w:left="5400" w:hanging="360"/>
      </w:pPr>
      <w:rPr>
        <w:rFonts w:ascii="Courier New" w:hAnsi="Courier New" w:cs="Courier New" w:hint="default"/>
      </w:rPr>
    </w:lvl>
    <w:lvl w:ilvl="8" w:tplc="64489F46"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1B"/>
    <w:rsid w:val="00022C45"/>
    <w:rsid w:val="00031D90"/>
    <w:rsid w:val="000A0047"/>
    <w:rsid w:val="000B0E6D"/>
    <w:rsid w:val="000D13FA"/>
    <w:rsid w:val="000F0583"/>
    <w:rsid w:val="00104C6A"/>
    <w:rsid w:val="0012620E"/>
    <w:rsid w:val="00130C1B"/>
    <w:rsid w:val="0013111F"/>
    <w:rsid w:val="00132EB1"/>
    <w:rsid w:val="001512CF"/>
    <w:rsid w:val="001972C8"/>
    <w:rsid w:val="001A0963"/>
    <w:rsid w:val="001E7C08"/>
    <w:rsid w:val="002124C4"/>
    <w:rsid w:val="00230462"/>
    <w:rsid w:val="00260DA9"/>
    <w:rsid w:val="00263FC3"/>
    <w:rsid w:val="002A06ED"/>
    <w:rsid w:val="002C0319"/>
    <w:rsid w:val="002D4DA2"/>
    <w:rsid w:val="002E6B55"/>
    <w:rsid w:val="00301473"/>
    <w:rsid w:val="00373E2C"/>
    <w:rsid w:val="003C7C65"/>
    <w:rsid w:val="003D4B32"/>
    <w:rsid w:val="004045B3"/>
    <w:rsid w:val="00411A1B"/>
    <w:rsid w:val="00425F1C"/>
    <w:rsid w:val="00457F44"/>
    <w:rsid w:val="0047253E"/>
    <w:rsid w:val="004D4C42"/>
    <w:rsid w:val="0050053D"/>
    <w:rsid w:val="0052180A"/>
    <w:rsid w:val="00530846"/>
    <w:rsid w:val="0056748C"/>
    <w:rsid w:val="005C5F85"/>
    <w:rsid w:val="005F624D"/>
    <w:rsid w:val="006012CA"/>
    <w:rsid w:val="00650BC0"/>
    <w:rsid w:val="006720AA"/>
    <w:rsid w:val="00684BD7"/>
    <w:rsid w:val="00692E92"/>
    <w:rsid w:val="00743068"/>
    <w:rsid w:val="00746996"/>
    <w:rsid w:val="00760882"/>
    <w:rsid w:val="007975EB"/>
    <w:rsid w:val="007B0884"/>
    <w:rsid w:val="00801F4B"/>
    <w:rsid w:val="008652AA"/>
    <w:rsid w:val="00883ADD"/>
    <w:rsid w:val="008C42D6"/>
    <w:rsid w:val="00904C03"/>
    <w:rsid w:val="009056E0"/>
    <w:rsid w:val="0091184B"/>
    <w:rsid w:val="009160CF"/>
    <w:rsid w:val="009853CD"/>
    <w:rsid w:val="009A126D"/>
    <w:rsid w:val="009C4C74"/>
    <w:rsid w:val="00AA32C0"/>
    <w:rsid w:val="00B112DD"/>
    <w:rsid w:val="00B169BF"/>
    <w:rsid w:val="00B35E12"/>
    <w:rsid w:val="00B5154A"/>
    <w:rsid w:val="00B5507C"/>
    <w:rsid w:val="00B7169D"/>
    <w:rsid w:val="00B82632"/>
    <w:rsid w:val="00BB6CE6"/>
    <w:rsid w:val="00BD4455"/>
    <w:rsid w:val="00BE7034"/>
    <w:rsid w:val="00C21F89"/>
    <w:rsid w:val="00C70A17"/>
    <w:rsid w:val="00C7538F"/>
    <w:rsid w:val="00C9480B"/>
    <w:rsid w:val="00CA6D13"/>
    <w:rsid w:val="00CB1508"/>
    <w:rsid w:val="00CC6121"/>
    <w:rsid w:val="00CF7A2E"/>
    <w:rsid w:val="00D34575"/>
    <w:rsid w:val="00D6555F"/>
    <w:rsid w:val="00D84553"/>
    <w:rsid w:val="00DB1DBB"/>
    <w:rsid w:val="00E5206C"/>
    <w:rsid w:val="00E5281A"/>
    <w:rsid w:val="00E9746A"/>
    <w:rsid w:val="00EA0CF4"/>
    <w:rsid w:val="00EB2FFD"/>
    <w:rsid w:val="00ED045A"/>
    <w:rsid w:val="00EE73A8"/>
    <w:rsid w:val="00EF27A8"/>
    <w:rsid w:val="00F06A5D"/>
    <w:rsid w:val="00F12CB4"/>
    <w:rsid w:val="00F3413B"/>
    <w:rsid w:val="00F348F9"/>
    <w:rsid w:val="00F363DD"/>
    <w:rsid w:val="00F516B0"/>
    <w:rsid w:val="00F65D15"/>
    <w:rsid w:val="00F9224D"/>
    <w:rsid w:val="00FC1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9A7C"/>
  <w15:docId w15:val="{99C9559C-3E55-46B8-BE3E-21EB8A3C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4B"/>
    <w:rPr>
      <w:rFonts w:ascii="Tahoma" w:hAnsi="Tahoma"/>
      <w:sz w:val="21"/>
      <w:szCs w:val="24"/>
    </w:rPr>
  </w:style>
  <w:style w:type="paragraph" w:styleId="Heading1">
    <w:name w:val="heading 1"/>
    <w:basedOn w:val="Normal"/>
    <w:next w:val="Normal"/>
    <w:link w:val="Heading1Char"/>
    <w:uiPriority w:val="99"/>
    <w:qFormat/>
    <w:rsid w:val="00EB2FFD"/>
    <w:pPr>
      <w:widowControl w:val="0"/>
      <w:numPr>
        <w:numId w:val="3"/>
      </w:numPr>
      <w:spacing w:before="160" w:after="160"/>
      <w:jc w:val="both"/>
      <w:outlineLvl w:val="0"/>
    </w:pPr>
    <w:rPr>
      <w:b/>
      <w:caps/>
      <w:kern w:val="28"/>
      <w:sz w:val="24"/>
      <w:szCs w:val="28"/>
    </w:rPr>
  </w:style>
  <w:style w:type="paragraph" w:styleId="Heading2">
    <w:name w:val="heading 2"/>
    <w:basedOn w:val="Normal"/>
    <w:next w:val="Normal"/>
    <w:link w:val="Heading2Char"/>
    <w:uiPriority w:val="99"/>
    <w:qFormat/>
    <w:rsid w:val="00801F4B"/>
    <w:pPr>
      <w:widowControl w:val="0"/>
      <w:numPr>
        <w:ilvl w:val="1"/>
        <w:numId w:val="3"/>
      </w:numPr>
      <w:spacing w:after="160"/>
      <w:outlineLvl w:val="1"/>
    </w:pPr>
    <w:rPr>
      <w:b/>
      <w:szCs w:val="22"/>
    </w:rPr>
  </w:style>
  <w:style w:type="paragraph" w:styleId="Heading3">
    <w:name w:val="heading 3"/>
    <w:basedOn w:val="Normal"/>
    <w:next w:val="Normal"/>
    <w:link w:val="Heading3Char"/>
    <w:uiPriority w:val="99"/>
    <w:qFormat/>
    <w:rsid w:val="00801F4B"/>
    <w:pPr>
      <w:widowControl w:val="0"/>
      <w:numPr>
        <w:ilvl w:val="2"/>
        <w:numId w:val="3"/>
      </w:numPr>
      <w:jc w:val="both"/>
      <w:outlineLvl w:val="2"/>
    </w:pPr>
  </w:style>
  <w:style w:type="paragraph" w:styleId="Heading4">
    <w:name w:val="heading 4"/>
    <w:basedOn w:val="Normal"/>
    <w:next w:val="Normal"/>
    <w:link w:val="Heading4Char"/>
    <w:autoRedefine/>
    <w:uiPriority w:val="99"/>
    <w:qFormat/>
    <w:rsid w:val="00801F4B"/>
    <w:pPr>
      <w:widowControl w:val="0"/>
      <w:numPr>
        <w:ilvl w:val="3"/>
        <w:numId w:val="3"/>
      </w:numPr>
      <w:tabs>
        <w:tab w:val="left" w:pos="1701"/>
      </w:tabs>
      <w:spacing w:before="160" w:after="160"/>
      <w:jc w:val="both"/>
      <w:outlineLvl w:val="3"/>
    </w:pPr>
    <w:rPr>
      <w:rFonts w:cs="Arial"/>
      <w:bCs/>
      <w:szCs w:val="20"/>
    </w:rPr>
  </w:style>
  <w:style w:type="paragraph" w:styleId="Heading5">
    <w:name w:val="heading 5"/>
    <w:basedOn w:val="Normal"/>
    <w:next w:val="Normal"/>
    <w:link w:val="Heading5Char"/>
    <w:uiPriority w:val="99"/>
    <w:qFormat/>
    <w:rsid w:val="00801F4B"/>
    <w:pPr>
      <w:numPr>
        <w:ilvl w:val="4"/>
        <w:numId w:val="3"/>
      </w:numPr>
      <w:spacing w:after="160"/>
      <w:jc w:val="both"/>
      <w:outlineLvl w:val="4"/>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801F4B"/>
    <w:rPr>
      <w:rFonts w:ascii="Tahoma" w:hAnsi="Tahoma"/>
      <w:b/>
      <w:sz w:val="21"/>
      <w:szCs w:val="22"/>
    </w:rPr>
  </w:style>
  <w:style w:type="character" w:customStyle="1" w:styleId="Heading1Char">
    <w:name w:val="Heading 1 Char"/>
    <w:link w:val="Heading1"/>
    <w:uiPriority w:val="99"/>
    <w:rsid w:val="00EB2FFD"/>
    <w:rPr>
      <w:rFonts w:ascii="Tahoma" w:hAnsi="Tahoma"/>
      <w:b/>
      <w:caps/>
      <w:kern w:val="28"/>
      <w:sz w:val="24"/>
      <w:szCs w:val="28"/>
    </w:rPr>
  </w:style>
  <w:style w:type="paragraph" w:customStyle="1" w:styleId="alpha">
    <w:name w:val="alpha"/>
    <w:basedOn w:val="Normal"/>
    <w:uiPriority w:val="99"/>
    <w:rsid w:val="00801F4B"/>
    <w:pPr>
      <w:widowControl w:val="0"/>
      <w:numPr>
        <w:numId w:val="1"/>
      </w:numPr>
    </w:pPr>
  </w:style>
  <w:style w:type="paragraph" w:styleId="BalloonText">
    <w:name w:val="Balloon Text"/>
    <w:basedOn w:val="Normal"/>
    <w:link w:val="BalloonTextChar"/>
    <w:uiPriority w:val="99"/>
    <w:semiHidden/>
    <w:unhideWhenUsed/>
    <w:rsid w:val="00801F4B"/>
    <w:rPr>
      <w:rFonts w:cs="Tahoma"/>
      <w:sz w:val="16"/>
      <w:szCs w:val="16"/>
    </w:rPr>
  </w:style>
  <w:style w:type="character" w:customStyle="1" w:styleId="BalloonTextChar">
    <w:name w:val="Balloon Text Char"/>
    <w:link w:val="BalloonText"/>
    <w:uiPriority w:val="99"/>
    <w:semiHidden/>
    <w:rsid w:val="00801F4B"/>
    <w:rPr>
      <w:rFonts w:ascii="Tahoma" w:hAnsi="Tahoma" w:cs="Tahoma"/>
      <w:sz w:val="16"/>
      <w:szCs w:val="16"/>
    </w:rPr>
  </w:style>
  <w:style w:type="paragraph" w:customStyle="1" w:styleId="Bullet">
    <w:name w:val="Bullet"/>
    <w:basedOn w:val="Normal"/>
    <w:autoRedefine/>
    <w:uiPriority w:val="99"/>
    <w:rsid w:val="00801F4B"/>
    <w:pPr>
      <w:numPr>
        <w:numId w:val="2"/>
      </w:numPr>
      <w:spacing w:after="120"/>
      <w:jc w:val="both"/>
    </w:pPr>
  </w:style>
  <w:style w:type="character" w:styleId="CommentReference">
    <w:name w:val="annotation reference"/>
    <w:uiPriority w:val="99"/>
    <w:semiHidden/>
    <w:rsid w:val="00801F4B"/>
    <w:rPr>
      <w:rFonts w:cs="Times New Roman"/>
      <w:sz w:val="16"/>
      <w:szCs w:val="16"/>
    </w:rPr>
  </w:style>
  <w:style w:type="character" w:customStyle="1" w:styleId="Heading4Char">
    <w:name w:val="Heading 4 Char"/>
    <w:link w:val="Heading4"/>
    <w:uiPriority w:val="99"/>
    <w:rsid w:val="00801F4B"/>
    <w:rPr>
      <w:rFonts w:ascii="Tahoma" w:hAnsi="Tahoma" w:cs="Arial"/>
      <w:bCs/>
      <w:sz w:val="21"/>
    </w:rPr>
  </w:style>
  <w:style w:type="paragraph" w:styleId="CommentText">
    <w:name w:val="annotation text"/>
    <w:basedOn w:val="Normal"/>
    <w:link w:val="CommentTextChar"/>
    <w:uiPriority w:val="99"/>
    <w:semiHidden/>
    <w:rsid w:val="00801F4B"/>
    <w:rPr>
      <w:sz w:val="20"/>
      <w:szCs w:val="20"/>
    </w:rPr>
  </w:style>
  <w:style w:type="character" w:customStyle="1" w:styleId="CommentTextChar">
    <w:name w:val="Comment Text Char"/>
    <w:link w:val="CommentText"/>
    <w:uiPriority w:val="99"/>
    <w:semiHidden/>
    <w:rsid w:val="00801F4B"/>
    <w:rPr>
      <w:rFonts w:ascii="Tahoma" w:hAnsi="Tahoma"/>
    </w:rPr>
  </w:style>
  <w:style w:type="character" w:customStyle="1" w:styleId="Heading3Char">
    <w:name w:val="Heading 3 Char"/>
    <w:link w:val="Heading3"/>
    <w:uiPriority w:val="99"/>
    <w:rsid w:val="00801F4B"/>
    <w:rPr>
      <w:rFonts w:ascii="Tahoma" w:hAnsi="Tahoma"/>
      <w:sz w:val="21"/>
      <w:szCs w:val="24"/>
    </w:rPr>
  </w:style>
  <w:style w:type="character" w:customStyle="1" w:styleId="Heading5Char">
    <w:name w:val="Heading 5 Char"/>
    <w:link w:val="Heading5"/>
    <w:uiPriority w:val="99"/>
    <w:rsid w:val="00801F4B"/>
    <w:rPr>
      <w:rFonts w:ascii="Tahoma" w:hAnsi="Tahoma"/>
      <w:bCs/>
      <w:iCs/>
      <w:sz w:val="21"/>
      <w:szCs w:val="24"/>
    </w:rPr>
  </w:style>
  <w:style w:type="paragraph" w:styleId="CommentSubject">
    <w:name w:val="annotation subject"/>
    <w:basedOn w:val="CommentText"/>
    <w:next w:val="CommentText"/>
    <w:link w:val="CommentSubjectChar"/>
    <w:uiPriority w:val="99"/>
    <w:semiHidden/>
    <w:unhideWhenUsed/>
    <w:rsid w:val="00801F4B"/>
    <w:rPr>
      <w:b/>
      <w:bCs/>
    </w:rPr>
  </w:style>
  <w:style w:type="character" w:customStyle="1" w:styleId="CommentSubjectChar">
    <w:name w:val="Comment Subject Char"/>
    <w:link w:val="CommentSubject"/>
    <w:uiPriority w:val="99"/>
    <w:semiHidden/>
    <w:rsid w:val="00801F4B"/>
    <w:rPr>
      <w:rFonts w:ascii="Tahoma" w:hAnsi="Tahoma"/>
      <w:b/>
      <w:bCs/>
    </w:rPr>
  </w:style>
  <w:style w:type="character" w:styleId="FollowedHyperlink">
    <w:name w:val="FollowedHyperlink"/>
    <w:uiPriority w:val="99"/>
    <w:rsid w:val="00801F4B"/>
    <w:rPr>
      <w:rFonts w:ascii="Tahoma" w:hAnsi="Tahoma" w:cs="Times New Roman"/>
      <w:color w:val="800080"/>
      <w:sz w:val="21"/>
      <w:u w:val="single"/>
    </w:rPr>
  </w:style>
  <w:style w:type="paragraph" w:styleId="Footer">
    <w:name w:val="footer"/>
    <w:basedOn w:val="Normal"/>
    <w:link w:val="FooterChar"/>
    <w:uiPriority w:val="99"/>
    <w:rsid w:val="00801F4B"/>
    <w:pPr>
      <w:tabs>
        <w:tab w:val="center" w:pos="4153"/>
        <w:tab w:val="right" w:pos="8306"/>
      </w:tabs>
    </w:pPr>
    <w:rPr>
      <w:sz w:val="16"/>
    </w:rPr>
  </w:style>
  <w:style w:type="character" w:customStyle="1" w:styleId="FooterChar">
    <w:name w:val="Footer Char"/>
    <w:link w:val="Footer"/>
    <w:uiPriority w:val="99"/>
    <w:rsid w:val="00801F4B"/>
    <w:rPr>
      <w:rFonts w:ascii="Tahoma" w:hAnsi="Tahoma"/>
      <w:sz w:val="16"/>
      <w:szCs w:val="24"/>
    </w:rPr>
  </w:style>
  <w:style w:type="paragraph" w:styleId="Header">
    <w:name w:val="header"/>
    <w:basedOn w:val="Normal"/>
    <w:link w:val="HeaderChar"/>
    <w:uiPriority w:val="99"/>
    <w:rsid w:val="00801F4B"/>
    <w:pPr>
      <w:tabs>
        <w:tab w:val="center" w:pos="4153"/>
        <w:tab w:val="right" w:pos="8306"/>
      </w:tabs>
    </w:pPr>
  </w:style>
  <w:style w:type="character" w:customStyle="1" w:styleId="HeaderChar">
    <w:name w:val="Header Char"/>
    <w:link w:val="Header"/>
    <w:uiPriority w:val="99"/>
    <w:rsid w:val="00801F4B"/>
    <w:rPr>
      <w:rFonts w:ascii="Tahoma" w:hAnsi="Tahoma"/>
      <w:sz w:val="21"/>
      <w:szCs w:val="24"/>
    </w:rPr>
  </w:style>
  <w:style w:type="character" w:styleId="Hyperlink">
    <w:name w:val="Hyperlink"/>
    <w:uiPriority w:val="99"/>
    <w:rsid w:val="00801F4B"/>
    <w:rPr>
      <w:rFonts w:ascii="Tahoma" w:hAnsi="Tahoma" w:cs="Times New Roman"/>
      <w:color w:val="0000FF"/>
      <w:sz w:val="21"/>
      <w:u w:val="single"/>
    </w:rPr>
  </w:style>
  <w:style w:type="paragraph" w:customStyle="1" w:styleId="Indent">
    <w:name w:val="Indent"/>
    <w:basedOn w:val="Normal"/>
    <w:link w:val="IndentChar"/>
    <w:uiPriority w:val="99"/>
    <w:rsid w:val="00801F4B"/>
    <w:pPr>
      <w:ind w:left="567"/>
      <w:jc w:val="both"/>
    </w:pPr>
    <w:rPr>
      <w:szCs w:val="20"/>
      <w:lang w:val="en-GB"/>
    </w:rPr>
  </w:style>
  <w:style w:type="character" w:customStyle="1" w:styleId="IndentChar">
    <w:name w:val="Indent Char"/>
    <w:link w:val="Indent"/>
    <w:uiPriority w:val="99"/>
    <w:locked/>
    <w:rsid w:val="00801F4B"/>
    <w:rPr>
      <w:rFonts w:ascii="Tahoma" w:hAnsi="Tahoma"/>
      <w:sz w:val="21"/>
      <w:lang w:val="en-GB"/>
    </w:rPr>
  </w:style>
  <w:style w:type="table" w:styleId="TableGrid">
    <w:name w:val="Table Grid"/>
    <w:basedOn w:val="TableNormal"/>
    <w:uiPriority w:val="99"/>
    <w:rsid w:val="00801F4B"/>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01F4B"/>
    <w:pPr>
      <w:widowControl w:val="0"/>
      <w:spacing w:after="300"/>
      <w:contextualSpacing/>
    </w:pPr>
    <w:rPr>
      <w:rFonts w:eastAsiaTheme="majorEastAsia" w:cstheme="majorBidi"/>
      <w:b/>
      <w:caps/>
      <w:spacing w:val="5"/>
      <w:kern w:val="28"/>
      <w:sz w:val="24"/>
      <w:szCs w:val="52"/>
    </w:rPr>
  </w:style>
  <w:style w:type="character" w:customStyle="1" w:styleId="TitleChar">
    <w:name w:val="Title Char"/>
    <w:basedOn w:val="DefaultParagraphFont"/>
    <w:link w:val="Title"/>
    <w:rsid w:val="00801F4B"/>
    <w:rPr>
      <w:rFonts w:ascii="Tahoma" w:eastAsiaTheme="majorEastAsia" w:hAnsi="Tahoma" w:cstheme="majorBidi"/>
      <w:b/>
      <w:caps/>
      <w:spacing w:val="5"/>
      <w:kern w:val="28"/>
      <w:sz w:val="24"/>
      <w:szCs w:val="52"/>
    </w:rPr>
  </w:style>
  <w:style w:type="paragraph" w:styleId="TOC1">
    <w:name w:val="toc 1"/>
    <w:basedOn w:val="Normal"/>
    <w:next w:val="Normal"/>
    <w:uiPriority w:val="39"/>
    <w:rsid w:val="00801F4B"/>
    <w:pPr>
      <w:tabs>
        <w:tab w:val="left" w:pos="540"/>
        <w:tab w:val="right" w:leader="dot" w:pos="9356"/>
      </w:tabs>
      <w:spacing w:before="120"/>
    </w:pPr>
    <w:rPr>
      <w:b/>
      <w:noProof/>
      <w:szCs w:val="28"/>
    </w:rPr>
  </w:style>
  <w:style w:type="paragraph" w:styleId="TOC2">
    <w:name w:val="toc 2"/>
    <w:basedOn w:val="Normal"/>
    <w:next w:val="Normal"/>
    <w:uiPriority w:val="39"/>
    <w:rsid w:val="00801F4B"/>
    <w:pPr>
      <w:tabs>
        <w:tab w:val="left" w:pos="1260"/>
        <w:tab w:val="right" w:leader="dot" w:pos="9356"/>
      </w:tabs>
      <w:ind w:left="720"/>
    </w:pPr>
    <w:rPr>
      <w:noProof/>
      <w:sz w:val="18"/>
    </w:rPr>
  </w:style>
  <w:style w:type="paragraph" w:styleId="TOC3">
    <w:name w:val="toc 3"/>
    <w:basedOn w:val="Normal"/>
    <w:next w:val="Normal"/>
    <w:autoRedefine/>
    <w:uiPriority w:val="39"/>
    <w:rsid w:val="00801F4B"/>
    <w:pPr>
      <w:spacing w:before="200"/>
    </w:pPr>
  </w:style>
  <w:style w:type="character" w:customStyle="1" w:styleId="arinex">
    <w:name w:val="arinex"/>
    <w:basedOn w:val="DefaultParagraphFont"/>
    <w:uiPriority w:val="1"/>
    <w:qFormat/>
    <w:rsid w:val="00801F4B"/>
    <w:rPr>
      <w:rFonts w:ascii="Tahoma" w:hAnsi="Tahoma"/>
      <w:b/>
      <w:color w:val="F15F7C"/>
      <w:sz w:val="22"/>
    </w:rPr>
  </w:style>
  <w:style w:type="paragraph" w:styleId="BlockText">
    <w:name w:val="Block Text"/>
    <w:basedOn w:val="Normal"/>
    <w:unhideWhenUsed/>
    <w:rsid w:val="00130C1B"/>
    <w:pPr>
      <w:ind w:left="1418" w:right="1417"/>
      <w:jc w:val="center"/>
    </w:pPr>
    <w:rPr>
      <w:rFonts w:ascii="Times New Roman" w:hAnsi="Times New Roman"/>
      <w:b/>
      <w:sz w:val="32"/>
      <w:szCs w:val="20"/>
      <w:lang w:val="en-GB" w:eastAsia="fr-FR"/>
    </w:rPr>
  </w:style>
  <w:style w:type="paragraph" w:customStyle="1" w:styleId="Default">
    <w:name w:val="Default"/>
    <w:rsid w:val="00AA32C0"/>
    <w:pPr>
      <w:autoSpaceDE w:val="0"/>
      <w:autoSpaceDN w:val="0"/>
      <w:adjustRightInd w:val="0"/>
    </w:pPr>
    <w:rPr>
      <w:rFonts w:ascii="Calibri" w:eastAsiaTheme="minorHAnsi" w:hAnsi="Calibri" w:cs="Calibri"/>
      <w:color w:val="000000"/>
      <w:sz w:val="24"/>
      <w:szCs w:val="24"/>
    </w:rPr>
  </w:style>
  <w:style w:type="paragraph" w:styleId="ListParagraph">
    <w:name w:val="List Paragraph"/>
    <w:basedOn w:val="Normal"/>
    <w:uiPriority w:val="34"/>
    <w:qFormat/>
    <w:rsid w:val="00132EB1"/>
    <w:pPr>
      <w:ind w:left="720"/>
      <w:contextualSpacing/>
    </w:pPr>
  </w:style>
  <w:style w:type="paragraph" w:customStyle="1" w:styleId="ActionItems">
    <w:name w:val="Action Items"/>
    <w:basedOn w:val="Normal"/>
    <w:rsid w:val="00132EB1"/>
    <w:pPr>
      <w:numPr>
        <w:numId w:val="4"/>
      </w:numPr>
      <w:tabs>
        <w:tab w:val="left" w:pos="5040"/>
      </w:tabs>
      <w:spacing w:before="60" w:after="60"/>
    </w:pPr>
    <w:rPr>
      <w:rFonts w:ascii="Arial" w:hAnsi="Arial" w:cs="Arial"/>
      <w:sz w:val="19"/>
      <w:szCs w:val="20"/>
      <w:lang w:val="en-US"/>
    </w:rPr>
  </w:style>
  <w:style w:type="character" w:styleId="UnresolvedMention">
    <w:name w:val="Unresolved Mention"/>
    <w:basedOn w:val="DefaultParagraphFont"/>
    <w:uiPriority w:val="99"/>
    <w:semiHidden/>
    <w:unhideWhenUsed/>
    <w:rsid w:val="001E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f-my.sharepoint.com/personal/an499583_ucf_edu/Documents/Projects/conference-submission/idpln-2020-adelaide/3.%09http:/www.bccdc.ca/our-services/programs/bc-observatory-for-pop-public-healt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f-my.sharepoint.com/personal/an499583_ucf_edu/Documents/Projects/conference-submission/idpln-2020-adelaide/2.%09http:/www.bccdc.ca/health-info/disease-system-statistics/chronic-disease-dashboard"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thony.leamon@viha.c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kate.smolina@bccdc.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driy.v.koval@ucf.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2753</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arinex Pty Limited</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Daryani</dc:creator>
  <cp:lastModifiedBy>Andriy Koval</cp:lastModifiedBy>
  <cp:revision>4</cp:revision>
  <dcterms:created xsi:type="dcterms:W3CDTF">2020-11-08T15:33:00Z</dcterms:created>
  <dcterms:modified xsi:type="dcterms:W3CDTF">2020-11-10T13:15:00Z</dcterms:modified>
</cp:coreProperties>
</file>