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827" w:rsidP="001E74FC" w:rsidRDefault="001E74FC" w14:paraId="17E1378D" w14:textId="72495EEF">
      <w:pPr>
        <w:jc w:val="center"/>
        <w:rPr>
          <w:rFonts w:ascii="Arial" w:hAnsi="Arial" w:cs="Arial"/>
          <w:sz w:val="28"/>
          <w:szCs w:val="28"/>
        </w:rPr>
      </w:pPr>
      <w:r w:rsidRPr="001E74FC">
        <w:rPr>
          <w:rFonts w:ascii="Arial" w:hAnsi="Arial" w:cs="Arial"/>
          <w:sz w:val="28"/>
          <w:szCs w:val="28"/>
        </w:rPr>
        <w:t>FICHAMENTO</w:t>
      </w:r>
    </w:p>
    <w:p w:rsidR="001E74FC" w:rsidP="001E74FC" w:rsidRDefault="001E74FC" w14:paraId="03CBE08D" w14:textId="3F724016">
      <w:pPr>
        <w:jc w:val="center"/>
        <w:rPr>
          <w:rFonts w:ascii="Arial" w:hAnsi="Arial" w:cs="Arial"/>
          <w:sz w:val="28"/>
          <w:szCs w:val="28"/>
        </w:rPr>
      </w:pPr>
    </w:p>
    <w:p w:rsidR="001E74FC" w:rsidP="001E74FC" w:rsidRDefault="001E74FC" w14:paraId="3515D526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Livro:</w:t>
      </w:r>
    </w:p>
    <w:p w:rsidR="001E74FC" w:rsidP="001E74FC" w:rsidRDefault="001E74FC" w14:paraId="66EC7E80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68E1" w:rsidTr="6156CB62" w14:paraId="6628BC3F" w14:textId="77777777">
        <w:tc>
          <w:tcPr>
            <w:tcW w:w="8494" w:type="dxa"/>
            <w:shd w:val="clear" w:color="auto" w:fill="D9D9D9" w:themeFill="background1" w:themeFillShade="D9"/>
            <w:tcMar/>
          </w:tcPr>
          <w:p w:rsidR="00B768E1" w:rsidP="000459BC" w:rsidRDefault="00B768E1" w14:paraId="3730CCA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B768E1" w:rsidTr="6156CB62" w14:paraId="2662FEF1" w14:textId="77777777">
        <w:tc>
          <w:tcPr>
            <w:tcW w:w="8494" w:type="dxa"/>
            <w:tcMar/>
          </w:tcPr>
          <w:p w:rsidR="00B768E1" w:rsidP="000459BC" w:rsidRDefault="00B768E1" w14:paraId="43CAADF4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B768E1" w:rsidP="000459BC" w:rsidRDefault="00B768E1" w14:paraId="51804726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B768E1" w:rsidP="000459BC" w:rsidRDefault="00B768E1" w14:paraId="41367105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B768E1" w:rsidP="000459BC" w:rsidRDefault="00B768E1" w14:paraId="609A9C17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B768E1" w:rsidTr="6156CB62" w14:paraId="6D35B8B0" w14:textId="77777777">
        <w:tc>
          <w:tcPr>
            <w:tcW w:w="8494" w:type="dxa"/>
            <w:tcMar/>
          </w:tcPr>
          <w:p w:rsidR="00B768E1" w:rsidP="000459BC" w:rsidRDefault="00B768E1" w14:paraId="3EDB1C3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B768E1" w:rsidP="000459BC" w:rsidRDefault="00B768E1" w14:paraId="76D5904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B768E1" w:rsidP="000459BC" w:rsidRDefault="00B768E1" w14:paraId="7A0D56D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19 - Punho e Mão; pág. 618; subtítulo: Função da Mão</w:t>
            </w:r>
          </w:p>
          <w:p w:rsidR="00B768E1" w:rsidP="000459BC" w:rsidRDefault="00B768E1" w14:paraId="6CC8C4E0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768E1" w:rsidTr="6156CB62" w14:paraId="39128280" w14:textId="77777777">
        <w:tc>
          <w:tcPr>
            <w:tcW w:w="8494" w:type="dxa"/>
            <w:tcMar/>
          </w:tcPr>
          <w:p w:rsidR="00B768E1" w:rsidP="000459BC" w:rsidRDefault="00B768E1" w14:paraId="40FB26C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B768E1" w:rsidP="000459BC" w:rsidRDefault="00B768E1" w14:paraId="7E0AACD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02D55" w:rsidP="000459BC" w:rsidRDefault="00802D55" w14:paraId="1B922E59" w14:textId="645CA8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Músculos do punho e da mão </w:t>
            </w:r>
          </w:p>
          <w:p w:rsidRPr="00802D55" w:rsidR="00802D55" w:rsidP="000459BC" w:rsidRDefault="00802D55" w14:paraId="33D486A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B768E1" w:rsidP="000459BC" w:rsidRDefault="00B768E1" w14:paraId="7A951E5F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função complexa da mão ocorre como resultado de um equilíbrio e controle de forças abrangentes entre os músculos extrínsecos e intrínsecos do punho e da mão.</w:t>
            </w:r>
          </w:p>
          <w:p w:rsidR="00B768E1" w:rsidP="6156CB62" w:rsidRDefault="00B768E1" w14:paraId="45BB2F4D" w14:textId="77777777" w14:noSpellErr="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E74FC" w:rsidP="001E74FC" w:rsidRDefault="001E74FC" w14:paraId="27644EEF" w14:textId="726578F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237" w:rsidTr="000459BC" w14:paraId="1A62B95A" w14:textId="77777777">
        <w:tc>
          <w:tcPr>
            <w:tcW w:w="8494" w:type="dxa"/>
            <w:shd w:val="clear" w:color="auto" w:fill="D9D9D9" w:themeFill="background1" w:themeFillShade="D9"/>
          </w:tcPr>
          <w:p w:rsidR="004C7237" w:rsidP="000459BC" w:rsidRDefault="004C7237" w14:paraId="30B13C4A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4C7237" w:rsidTr="000459BC" w14:paraId="5223A55B" w14:textId="77777777">
        <w:tc>
          <w:tcPr>
            <w:tcW w:w="8494" w:type="dxa"/>
          </w:tcPr>
          <w:p w:rsidR="004C7237" w:rsidP="000459BC" w:rsidRDefault="004C7237" w14:paraId="586D7CB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4C7237" w:rsidP="000459BC" w:rsidRDefault="004C7237" w14:paraId="7B55B20B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4C7237" w:rsidP="000459BC" w:rsidRDefault="004C7237" w14:paraId="219C5A17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4C7237" w:rsidP="000459BC" w:rsidRDefault="004C7237" w14:paraId="0638F53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4C7237" w:rsidTr="000459BC" w14:paraId="4C2C6898" w14:textId="77777777">
        <w:tc>
          <w:tcPr>
            <w:tcW w:w="8494" w:type="dxa"/>
          </w:tcPr>
          <w:p w:rsidR="004C7237" w:rsidP="000459BC" w:rsidRDefault="004C7237" w14:paraId="3C8B694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4C7237" w:rsidP="000459BC" w:rsidRDefault="004C7237" w14:paraId="4B51AA3F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4C7237" w:rsidP="000459BC" w:rsidRDefault="004C7237" w14:paraId="16FCFF3E" w14:textId="0BEC24B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Capítulo 19 - Punho e Mão; pág. 620; subtítulo: Principais Nervos sujeitos a Pressão e Trauma no Punho e na Mão </w:t>
            </w:r>
          </w:p>
          <w:p w:rsidR="004C7237" w:rsidP="000459BC" w:rsidRDefault="004C7237" w14:paraId="02D8A48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7237" w:rsidTr="000459BC" w14:paraId="282116B4" w14:textId="77777777">
        <w:tc>
          <w:tcPr>
            <w:tcW w:w="8494" w:type="dxa"/>
          </w:tcPr>
          <w:p w:rsidR="004C7237" w:rsidP="000459BC" w:rsidRDefault="004C7237" w14:paraId="5EB566B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4C7237" w:rsidP="000459BC" w:rsidRDefault="004C7237" w14:paraId="7033312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4C7237" w:rsidP="00214BE0" w:rsidRDefault="00214BE0" w14:paraId="6BFBADEE" w14:textId="314C72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Dor referida e padrões sensitivos</w:t>
            </w:r>
          </w:p>
          <w:p w:rsidR="00214BE0" w:rsidP="00214BE0" w:rsidRDefault="00214BE0" w14:paraId="499884CE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214BE0" w:rsidP="002A48A8" w:rsidRDefault="00214BE0" w14:paraId="56911730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="002A48A8">
              <w:rPr>
                <w:rFonts w:ascii="Arial" w:hAnsi="Arial" w:cs="Arial"/>
                <w:sz w:val="28"/>
                <w:szCs w:val="28"/>
              </w:rPr>
              <w:t xml:space="preserve">O que o paciente percebe </w:t>
            </w:r>
            <w:r w:rsidR="00BB1299">
              <w:rPr>
                <w:rFonts w:ascii="Arial" w:hAnsi="Arial" w:cs="Arial"/>
                <w:sz w:val="28"/>
                <w:szCs w:val="28"/>
              </w:rPr>
              <w:t xml:space="preserve">como dor ou distúrbio sensitivo na mão </w:t>
            </w:r>
            <w:r w:rsidR="00957C04">
              <w:rPr>
                <w:rFonts w:ascii="Arial" w:hAnsi="Arial" w:cs="Arial"/>
                <w:sz w:val="28"/>
                <w:szCs w:val="28"/>
              </w:rPr>
              <w:t xml:space="preserve">pode ser decorrente da lesão do nervo em qualquer lugar no seu trajeto, ou </w:t>
            </w:r>
            <w:r w:rsidR="00A366AA">
              <w:rPr>
                <w:rFonts w:ascii="Arial" w:hAnsi="Arial" w:cs="Arial"/>
                <w:sz w:val="28"/>
                <w:szCs w:val="28"/>
              </w:rPr>
              <w:t xml:space="preserve">a dor pode derivar da irritação do tecido de </w:t>
            </w:r>
            <w:r w:rsidR="00A366AA">
              <w:rPr>
                <w:rFonts w:ascii="Arial" w:hAnsi="Arial" w:cs="Arial"/>
                <w:sz w:val="28"/>
                <w:szCs w:val="28"/>
              </w:rPr>
              <w:lastRenderedPageBreak/>
              <w:t>origem segmentar comum</w:t>
            </w:r>
            <w:r w:rsidR="00FB22D2">
              <w:rPr>
                <w:rFonts w:ascii="Arial" w:hAnsi="Arial" w:cs="Arial"/>
                <w:sz w:val="28"/>
                <w:szCs w:val="28"/>
              </w:rPr>
              <w:t>, como articulações zi</w:t>
            </w:r>
            <w:r w:rsidR="00EB52E3">
              <w:rPr>
                <w:rFonts w:ascii="Arial" w:hAnsi="Arial" w:cs="Arial"/>
                <w:sz w:val="28"/>
                <w:szCs w:val="28"/>
              </w:rPr>
              <w:t>g</w:t>
            </w:r>
            <w:r w:rsidR="00FB22D2">
              <w:rPr>
                <w:rFonts w:ascii="Arial" w:hAnsi="Arial" w:cs="Arial"/>
                <w:sz w:val="28"/>
                <w:szCs w:val="28"/>
              </w:rPr>
              <w:t>oapofisárias da coluna</w:t>
            </w:r>
            <w:r w:rsidR="00EB52E3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40114C" w:rsidP="002A48A8" w:rsidRDefault="0040114C" w14:paraId="0D5C471F" w14:textId="44323E69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C7237" w:rsidP="001E74FC" w:rsidRDefault="004C7237" w14:paraId="39DEBACE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390A" w:rsidTr="000459BC" w14:paraId="580E3E56" w14:textId="77777777">
        <w:tc>
          <w:tcPr>
            <w:tcW w:w="8494" w:type="dxa"/>
            <w:shd w:val="clear" w:color="auto" w:fill="D9D9D9" w:themeFill="background1" w:themeFillShade="D9"/>
          </w:tcPr>
          <w:p w:rsidR="0032390A" w:rsidP="000459BC" w:rsidRDefault="0032390A" w14:paraId="0DC19F7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32390A" w:rsidTr="000459BC" w14:paraId="551666EA" w14:textId="77777777">
        <w:tc>
          <w:tcPr>
            <w:tcW w:w="8494" w:type="dxa"/>
          </w:tcPr>
          <w:p w:rsidR="0032390A" w:rsidP="000459BC" w:rsidRDefault="0032390A" w14:paraId="357A615A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32390A" w:rsidP="000459BC" w:rsidRDefault="0032390A" w14:paraId="32F59A0E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32390A" w:rsidP="000459BC" w:rsidRDefault="0032390A" w14:paraId="1323D531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32390A" w:rsidP="000459BC" w:rsidRDefault="0032390A" w14:paraId="60B684E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32390A" w:rsidTr="000459BC" w14:paraId="582B3DFF" w14:textId="77777777">
        <w:tc>
          <w:tcPr>
            <w:tcW w:w="8494" w:type="dxa"/>
          </w:tcPr>
          <w:p w:rsidR="0032390A" w:rsidP="000459BC" w:rsidRDefault="0032390A" w14:paraId="577711A6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32390A" w:rsidP="000459BC" w:rsidRDefault="0032390A" w14:paraId="0DECE3B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32390A" w:rsidP="000459BC" w:rsidRDefault="0032390A" w14:paraId="53E80E10" w14:textId="57F8307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19 - Punho e Mão; pág. 62</w:t>
            </w:r>
            <w:r w:rsidR="00342279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</w:t>
            </w:r>
            <w:r w:rsidR="00342279">
              <w:rPr>
                <w:rFonts w:ascii="Arial" w:hAnsi="Arial" w:cs="Arial"/>
                <w:sz w:val="28"/>
                <w:szCs w:val="28"/>
              </w:rPr>
              <w:t>Hipo</w:t>
            </w:r>
            <w:r w:rsidR="006C38DF">
              <w:rPr>
                <w:rFonts w:ascii="Arial" w:hAnsi="Arial" w:cs="Arial"/>
                <w:sz w:val="28"/>
                <w:szCs w:val="28"/>
              </w:rPr>
              <w:t>mobilidade articular: tratamento - fase de proteção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2390A" w:rsidP="000459BC" w:rsidRDefault="0032390A" w14:paraId="087052F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2390A" w:rsidTr="000459BC" w14:paraId="39E72B9E" w14:textId="77777777">
        <w:tc>
          <w:tcPr>
            <w:tcW w:w="8494" w:type="dxa"/>
          </w:tcPr>
          <w:p w:rsidR="0032390A" w:rsidP="000459BC" w:rsidRDefault="0032390A" w14:paraId="0DF633EF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32390A" w:rsidP="000459BC" w:rsidRDefault="0032390A" w14:paraId="39331890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32390A" w:rsidP="000459BC" w:rsidRDefault="00CD3CEA" w14:paraId="784223C0" w14:textId="5D8598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Manter a mobilidade articular e tendínea e a integridade muscular</w:t>
            </w:r>
          </w:p>
          <w:p w:rsidR="0032390A" w:rsidP="000459BC" w:rsidRDefault="0032390A" w14:paraId="1C627BFB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32390A" w:rsidP="00B21CF4" w:rsidRDefault="00B21CF4" w14:paraId="464B2966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B21CF4">
              <w:rPr>
                <w:rFonts w:ascii="Arial" w:hAnsi="Arial" w:cs="Arial"/>
                <w:b/>
                <w:bCs/>
                <w:sz w:val="28"/>
                <w:szCs w:val="28"/>
              </w:rPr>
              <w:t>ADM passiva, assistida ou ativa.</w:t>
            </w:r>
            <w:r w:rsidR="001E5823">
              <w:rPr>
                <w:rFonts w:ascii="Arial" w:hAnsi="Arial" w:cs="Arial"/>
                <w:sz w:val="28"/>
                <w:szCs w:val="28"/>
              </w:rPr>
              <w:t xml:space="preserve"> É importante mover as articulações conforme a</w:t>
            </w:r>
            <w:r w:rsidR="003B5204">
              <w:rPr>
                <w:rFonts w:ascii="Arial" w:hAnsi="Arial" w:cs="Arial"/>
                <w:sz w:val="28"/>
                <w:szCs w:val="28"/>
              </w:rPr>
              <w:t xml:space="preserve"> tolerância porque a imobilidade da mão leva rapidamente a </w:t>
            </w:r>
            <w:r w:rsidR="00AD07D5">
              <w:rPr>
                <w:rFonts w:ascii="Arial" w:hAnsi="Arial" w:cs="Arial"/>
                <w:sz w:val="28"/>
                <w:szCs w:val="28"/>
              </w:rPr>
              <w:t>desequilíbrios musculares e formação de contraturas ou deterioração articular adicional</w:t>
            </w:r>
            <w:r w:rsidR="00C52F51">
              <w:rPr>
                <w:rFonts w:ascii="Arial" w:hAnsi="Arial" w:cs="Arial"/>
                <w:sz w:val="28"/>
                <w:szCs w:val="28"/>
              </w:rPr>
              <w:t>. ...</w:t>
            </w:r>
          </w:p>
          <w:p w:rsidR="00C52F51" w:rsidP="00B21CF4" w:rsidRDefault="00C52F51" w14:paraId="64EFC28E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C52F51" w:rsidP="00B21CF4" w:rsidRDefault="00C52F51" w14:paraId="2AD618BB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B21EF3">
              <w:rPr>
                <w:rFonts w:ascii="Arial" w:hAnsi="Arial" w:cs="Arial"/>
                <w:b/>
                <w:bCs/>
                <w:sz w:val="28"/>
                <w:szCs w:val="28"/>
              </w:rPr>
              <w:t>Exercícios de deslizamento de tendão</w:t>
            </w:r>
            <w:r w:rsidRPr="00B21EF3" w:rsidR="00974463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="00974463">
              <w:rPr>
                <w:rFonts w:ascii="Arial" w:hAnsi="Arial" w:cs="Arial"/>
                <w:sz w:val="28"/>
                <w:szCs w:val="28"/>
              </w:rPr>
              <w:t xml:space="preserve"> Faça o paciente realizar movimentos complexos </w:t>
            </w:r>
            <w:r w:rsidR="00B61330">
              <w:rPr>
                <w:rFonts w:ascii="Arial" w:hAnsi="Arial" w:cs="Arial"/>
                <w:sz w:val="28"/>
                <w:szCs w:val="28"/>
              </w:rPr>
              <w:t xml:space="preserve">nas articulações não envolvidas e o máximo de movimento </w:t>
            </w:r>
            <w:r w:rsidR="000B3008">
              <w:rPr>
                <w:rFonts w:ascii="Arial" w:hAnsi="Arial" w:cs="Arial"/>
                <w:sz w:val="28"/>
                <w:szCs w:val="28"/>
              </w:rPr>
              <w:t xml:space="preserve">possível nas articulações envolvidas para prevenir </w:t>
            </w:r>
            <w:r w:rsidR="009D2CD4">
              <w:rPr>
                <w:rFonts w:ascii="Arial" w:hAnsi="Arial" w:cs="Arial"/>
                <w:sz w:val="28"/>
                <w:szCs w:val="28"/>
              </w:rPr>
              <w:t xml:space="preserve">aderências entre os tendões longos ou entre os tendões </w:t>
            </w:r>
            <w:r w:rsidR="00F1249D">
              <w:rPr>
                <w:rFonts w:ascii="Arial" w:hAnsi="Arial" w:cs="Arial"/>
                <w:sz w:val="28"/>
                <w:szCs w:val="28"/>
              </w:rPr>
              <w:t>e suas bainhas sinoviais. ...</w:t>
            </w:r>
            <w:r w:rsidR="000B300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Pr="001E5823" w:rsidR="0040114C" w:rsidP="00B21CF4" w:rsidRDefault="0040114C" w14:paraId="093B1026" w14:textId="17336C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2390A" w:rsidP="001E74FC" w:rsidRDefault="0032390A" w14:paraId="3E3B8DF4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6FBD" w:rsidTr="000459BC" w14:paraId="3948E856" w14:textId="77777777">
        <w:tc>
          <w:tcPr>
            <w:tcW w:w="8494" w:type="dxa"/>
            <w:shd w:val="clear" w:color="auto" w:fill="D9D9D9" w:themeFill="background1" w:themeFillShade="D9"/>
          </w:tcPr>
          <w:p w:rsidR="00AB6FBD" w:rsidP="000459BC" w:rsidRDefault="00AB6FBD" w14:paraId="6AEDA11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AB6FBD" w:rsidTr="000459BC" w14:paraId="5EE34CCD" w14:textId="77777777">
        <w:tc>
          <w:tcPr>
            <w:tcW w:w="8494" w:type="dxa"/>
          </w:tcPr>
          <w:p w:rsidR="00AB6FBD" w:rsidP="000459BC" w:rsidRDefault="00AB6FBD" w14:paraId="3D05F91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AB6FBD" w:rsidP="000459BC" w:rsidRDefault="00AB6FBD" w14:paraId="2931DCFF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AB6FBD" w:rsidP="000459BC" w:rsidRDefault="00AB6FBD" w14:paraId="78F7DCDA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AB6FBD" w:rsidP="000459BC" w:rsidRDefault="00AB6FBD" w14:paraId="57E09C9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AB6FBD" w:rsidTr="000459BC" w14:paraId="585A7BDD" w14:textId="77777777">
        <w:tc>
          <w:tcPr>
            <w:tcW w:w="8494" w:type="dxa"/>
          </w:tcPr>
          <w:p w:rsidR="00AB6FBD" w:rsidP="000459BC" w:rsidRDefault="00AB6FBD" w14:paraId="5106446A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AB6FBD" w:rsidP="000459BC" w:rsidRDefault="00AB6FBD" w14:paraId="787B7E9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AB6FBD" w:rsidP="000459BC" w:rsidRDefault="00AB6FBD" w14:paraId="34B3FF6F" w14:textId="175A8E4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19 - Punho e Mão; pág. 659</w:t>
            </w:r>
            <w:r w:rsidR="003718E0">
              <w:rPr>
                <w:rFonts w:ascii="Arial" w:hAnsi="Arial" w:cs="Arial"/>
                <w:sz w:val="28"/>
                <w:szCs w:val="28"/>
              </w:rPr>
              <w:t xml:space="preserve"> - </w:t>
            </w:r>
            <w:r w:rsidR="00AD27C2">
              <w:rPr>
                <w:rFonts w:ascii="Arial" w:hAnsi="Arial" w:cs="Arial"/>
                <w:sz w:val="28"/>
                <w:szCs w:val="28"/>
              </w:rPr>
              <w:t>662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Intervenções com </w:t>
            </w:r>
            <w:r w:rsidR="00B21EF3">
              <w:rPr>
                <w:rFonts w:ascii="Arial" w:hAnsi="Arial" w:cs="Arial"/>
                <w:sz w:val="28"/>
                <w:szCs w:val="28"/>
              </w:rPr>
              <w:t>Exercícios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1EF3">
              <w:rPr>
                <w:rFonts w:ascii="Arial" w:hAnsi="Arial" w:cs="Arial"/>
                <w:sz w:val="28"/>
                <w:szCs w:val="28"/>
              </w:rPr>
              <w:t>para Punho e Mão</w:t>
            </w:r>
          </w:p>
          <w:p w:rsidR="00AB6FBD" w:rsidP="000459BC" w:rsidRDefault="00AB6FBD" w14:paraId="785B0EF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B6FBD" w:rsidTr="000459BC" w14:paraId="605CB93B" w14:textId="77777777">
        <w:tc>
          <w:tcPr>
            <w:tcW w:w="8494" w:type="dxa"/>
          </w:tcPr>
          <w:p w:rsidR="00AB6FBD" w:rsidP="000459BC" w:rsidRDefault="00AB6FBD" w14:paraId="224EAE9F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AB6FBD" w:rsidP="000459BC" w:rsidRDefault="00AB6FBD" w14:paraId="3F8DBB5D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AB6FBD" w:rsidP="000459BC" w:rsidRDefault="00B21EF3" w14:paraId="3B59C211" w14:textId="66387E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Técnicas</w:t>
            </w:r>
            <w:r w:rsidR="002023A5">
              <w:rPr>
                <w:rFonts w:ascii="Arial" w:hAnsi="Arial" w:cs="Arial"/>
                <w:sz w:val="28"/>
                <w:szCs w:val="28"/>
              </w:rPr>
              <w:t xml:space="preserve"> para Mobilidade Musculotendínea</w:t>
            </w:r>
          </w:p>
          <w:p w:rsidRPr="00CA56EF" w:rsidR="00AB6FBD" w:rsidP="000459BC" w:rsidRDefault="00AB6FBD" w14:paraId="7D76D380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AB6FBD" w:rsidP="000459BC" w:rsidRDefault="005605F0" w14:paraId="7DF0CD2D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CA56EF">
              <w:rPr>
                <w:rFonts w:ascii="Arial" w:hAnsi="Arial" w:cs="Arial"/>
                <w:sz w:val="28"/>
                <w:szCs w:val="28"/>
              </w:rPr>
              <w:t>...</w:t>
            </w:r>
            <w:r w:rsidR="00CA56EF">
              <w:rPr>
                <w:rFonts w:ascii="Arial" w:hAnsi="Arial" w:cs="Arial"/>
                <w:sz w:val="28"/>
                <w:szCs w:val="28"/>
              </w:rPr>
              <w:t xml:space="preserve"> Como as aderências entre as várias estrutura</w:t>
            </w:r>
            <w:r w:rsidRPr="00CA56EF" w:rsidR="00CA56EF">
              <w:rPr>
                <w:rFonts w:ascii="Arial" w:hAnsi="Arial" w:cs="Arial"/>
                <w:sz w:val="28"/>
                <w:szCs w:val="28"/>
              </w:rPr>
              <w:t>s podem</w:t>
            </w:r>
            <w:r w:rsidR="00CA56E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A56EF">
              <w:rPr>
                <w:rFonts w:ascii="Arial" w:hAnsi="Arial" w:cs="Arial"/>
                <w:sz w:val="28"/>
                <w:szCs w:val="28"/>
              </w:rPr>
              <w:t>causar restrições ou incapacidade</w:t>
            </w:r>
            <w:r w:rsidR="00E552F5">
              <w:rPr>
                <w:rFonts w:ascii="Arial" w:hAnsi="Arial" w:cs="Arial"/>
                <w:sz w:val="28"/>
                <w:szCs w:val="28"/>
              </w:rPr>
              <w:t xml:space="preserve">, são usados, sempre que possível, </w:t>
            </w:r>
            <w:r w:rsidRPr="00CD3A55" w:rsidR="00E552F5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exercícios de deslizamento de tendão </w:t>
            </w:r>
            <w:r w:rsidRPr="00CD3A55" w:rsidR="003A195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e de bloqueio de tendão </w:t>
            </w:r>
            <w:r w:rsidR="003A195B">
              <w:rPr>
                <w:rFonts w:ascii="Arial" w:hAnsi="Arial" w:cs="Arial"/>
                <w:sz w:val="28"/>
                <w:szCs w:val="28"/>
              </w:rPr>
              <w:t>para desenvolver ou manter a mobilidade</w:t>
            </w:r>
            <w:r w:rsidR="006B10F0">
              <w:rPr>
                <w:rFonts w:ascii="Arial" w:hAnsi="Arial" w:cs="Arial"/>
                <w:sz w:val="28"/>
                <w:szCs w:val="28"/>
              </w:rPr>
              <w:t xml:space="preserve">. Isso é de particular importância quando houve imobilização </w:t>
            </w:r>
            <w:r w:rsidR="00316152">
              <w:rPr>
                <w:rFonts w:ascii="Arial" w:hAnsi="Arial" w:cs="Arial"/>
                <w:sz w:val="28"/>
                <w:szCs w:val="28"/>
              </w:rPr>
              <w:t>após trauma, cirurgia ou fratura</w:t>
            </w:r>
            <w:r w:rsidR="00AB6FB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6152">
              <w:rPr>
                <w:rFonts w:ascii="Arial" w:hAnsi="Arial" w:cs="Arial"/>
                <w:sz w:val="28"/>
                <w:szCs w:val="28"/>
              </w:rPr>
              <w:t>e desenvolveram-se ade</w:t>
            </w:r>
            <w:r w:rsidR="00E67878">
              <w:rPr>
                <w:rFonts w:ascii="Arial" w:hAnsi="Arial" w:cs="Arial"/>
                <w:sz w:val="28"/>
                <w:szCs w:val="28"/>
              </w:rPr>
              <w:t>rências de tecido cicatricial</w:t>
            </w:r>
            <w:r w:rsidR="009C196B">
              <w:rPr>
                <w:rFonts w:ascii="Arial" w:hAnsi="Arial" w:cs="Arial"/>
                <w:sz w:val="28"/>
                <w:szCs w:val="28"/>
              </w:rPr>
              <w:t>. ... Os exercícios de deslizamento de bloqueio</w:t>
            </w:r>
            <w:r w:rsidR="00596C87">
              <w:rPr>
                <w:rFonts w:ascii="Arial" w:hAnsi="Arial" w:cs="Arial"/>
                <w:sz w:val="28"/>
                <w:szCs w:val="28"/>
              </w:rPr>
              <w:t xml:space="preserve"> de tendão descritos aqui podem também ser usados</w:t>
            </w:r>
            <w:r w:rsidR="000879B2">
              <w:rPr>
                <w:rFonts w:ascii="Arial" w:hAnsi="Arial" w:cs="Arial"/>
                <w:sz w:val="28"/>
                <w:szCs w:val="28"/>
              </w:rPr>
              <w:t xml:space="preserve"> para desenvolver</w:t>
            </w:r>
            <w:r w:rsidR="00B04BEC">
              <w:rPr>
                <w:rFonts w:ascii="Arial" w:hAnsi="Arial" w:cs="Arial"/>
                <w:sz w:val="28"/>
                <w:szCs w:val="28"/>
              </w:rPr>
              <w:t xml:space="preserve"> controle neuromuscular e movimento</w:t>
            </w:r>
            <w:r w:rsidR="00CC7365">
              <w:rPr>
                <w:rFonts w:ascii="Arial" w:hAnsi="Arial" w:cs="Arial"/>
                <w:sz w:val="28"/>
                <w:szCs w:val="28"/>
              </w:rPr>
              <w:t xml:space="preserve"> coordenado.</w:t>
            </w:r>
          </w:p>
          <w:p w:rsidR="00CC7365" w:rsidP="000459BC" w:rsidRDefault="00CC7365" w14:paraId="7BA6F112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8611B4" w:rsidR="00CC7365" w:rsidP="000459BC" w:rsidRDefault="00CC7365" w14:paraId="4479B096" w14:textId="77777777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8611B4">
              <w:rPr>
                <w:rFonts w:ascii="Arial" w:hAnsi="Arial" w:cs="Arial"/>
                <w:sz w:val="28"/>
                <w:szCs w:val="28"/>
                <w:u w:val="single"/>
              </w:rPr>
              <w:t>Exercícios de deslizamento e bloqueio de tendão</w:t>
            </w:r>
          </w:p>
          <w:p w:rsidR="00F33D81" w:rsidP="000459BC" w:rsidRDefault="00527B73" w14:paraId="5C2366E1" w14:textId="3B02B55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527B73" w:rsidP="000459BC" w:rsidRDefault="00527B73" w14:paraId="57F974BF" w14:textId="0216C6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Exercícios de posicionar e manter</w:t>
            </w:r>
          </w:p>
          <w:p w:rsidR="005B10F5" w:rsidP="000459BC" w:rsidRDefault="005B10F5" w14:paraId="72F5019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201C61" w:rsidP="000459BC" w:rsidRDefault="00201C61" w14:paraId="38BBA87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201C61" w:rsidP="000459BC" w:rsidRDefault="00201C61" w14:paraId="35D411D4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Exercícios de deslizamento dos tendões flexores</w:t>
            </w:r>
          </w:p>
          <w:p w:rsidR="003D1C1E" w:rsidP="000459BC" w:rsidRDefault="003D1C1E" w14:paraId="742373C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3D1C1E" w:rsidP="000459BC" w:rsidRDefault="003D1C1E" w14:paraId="4A43C350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3D1C1E" w:rsidP="000459BC" w:rsidRDefault="003D1C1E" w14:paraId="25BDE4C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Exercícios de </w:t>
            </w:r>
            <w:r w:rsidR="00152849">
              <w:rPr>
                <w:rFonts w:ascii="Arial" w:hAnsi="Arial" w:cs="Arial"/>
                <w:sz w:val="28"/>
                <w:szCs w:val="28"/>
              </w:rPr>
              <w:t>bloqueio do tendão flexor</w:t>
            </w:r>
          </w:p>
          <w:p w:rsidR="00152849" w:rsidP="000459BC" w:rsidRDefault="00152849" w14:paraId="753863C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152849" w:rsidP="000459BC" w:rsidRDefault="00152849" w14:paraId="7893D834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152849" w:rsidP="000459BC" w:rsidRDefault="00152849" w14:paraId="4223772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Exercícios para reduzir a folga extensora</w:t>
            </w:r>
          </w:p>
          <w:p w:rsidR="00BF3410" w:rsidP="000459BC" w:rsidRDefault="00BF3410" w14:paraId="2B3AF2B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BF3410" w:rsidP="000459BC" w:rsidRDefault="00BF3410" w14:paraId="7DB63EE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BF3410" w:rsidP="000459BC" w:rsidRDefault="00BF3410" w14:paraId="713C1AD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Exercícios de deslizamento </w:t>
            </w:r>
            <w:r w:rsidR="001B6153">
              <w:rPr>
                <w:rFonts w:ascii="Arial" w:hAnsi="Arial" w:cs="Arial"/>
                <w:sz w:val="28"/>
                <w:szCs w:val="28"/>
              </w:rPr>
              <w:t>de tendão extensor</w:t>
            </w:r>
          </w:p>
          <w:p w:rsidR="00AD27C2" w:rsidP="000459BC" w:rsidRDefault="00AD27C2" w14:paraId="2458B3D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Pr="001E5823" w:rsidR="0040114C" w:rsidP="000459BC" w:rsidRDefault="0040114C" w14:paraId="550949B0" w14:textId="727F9A8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B6FBD" w:rsidP="001E74FC" w:rsidRDefault="00AB6FBD" w14:paraId="1F93248B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BA4" w:rsidTr="000459BC" w14:paraId="279131A6" w14:textId="77777777">
        <w:tc>
          <w:tcPr>
            <w:tcW w:w="8494" w:type="dxa"/>
            <w:shd w:val="clear" w:color="auto" w:fill="D9D9D9" w:themeFill="background1" w:themeFillShade="D9"/>
          </w:tcPr>
          <w:p w:rsidR="00860BA4" w:rsidP="000459BC" w:rsidRDefault="00860BA4" w14:paraId="7EE1629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860BA4" w:rsidTr="000459BC" w14:paraId="245371BA" w14:textId="77777777">
        <w:tc>
          <w:tcPr>
            <w:tcW w:w="8494" w:type="dxa"/>
          </w:tcPr>
          <w:p w:rsidR="00860BA4" w:rsidP="000459BC" w:rsidRDefault="00860BA4" w14:paraId="082A76AA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860BA4" w:rsidP="000459BC" w:rsidRDefault="00860BA4" w14:paraId="60170490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860BA4" w:rsidP="000459BC" w:rsidRDefault="00860BA4" w14:paraId="6E16F9FA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860BA4" w:rsidP="000459BC" w:rsidRDefault="00860BA4" w14:paraId="0280DAB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860BA4" w:rsidTr="000459BC" w14:paraId="761A9F45" w14:textId="77777777">
        <w:tc>
          <w:tcPr>
            <w:tcW w:w="8494" w:type="dxa"/>
          </w:tcPr>
          <w:p w:rsidR="00860BA4" w:rsidP="000459BC" w:rsidRDefault="00860BA4" w14:paraId="303EBED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860BA4" w:rsidP="000459BC" w:rsidRDefault="00860BA4" w14:paraId="722C3FE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860BA4" w14:paraId="269B8BA8" w14:textId="163823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19 - Punho e Mão; pág. 6</w:t>
            </w:r>
            <w:r w:rsidR="00DB0947">
              <w:rPr>
                <w:rFonts w:ascii="Arial" w:hAnsi="Arial" w:cs="Arial"/>
                <w:sz w:val="28"/>
                <w:szCs w:val="28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 xml:space="preserve"> - 66</w:t>
            </w:r>
            <w:r w:rsidR="00DB0947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; subtítulo: Intervenções com Exercícios para Punho e Mão</w:t>
            </w:r>
          </w:p>
          <w:p w:rsidR="00860BA4" w:rsidP="000459BC" w:rsidRDefault="00860BA4" w14:paraId="38497BAE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0BA4" w:rsidTr="000459BC" w14:paraId="6E8499BF" w14:textId="77777777">
        <w:tc>
          <w:tcPr>
            <w:tcW w:w="8494" w:type="dxa"/>
          </w:tcPr>
          <w:p w:rsidR="00860BA4" w:rsidP="000459BC" w:rsidRDefault="00860BA4" w14:paraId="765D0AD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860BA4" w:rsidP="000459BC" w:rsidRDefault="00860BA4" w14:paraId="6A757574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860BA4" w14:paraId="3727C885" w14:textId="47DA2A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Técnicas </w:t>
            </w:r>
            <w:r w:rsidR="009275CA">
              <w:rPr>
                <w:rFonts w:ascii="Arial" w:hAnsi="Arial" w:cs="Arial"/>
                <w:sz w:val="28"/>
                <w:szCs w:val="28"/>
              </w:rPr>
              <w:t>de Exercício para Aumentar a Flexibilidade</w:t>
            </w:r>
            <w:r w:rsidR="001E25F0">
              <w:rPr>
                <w:rFonts w:ascii="Arial" w:hAnsi="Arial" w:cs="Arial"/>
                <w:sz w:val="28"/>
                <w:szCs w:val="28"/>
              </w:rPr>
              <w:t xml:space="preserve"> e Amplitude de Movimento</w:t>
            </w:r>
          </w:p>
          <w:p w:rsidRPr="00CA56EF" w:rsidR="00860BA4" w:rsidP="000459BC" w:rsidRDefault="00860BA4" w14:paraId="0C4466F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846680" w14:paraId="372DF01C" w14:textId="5324FE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alongamento dos músculos e estruturas de tecido</w:t>
            </w:r>
            <w:r w:rsidR="002B0240">
              <w:rPr>
                <w:rFonts w:ascii="Arial" w:hAnsi="Arial" w:cs="Arial"/>
                <w:sz w:val="28"/>
                <w:szCs w:val="28"/>
              </w:rPr>
              <w:t xml:space="preserve"> conjuntivo do punho e da mão requer</w:t>
            </w:r>
            <w:r w:rsidR="0023144C">
              <w:rPr>
                <w:rFonts w:ascii="Arial" w:hAnsi="Arial" w:cs="Arial"/>
                <w:sz w:val="28"/>
                <w:szCs w:val="28"/>
              </w:rPr>
              <w:t xml:space="preserve"> o conhecimento</w:t>
            </w:r>
            <w:r w:rsidR="00EF015D">
              <w:rPr>
                <w:rFonts w:ascii="Arial" w:hAnsi="Arial" w:cs="Arial"/>
                <w:sz w:val="28"/>
                <w:szCs w:val="28"/>
              </w:rPr>
              <w:t xml:space="preserve"> das relações anatômicas únicas das unidades musculoten</w:t>
            </w:r>
            <w:r w:rsidR="004B4FED">
              <w:rPr>
                <w:rFonts w:ascii="Arial" w:hAnsi="Arial" w:cs="Arial"/>
                <w:sz w:val="28"/>
                <w:szCs w:val="28"/>
              </w:rPr>
              <w:t xml:space="preserve">díneas multiarticulares e do mecanismo </w:t>
            </w:r>
            <w:r w:rsidR="0061646A">
              <w:rPr>
                <w:rFonts w:ascii="Arial" w:hAnsi="Arial" w:cs="Arial"/>
                <w:sz w:val="28"/>
                <w:szCs w:val="28"/>
              </w:rPr>
              <w:t>extensor dos dedos</w:t>
            </w:r>
            <w:r w:rsidR="00860BA4">
              <w:rPr>
                <w:rFonts w:ascii="Arial" w:hAnsi="Arial" w:cs="Arial"/>
                <w:sz w:val="28"/>
                <w:szCs w:val="28"/>
              </w:rPr>
              <w:t>.</w:t>
            </w:r>
            <w:r w:rsidR="0061646A">
              <w:rPr>
                <w:rFonts w:ascii="Arial" w:hAnsi="Arial" w:cs="Arial"/>
                <w:sz w:val="28"/>
                <w:szCs w:val="28"/>
              </w:rPr>
              <w:t>..</w:t>
            </w:r>
          </w:p>
          <w:p w:rsidR="00860BA4" w:rsidP="000459BC" w:rsidRDefault="00860BA4" w14:paraId="786143B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8611B4" w:rsidR="00860BA4" w:rsidP="000459BC" w:rsidRDefault="008611B4" w14:paraId="46702371" w14:textId="5B27918B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8611B4">
              <w:rPr>
                <w:rFonts w:ascii="Arial" w:hAnsi="Arial" w:cs="Arial"/>
                <w:sz w:val="28"/>
                <w:szCs w:val="28"/>
                <w:u w:val="single"/>
              </w:rPr>
              <w:t>Técnicas de alongamento geral</w:t>
            </w:r>
          </w:p>
          <w:p w:rsidR="00860BA4" w:rsidP="000459BC" w:rsidRDefault="00860BA4" w14:paraId="570C7D0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60BA4" w:rsidP="000459BC" w:rsidRDefault="00860BA4" w14:paraId="1525E46B" w14:textId="32A7CB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611B4">
              <w:rPr>
                <w:rFonts w:ascii="Arial" w:hAnsi="Arial" w:cs="Arial"/>
                <w:sz w:val="28"/>
                <w:szCs w:val="28"/>
              </w:rPr>
              <w:t xml:space="preserve">Para aumentar a extensão </w:t>
            </w:r>
            <w:r w:rsidR="00C83A19">
              <w:rPr>
                <w:rFonts w:ascii="Arial" w:hAnsi="Arial" w:cs="Arial"/>
                <w:sz w:val="28"/>
                <w:szCs w:val="28"/>
              </w:rPr>
              <w:t>do punho</w:t>
            </w:r>
          </w:p>
          <w:p w:rsidR="00860BA4" w:rsidP="000459BC" w:rsidRDefault="00860BA4" w14:paraId="69B8930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860BA4" w:rsidP="000459BC" w:rsidRDefault="00860BA4" w14:paraId="68EDF359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860BA4" w14:paraId="0B9D7BD2" w14:textId="73A7F7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3A19">
              <w:rPr>
                <w:rFonts w:ascii="Arial" w:hAnsi="Arial" w:cs="Arial"/>
                <w:sz w:val="28"/>
                <w:szCs w:val="28"/>
              </w:rPr>
              <w:t>Para aumentar a flexão do punho</w:t>
            </w:r>
          </w:p>
          <w:p w:rsidR="00860BA4" w:rsidP="000459BC" w:rsidRDefault="00860BA4" w14:paraId="33A3DCA4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860BA4" w:rsidP="000459BC" w:rsidRDefault="00860BA4" w14:paraId="30543FA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860BA4" w14:paraId="2B1A5C08" w14:textId="7372AD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F4BAC">
              <w:rPr>
                <w:rFonts w:ascii="Arial" w:hAnsi="Arial" w:cs="Arial"/>
                <w:sz w:val="28"/>
                <w:szCs w:val="28"/>
              </w:rPr>
              <w:t xml:space="preserve">Para aumentar a flexão ou extensão de articulações individuais </w:t>
            </w:r>
            <w:r w:rsidR="001178A4">
              <w:rPr>
                <w:rFonts w:ascii="Arial" w:hAnsi="Arial" w:cs="Arial"/>
                <w:sz w:val="28"/>
                <w:szCs w:val="28"/>
              </w:rPr>
              <w:t>dos dedos ou do polegar</w:t>
            </w:r>
          </w:p>
          <w:p w:rsidR="00860BA4" w:rsidP="000459BC" w:rsidRDefault="00860BA4" w14:paraId="2D49768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1178A4" w:rsidP="001178A4" w:rsidRDefault="001178A4" w14:paraId="4B55852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8611B4" w:rsidR="001178A4" w:rsidP="001178A4" w:rsidRDefault="001178A4" w14:paraId="2AE28BD4" w14:textId="4792520A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8611B4">
              <w:rPr>
                <w:rFonts w:ascii="Arial" w:hAnsi="Arial" w:cs="Arial"/>
                <w:sz w:val="28"/>
                <w:szCs w:val="28"/>
                <w:u w:val="single"/>
              </w:rPr>
              <w:t xml:space="preserve">Técnicas de alongamento 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>para músculos intrínsecos e multiarticulares</w:t>
            </w:r>
          </w:p>
          <w:p w:rsidR="00860BA4" w:rsidP="000459BC" w:rsidRDefault="00860BA4" w14:paraId="7653CCEF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60BA4" w:rsidP="000459BC" w:rsidRDefault="003F7E57" w14:paraId="07E9F51F" w14:textId="669CCB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Auto-alongamento dos músculos lumbricais </w:t>
            </w:r>
            <w:r w:rsidR="003370AA">
              <w:rPr>
                <w:rFonts w:ascii="Arial" w:hAnsi="Arial" w:cs="Arial"/>
                <w:sz w:val="28"/>
                <w:szCs w:val="28"/>
              </w:rPr>
              <w:t>e interósseos</w:t>
            </w:r>
          </w:p>
          <w:p w:rsidR="00860BA4" w:rsidP="000459BC" w:rsidRDefault="00860BA4" w14:paraId="356D695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860BA4" w:rsidP="000459BC" w:rsidRDefault="00860BA4" w14:paraId="416E5E6F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4D28F9" w:rsidP="000459BC" w:rsidRDefault="003370AA" w14:paraId="56748D72" w14:textId="5234BE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Auto-alongamento dos músculos</w:t>
            </w:r>
            <w:r w:rsidRPr="004D28F9" w:rsidR="004D28F9">
              <w:rPr>
                <w:rFonts w:ascii="Arial" w:hAnsi="Arial" w:cs="Arial"/>
                <w:sz w:val="28"/>
                <w:szCs w:val="28"/>
              </w:rPr>
              <w:t xml:space="preserve"> interósseos</w:t>
            </w:r>
          </w:p>
          <w:p w:rsidR="00860BA4" w:rsidP="000459BC" w:rsidRDefault="00860BA4" w14:paraId="52095F7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4D28F9" w:rsidP="000459BC" w:rsidRDefault="004D28F9" w14:paraId="42AEDAFB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4D28F9" w:rsidP="000459BC" w:rsidRDefault="00960CB9" w14:paraId="2CDFBEF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Auto-alongamento do adutor do polegar</w:t>
            </w:r>
          </w:p>
          <w:p w:rsidR="00670AFE" w:rsidP="000459BC" w:rsidRDefault="00670AFE" w14:paraId="7D8BF1F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670AFE" w:rsidP="000459BC" w:rsidRDefault="00670AFE" w14:paraId="0331CBBB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670AFE" w:rsidP="000459BC" w:rsidRDefault="00670AFE" w14:paraId="40069984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Alongamento manual dos músculos extrínsecos</w:t>
            </w:r>
          </w:p>
          <w:p w:rsidR="00670AFE" w:rsidP="000459BC" w:rsidRDefault="00670AFE" w14:paraId="3B59A2E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670AFE" w:rsidP="000459BC" w:rsidRDefault="00670AFE" w14:paraId="1C9E975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670AFE" w:rsidP="000459BC" w:rsidRDefault="00636F7A" w14:paraId="7EDEF2C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Auto-alongamento do flexor profundo e superficial dos dedos</w:t>
            </w:r>
          </w:p>
          <w:p w:rsidR="00F82A0D" w:rsidP="000459BC" w:rsidRDefault="00F82A0D" w14:paraId="4847AD9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F82A0D" w:rsidP="000459BC" w:rsidRDefault="00F82A0D" w14:paraId="07272412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F82A0D" w:rsidP="000459BC" w:rsidRDefault="00F82A0D" w14:paraId="4638C46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Auto-alongamento do extensor dos dedos</w:t>
            </w:r>
          </w:p>
          <w:p w:rsidR="00F82A0D" w:rsidP="000459BC" w:rsidRDefault="00F82A0D" w14:paraId="0584569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Pr="001E5823" w:rsidR="00F82A0D" w:rsidP="000459BC" w:rsidRDefault="00F82A0D" w14:paraId="5033CE77" w14:textId="705EF25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0BA4" w:rsidP="001E74FC" w:rsidRDefault="00860BA4" w14:paraId="4E1E63A4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24E7" w:rsidTr="000459BC" w14:paraId="43B303E6" w14:textId="77777777">
        <w:tc>
          <w:tcPr>
            <w:tcW w:w="8494" w:type="dxa"/>
            <w:shd w:val="clear" w:color="auto" w:fill="D9D9D9" w:themeFill="background1" w:themeFillShade="D9"/>
          </w:tcPr>
          <w:p w:rsidR="000224E7" w:rsidP="000459BC" w:rsidRDefault="000224E7" w14:paraId="3433D65A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Tipo: LIVRO</w:t>
            </w:r>
          </w:p>
        </w:tc>
      </w:tr>
      <w:tr w:rsidR="000224E7" w:rsidTr="000459BC" w14:paraId="02AA8E9C" w14:textId="77777777">
        <w:tc>
          <w:tcPr>
            <w:tcW w:w="8494" w:type="dxa"/>
          </w:tcPr>
          <w:p w:rsidR="000224E7" w:rsidP="000459BC" w:rsidRDefault="000224E7" w14:paraId="45A97A27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0224E7" w:rsidP="000459BC" w:rsidRDefault="000224E7" w14:paraId="11BFFDB7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D81A66" w:rsidR="000224E7" w:rsidP="000459BC" w:rsidRDefault="000224E7" w14:paraId="0D751D44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1A66">
              <w:rPr>
                <w:rFonts w:ascii="Arial" w:hAnsi="Arial" w:cs="Arial"/>
                <w:b/>
                <w:bCs/>
                <w:sz w:val="28"/>
                <w:szCs w:val="28"/>
              </w:rPr>
              <w:t>Exercícios Terapêuticos: Fundamentos e Técnicas</w:t>
            </w:r>
          </w:p>
          <w:p w:rsidR="000224E7" w:rsidP="000459BC" w:rsidRDefault="000224E7" w14:paraId="60F06DA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Editora: Manole</w:t>
            </w:r>
          </w:p>
        </w:tc>
      </w:tr>
      <w:tr w:rsidR="000224E7" w:rsidTr="000459BC" w14:paraId="7DD68F18" w14:textId="77777777">
        <w:tc>
          <w:tcPr>
            <w:tcW w:w="8494" w:type="dxa"/>
          </w:tcPr>
          <w:p w:rsidR="000224E7" w:rsidP="000459BC" w:rsidRDefault="000224E7" w14:paraId="642DB75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0224E7" w:rsidP="000459BC" w:rsidRDefault="000224E7" w14:paraId="48DF2EB8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224E7" w:rsidP="000459BC" w:rsidRDefault="000224E7" w14:paraId="35101678" w14:textId="3628F5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19 - Punho e Mão; pág. 665 - 667; subtítulo: Intervenções com Exercícios para Punho e Mão</w:t>
            </w:r>
          </w:p>
          <w:p w:rsidR="000224E7" w:rsidP="000459BC" w:rsidRDefault="000224E7" w14:paraId="453ADA54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224E7" w:rsidTr="000459BC" w14:paraId="393ACD53" w14:textId="77777777">
        <w:tc>
          <w:tcPr>
            <w:tcW w:w="8494" w:type="dxa"/>
          </w:tcPr>
          <w:p w:rsidR="000224E7" w:rsidP="000459BC" w:rsidRDefault="000224E7" w14:paraId="2B3C8FF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0224E7" w:rsidP="000459BC" w:rsidRDefault="000224E7" w14:paraId="4D6BE77F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224E7" w:rsidP="000459BC" w:rsidRDefault="00CF6AF3" w14:paraId="3F9CDB23" w14:textId="6E68E8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Exercícios para Desenvolver </w:t>
            </w:r>
            <w:r w:rsidR="008B3973">
              <w:rPr>
                <w:rFonts w:ascii="Arial" w:hAnsi="Arial" w:cs="Arial"/>
                <w:sz w:val="28"/>
                <w:szCs w:val="28"/>
              </w:rPr>
              <w:t xml:space="preserve">e Melhorar </w:t>
            </w:r>
            <w:r w:rsidR="00647AD8">
              <w:rPr>
                <w:rFonts w:ascii="Arial" w:hAnsi="Arial" w:cs="Arial"/>
                <w:sz w:val="28"/>
                <w:szCs w:val="28"/>
              </w:rPr>
              <w:t>o Desempenho</w:t>
            </w:r>
            <w:r w:rsidR="008B3973">
              <w:rPr>
                <w:rFonts w:ascii="Arial" w:hAnsi="Arial" w:cs="Arial"/>
                <w:sz w:val="28"/>
                <w:szCs w:val="28"/>
              </w:rPr>
              <w:t xml:space="preserve"> Muscular, o Controle</w:t>
            </w:r>
            <w:r w:rsidR="0011761B">
              <w:rPr>
                <w:rFonts w:ascii="Arial" w:hAnsi="Arial" w:cs="Arial"/>
                <w:sz w:val="28"/>
                <w:szCs w:val="28"/>
              </w:rPr>
              <w:t xml:space="preserve"> Neuromuscular e o Movimento </w:t>
            </w:r>
            <w:r w:rsidR="00146E27">
              <w:rPr>
                <w:rFonts w:ascii="Arial" w:hAnsi="Arial" w:cs="Arial"/>
                <w:sz w:val="28"/>
                <w:szCs w:val="28"/>
              </w:rPr>
              <w:t>Coordenado</w:t>
            </w:r>
          </w:p>
          <w:p w:rsidRPr="00CA56EF" w:rsidR="000224E7" w:rsidP="000459BC" w:rsidRDefault="000224E7" w14:paraId="7F8FAC0C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224E7" w:rsidP="000459BC" w:rsidRDefault="0008419B" w14:paraId="45C83C80" w14:textId="2562CD5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="000B5380">
              <w:rPr>
                <w:rFonts w:ascii="Arial" w:hAnsi="Arial" w:cs="Arial"/>
                <w:sz w:val="28"/>
                <w:szCs w:val="28"/>
              </w:rPr>
              <w:t xml:space="preserve">Além das condições </w:t>
            </w:r>
            <w:r w:rsidR="008F2499">
              <w:rPr>
                <w:rFonts w:ascii="Arial" w:hAnsi="Arial" w:cs="Arial"/>
                <w:sz w:val="28"/>
                <w:szCs w:val="28"/>
              </w:rPr>
              <w:t>já descritas neste capítulo, podem ocorrer</w:t>
            </w:r>
            <w:r w:rsidR="00AB01F2">
              <w:rPr>
                <w:rFonts w:ascii="Arial" w:hAnsi="Arial" w:cs="Arial"/>
                <w:sz w:val="28"/>
                <w:szCs w:val="28"/>
              </w:rPr>
              <w:t xml:space="preserve"> desequilíbrios no comprimento e força</w:t>
            </w:r>
            <w:r w:rsidR="00C31CFF">
              <w:rPr>
                <w:rFonts w:ascii="Arial" w:hAnsi="Arial" w:cs="Arial"/>
                <w:sz w:val="28"/>
                <w:szCs w:val="28"/>
              </w:rPr>
              <w:t xml:space="preserve"> dos músculos do punho e da mão como </w:t>
            </w:r>
            <w:r w:rsidR="00B8214B">
              <w:rPr>
                <w:rFonts w:ascii="Arial" w:hAnsi="Arial" w:cs="Arial"/>
                <w:sz w:val="28"/>
                <w:szCs w:val="28"/>
              </w:rPr>
              <w:t>resultado de uma variedade de causas</w:t>
            </w:r>
            <w:r w:rsidR="00403049">
              <w:rPr>
                <w:rFonts w:ascii="Arial" w:hAnsi="Arial" w:cs="Arial"/>
                <w:sz w:val="28"/>
                <w:szCs w:val="28"/>
              </w:rPr>
              <w:t>, como lesão nervosa, trauma, doença</w:t>
            </w:r>
            <w:r w:rsidR="000956D5">
              <w:rPr>
                <w:rFonts w:ascii="Arial" w:hAnsi="Arial" w:cs="Arial"/>
                <w:sz w:val="28"/>
                <w:szCs w:val="28"/>
              </w:rPr>
              <w:t xml:space="preserve"> ou imobilização.</w:t>
            </w:r>
            <w:r w:rsidR="000B538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224E7"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0224E7" w:rsidP="000459BC" w:rsidRDefault="000224E7" w14:paraId="2DC5C2F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8611B4" w:rsidR="000224E7" w:rsidP="000459BC" w:rsidRDefault="000224E7" w14:paraId="16D4FD49" w14:textId="1724AC82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8611B4">
              <w:rPr>
                <w:rFonts w:ascii="Arial" w:hAnsi="Arial" w:cs="Arial"/>
                <w:sz w:val="28"/>
                <w:szCs w:val="28"/>
                <w:u w:val="single"/>
              </w:rPr>
              <w:t xml:space="preserve">Técnicas </w:t>
            </w:r>
            <w:r w:rsidR="007E2789">
              <w:rPr>
                <w:rFonts w:ascii="Arial" w:hAnsi="Arial" w:cs="Arial"/>
                <w:sz w:val="28"/>
                <w:szCs w:val="28"/>
                <w:u w:val="single"/>
              </w:rPr>
              <w:t>para fortalecer os músculos</w:t>
            </w:r>
            <w:r w:rsidR="008B0AFD">
              <w:rPr>
                <w:rFonts w:ascii="Arial" w:hAnsi="Arial" w:cs="Arial"/>
                <w:sz w:val="28"/>
                <w:szCs w:val="28"/>
                <w:u w:val="single"/>
              </w:rPr>
              <w:t xml:space="preserve"> do punho e da mão</w:t>
            </w:r>
          </w:p>
          <w:p w:rsidR="000224E7" w:rsidP="000459BC" w:rsidRDefault="000224E7" w14:paraId="0405898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0224E7" w:rsidP="000459BC" w:rsidRDefault="000224E7" w14:paraId="637AAA41" w14:textId="6355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Para </w:t>
            </w:r>
            <w:r w:rsidR="008B0AFD">
              <w:rPr>
                <w:rFonts w:ascii="Arial" w:hAnsi="Arial" w:cs="Arial"/>
                <w:sz w:val="28"/>
                <w:szCs w:val="28"/>
              </w:rPr>
              <w:t>fortalecer a musculatura</w:t>
            </w:r>
            <w:r>
              <w:rPr>
                <w:rFonts w:ascii="Arial" w:hAnsi="Arial" w:cs="Arial"/>
                <w:sz w:val="28"/>
                <w:szCs w:val="28"/>
              </w:rPr>
              <w:t xml:space="preserve"> do punho</w:t>
            </w:r>
          </w:p>
          <w:p w:rsidR="000224E7" w:rsidP="000459BC" w:rsidRDefault="000224E7" w14:paraId="73E27D1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0224E7" w:rsidP="000459BC" w:rsidRDefault="000224E7" w14:paraId="52E6CB4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224E7" w:rsidP="000459BC" w:rsidRDefault="000224E7" w14:paraId="7B10510E" w14:textId="10D591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B7E0E" w:rsidR="007B7E0E">
              <w:rPr>
                <w:rFonts w:ascii="Arial" w:hAnsi="Arial" w:cs="Arial"/>
                <w:sz w:val="28"/>
                <w:szCs w:val="28"/>
              </w:rPr>
              <w:t xml:space="preserve">Para fortalecer </w:t>
            </w:r>
            <w:r w:rsidR="00CA4FC3">
              <w:rPr>
                <w:rFonts w:ascii="Arial" w:hAnsi="Arial" w:cs="Arial"/>
                <w:sz w:val="28"/>
                <w:szCs w:val="28"/>
              </w:rPr>
              <w:t>um</w:t>
            </w:r>
            <w:r w:rsidRPr="007B7E0E" w:rsidR="007B7E0E">
              <w:rPr>
                <w:rFonts w:ascii="Arial" w:hAnsi="Arial" w:cs="Arial"/>
                <w:sz w:val="28"/>
                <w:szCs w:val="28"/>
              </w:rPr>
              <w:t>a musculatura</w:t>
            </w:r>
            <w:r w:rsidR="007B7E0E">
              <w:rPr>
                <w:rFonts w:ascii="Arial" w:hAnsi="Arial" w:cs="Arial"/>
                <w:sz w:val="28"/>
                <w:szCs w:val="28"/>
              </w:rPr>
              <w:t xml:space="preserve"> intrínseca fraca</w:t>
            </w:r>
          </w:p>
          <w:p w:rsidR="000224E7" w:rsidP="000459BC" w:rsidRDefault="000224E7" w14:paraId="3C027B2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0224E7" w:rsidP="000459BC" w:rsidRDefault="000224E7" w14:paraId="463A49F9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224E7" w:rsidP="000459BC" w:rsidRDefault="000224E7" w14:paraId="4534BD02" w14:textId="6FF7E2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A4FC3" w:rsidR="00CA4FC3">
              <w:rPr>
                <w:rFonts w:ascii="Arial" w:hAnsi="Arial" w:cs="Arial"/>
                <w:sz w:val="28"/>
                <w:szCs w:val="28"/>
              </w:rPr>
              <w:t xml:space="preserve">Para fortalecer </w:t>
            </w:r>
            <w:r w:rsidR="00CA4FC3">
              <w:rPr>
                <w:rFonts w:ascii="Arial" w:hAnsi="Arial" w:cs="Arial"/>
                <w:sz w:val="28"/>
                <w:szCs w:val="28"/>
              </w:rPr>
              <w:t>um</w:t>
            </w:r>
            <w:r w:rsidRPr="00CA4FC3" w:rsidR="00CA4FC3">
              <w:rPr>
                <w:rFonts w:ascii="Arial" w:hAnsi="Arial" w:cs="Arial"/>
                <w:sz w:val="28"/>
                <w:szCs w:val="28"/>
              </w:rPr>
              <w:t xml:space="preserve">a musculatura </w:t>
            </w:r>
            <w:r w:rsidR="00500196">
              <w:rPr>
                <w:rFonts w:ascii="Arial" w:hAnsi="Arial" w:cs="Arial"/>
                <w:sz w:val="28"/>
                <w:szCs w:val="28"/>
              </w:rPr>
              <w:t>ex</w:t>
            </w:r>
            <w:r w:rsidRPr="00CA4FC3" w:rsidR="00CA4FC3">
              <w:rPr>
                <w:rFonts w:ascii="Arial" w:hAnsi="Arial" w:cs="Arial"/>
                <w:sz w:val="28"/>
                <w:szCs w:val="28"/>
              </w:rPr>
              <w:t>trínseca fraca</w:t>
            </w:r>
            <w:r w:rsidR="00500196">
              <w:rPr>
                <w:rFonts w:ascii="Arial" w:hAnsi="Arial" w:cs="Arial"/>
                <w:sz w:val="28"/>
                <w:szCs w:val="28"/>
              </w:rPr>
              <w:t xml:space="preserve"> dos</w:t>
            </w:r>
            <w:r w:rsidR="00537326">
              <w:rPr>
                <w:rFonts w:ascii="Arial" w:hAnsi="Arial" w:cs="Arial"/>
                <w:sz w:val="28"/>
                <w:szCs w:val="28"/>
              </w:rPr>
              <w:t xml:space="preserve"> dedos</w:t>
            </w:r>
          </w:p>
          <w:p w:rsidR="000224E7" w:rsidP="000459BC" w:rsidRDefault="000224E7" w14:paraId="1343D09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="000224E7" w:rsidP="000459BC" w:rsidRDefault="000224E7" w14:paraId="2BA6FD8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537326" w:rsidR="000224E7" w:rsidP="000459BC" w:rsidRDefault="000224E7" w14:paraId="40595D31" w14:textId="019A9926">
            <w:pPr>
              <w:rPr>
                <w:rFonts w:ascii="Arial" w:hAnsi="Arial" w:cs="Arial"/>
                <w:sz w:val="28"/>
                <w:szCs w:val="28"/>
              </w:rPr>
            </w:pPr>
            <w:r w:rsidRPr="00537326">
              <w:rPr>
                <w:rFonts w:ascii="Arial" w:hAnsi="Arial" w:cs="Arial"/>
                <w:sz w:val="28"/>
                <w:szCs w:val="28"/>
              </w:rPr>
              <w:t xml:space="preserve">Técnicas de </w:t>
            </w:r>
            <w:r w:rsidR="00537326">
              <w:rPr>
                <w:rFonts w:ascii="Arial" w:hAnsi="Arial" w:cs="Arial"/>
                <w:sz w:val="28"/>
                <w:szCs w:val="28"/>
              </w:rPr>
              <w:t>resistê</w:t>
            </w:r>
            <w:r w:rsidR="00C07322">
              <w:rPr>
                <w:rFonts w:ascii="Arial" w:hAnsi="Arial" w:cs="Arial"/>
                <w:sz w:val="28"/>
                <w:szCs w:val="28"/>
              </w:rPr>
              <w:t xml:space="preserve">ncia mecânica para função muscular </w:t>
            </w:r>
            <w:r w:rsidRPr="00537326">
              <w:rPr>
                <w:rFonts w:ascii="Arial" w:hAnsi="Arial" w:cs="Arial"/>
                <w:sz w:val="28"/>
                <w:szCs w:val="28"/>
              </w:rPr>
              <w:t>intrínsec</w:t>
            </w:r>
            <w:r w:rsidR="00C07322">
              <w:rPr>
                <w:rFonts w:ascii="Arial" w:hAnsi="Arial" w:cs="Arial"/>
                <w:sz w:val="28"/>
                <w:szCs w:val="28"/>
              </w:rPr>
              <w:t>a</w:t>
            </w:r>
            <w:r w:rsidRPr="00537326">
              <w:rPr>
                <w:rFonts w:ascii="Arial" w:hAnsi="Arial" w:cs="Arial"/>
                <w:sz w:val="28"/>
                <w:szCs w:val="28"/>
              </w:rPr>
              <w:t xml:space="preserve"> e </w:t>
            </w:r>
            <w:r w:rsidR="007053AB">
              <w:rPr>
                <w:rFonts w:ascii="Arial" w:hAnsi="Arial" w:cs="Arial"/>
                <w:sz w:val="28"/>
                <w:szCs w:val="28"/>
              </w:rPr>
              <w:t>ex</w:t>
            </w:r>
            <w:r w:rsidRPr="00CA4FC3" w:rsidR="007053AB">
              <w:rPr>
                <w:rFonts w:ascii="Arial" w:hAnsi="Arial" w:cs="Arial"/>
                <w:sz w:val="28"/>
                <w:szCs w:val="28"/>
              </w:rPr>
              <w:t>trínseca</w:t>
            </w:r>
            <w:r w:rsidRPr="00537326" w:rsidR="00705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053AB">
              <w:rPr>
                <w:rFonts w:ascii="Arial" w:hAnsi="Arial" w:cs="Arial"/>
                <w:sz w:val="28"/>
                <w:szCs w:val="28"/>
              </w:rPr>
              <w:t>combinada</w:t>
            </w:r>
          </w:p>
          <w:p w:rsidR="000224E7" w:rsidP="000459BC" w:rsidRDefault="007053AB" w14:paraId="3F58F445" w14:textId="0B2623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  <w:p w:rsidRPr="001E5823" w:rsidR="000224E7" w:rsidP="00602EAE" w:rsidRDefault="000224E7" w14:paraId="6E15110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224E7" w:rsidP="001E74FC" w:rsidRDefault="000224E7" w14:paraId="1CEC66E3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171" w:rsidTr="000459BC" w14:paraId="1E35D845" w14:textId="77777777">
        <w:tc>
          <w:tcPr>
            <w:tcW w:w="8494" w:type="dxa"/>
            <w:shd w:val="clear" w:color="auto" w:fill="D9D9D9" w:themeFill="background1" w:themeFillShade="D9"/>
          </w:tcPr>
          <w:p w:rsidR="00F44171" w:rsidP="000459BC" w:rsidRDefault="00F44171" w14:paraId="28FA1CF6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F44171" w:rsidTr="000459BC" w14:paraId="00CE1F1F" w14:textId="77777777">
        <w:tc>
          <w:tcPr>
            <w:tcW w:w="8494" w:type="dxa"/>
          </w:tcPr>
          <w:p w:rsidR="00F44171" w:rsidP="000459BC" w:rsidRDefault="00F44171" w14:paraId="12B68CCF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F44171" w:rsidP="000459BC" w:rsidRDefault="00F44171" w14:paraId="0044AE74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44171" w:rsidP="000459BC" w:rsidRDefault="00F44171" w14:paraId="40910653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4171">
              <w:rPr>
                <w:rFonts w:ascii="Arial" w:hAnsi="Arial" w:cs="Arial"/>
                <w:b/>
                <w:bCs/>
                <w:sz w:val="28"/>
                <w:szCs w:val="28"/>
              </w:rPr>
              <w:t>Gamificação - Oriana Gai</w:t>
            </w:r>
          </w:p>
          <w:p w:rsidR="00F44171" w:rsidP="000459BC" w:rsidRDefault="003935C9" w14:paraId="2A224C19" w14:textId="3901FE0F">
            <w:pPr>
              <w:rPr>
                <w:rFonts w:ascii="Arial" w:hAnsi="Arial" w:cs="Arial"/>
                <w:sz w:val="28"/>
                <w:szCs w:val="28"/>
              </w:rPr>
            </w:pPr>
            <w:r w:rsidRPr="003935C9">
              <w:rPr>
                <w:rFonts w:ascii="Arial" w:hAnsi="Arial" w:cs="Arial"/>
                <w:sz w:val="28"/>
                <w:szCs w:val="28"/>
              </w:rPr>
              <w:t>Editora: Contentus</w:t>
            </w:r>
          </w:p>
        </w:tc>
      </w:tr>
      <w:tr w:rsidR="00F44171" w:rsidTr="000459BC" w14:paraId="79A8C8BF" w14:textId="77777777">
        <w:tc>
          <w:tcPr>
            <w:tcW w:w="8494" w:type="dxa"/>
          </w:tcPr>
          <w:p w:rsidR="00F44171" w:rsidP="000459BC" w:rsidRDefault="00F44171" w14:paraId="7E8C990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F44171" w:rsidP="000459BC" w:rsidRDefault="00F44171" w14:paraId="72D7F7FC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F44171" w:rsidP="000459BC" w:rsidRDefault="00F44171" w14:paraId="625184BE" w14:textId="1BDB83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Capítulo 1</w:t>
            </w:r>
            <w:r w:rsidR="00D3020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D30208">
              <w:rPr>
                <w:rFonts w:ascii="Arial" w:hAnsi="Arial" w:cs="Arial"/>
                <w:sz w:val="28"/>
                <w:szCs w:val="28"/>
              </w:rPr>
              <w:t>Gamificação</w:t>
            </w:r>
            <w:r>
              <w:rPr>
                <w:rFonts w:ascii="Arial" w:hAnsi="Arial" w:cs="Arial"/>
                <w:sz w:val="28"/>
                <w:szCs w:val="28"/>
              </w:rPr>
              <w:t xml:space="preserve">; pág. </w:t>
            </w:r>
            <w:r w:rsidR="00DF1BE6">
              <w:rPr>
                <w:rFonts w:ascii="Arial" w:hAnsi="Arial" w:cs="Arial"/>
                <w:sz w:val="28"/>
                <w:szCs w:val="28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</w:t>
            </w:r>
            <w:r w:rsidR="00E91B3D">
              <w:rPr>
                <w:rFonts w:ascii="Arial" w:hAnsi="Arial" w:cs="Arial"/>
                <w:sz w:val="28"/>
                <w:szCs w:val="28"/>
              </w:rPr>
              <w:t>Afinal, O que é Gamificação?</w:t>
            </w:r>
          </w:p>
          <w:p w:rsidR="00F44171" w:rsidP="000459BC" w:rsidRDefault="00F44171" w14:paraId="6C5E532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4171" w:rsidTr="000459BC" w14:paraId="27612FD5" w14:textId="77777777">
        <w:tc>
          <w:tcPr>
            <w:tcW w:w="8494" w:type="dxa"/>
          </w:tcPr>
          <w:p w:rsidR="00F44171" w:rsidP="000459BC" w:rsidRDefault="00F44171" w14:paraId="5B2A2F9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Resumo/ conteúdo de interesse:</w:t>
            </w:r>
          </w:p>
          <w:p w:rsidR="00F44171" w:rsidP="000459BC" w:rsidRDefault="00F44171" w14:paraId="7C7166FC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7E03CF" w:rsidR="00F44171" w:rsidP="007E03CF" w:rsidRDefault="007E03CF" w14:paraId="16668817" w14:textId="525ECE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E03CF">
              <w:rPr>
                <w:rFonts w:ascii="Arial" w:hAnsi="Arial" w:cs="Arial"/>
                <w:i/>
                <w:iCs/>
                <w:sz w:val="28"/>
                <w:szCs w:val="28"/>
              </w:rPr>
              <w:t>Gamificação</w:t>
            </w:r>
            <w:r>
              <w:rPr>
                <w:rFonts w:ascii="Arial" w:hAnsi="Arial" w:cs="Arial"/>
                <w:sz w:val="28"/>
                <w:szCs w:val="28"/>
              </w:rPr>
              <w:t xml:space="preserve"> são elementos ou as mecânicas que compõe os jogos</w:t>
            </w:r>
            <w:r w:rsidR="00D50A74">
              <w:rPr>
                <w:rFonts w:ascii="Arial" w:hAnsi="Arial" w:cs="Arial"/>
                <w:sz w:val="28"/>
                <w:szCs w:val="28"/>
              </w:rPr>
              <w:t xml:space="preserve">, e não o jogo propriamente dito. Os jogos são caracterizados por regras, competição </w:t>
            </w:r>
            <w:r w:rsidR="00337F4D">
              <w:rPr>
                <w:rFonts w:ascii="Arial" w:hAnsi="Arial" w:cs="Arial"/>
                <w:sz w:val="28"/>
                <w:szCs w:val="28"/>
              </w:rPr>
              <w:t xml:space="preserve">entre indivíduos em busca de resultados e objetivos. Dessa forma, um sistema </w:t>
            </w:r>
            <w:r w:rsidRPr="0076178A" w:rsidR="0076178A">
              <w:rPr>
                <w:rFonts w:ascii="Arial" w:hAnsi="Arial" w:cs="Arial"/>
                <w:i/>
                <w:iCs/>
                <w:sz w:val="28"/>
                <w:szCs w:val="28"/>
              </w:rPr>
              <w:t>gamificado</w:t>
            </w:r>
            <w:r w:rsidR="0076178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00D3">
              <w:rPr>
                <w:rFonts w:ascii="Arial" w:hAnsi="Arial" w:cs="Arial"/>
                <w:sz w:val="28"/>
                <w:szCs w:val="28"/>
              </w:rPr>
              <w:t>utilizará os componentes dos jogos em uma determinada situação.</w:t>
            </w:r>
          </w:p>
          <w:p w:rsidR="007E03CF" w:rsidP="007E03CF" w:rsidRDefault="007E03CF" w14:paraId="751D01F4" w14:textId="7777777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</w:t>
            </w:r>
            <w:r w:rsidRPr="007E03CF">
              <w:rPr>
                <w:rFonts w:ascii="Arial" w:hAnsi="Arial" w:cs="Arial"/>
                <w:i/>
                <w:iCs/>
                <w:sz w:val="28"/>
                <w:szCs w:val="28"/>
              </w:rPr>
              <w:t>gamificação</w:t>
            </w:r>
            <w:r w:rsidR="00CF5EBD">
              <w:rPr>
                <w:rFonts w:ascii="Arial" w:hAnsi="Arial" w:cs="Arial"/>
                <w:sz w:val="28"/>
                <w:szCs w:val="28"/>
              </w:rPr>
              <w:t xml:space="preserve"> aplica os elementos de jogos para outros contextos</w:t>
            </w:r>
            <w:r w:rsidR="003E74A8">
              <w:rPr>
                <w:rFonts w:ascii="Arial" w:hAnsi="Arial" w:cs="Arial"/>
                <w:sz w:val="28"/>
                <w:szCs w:val="28"/>
              </w:rPr>
              <w:t xml:space="preserve">, propósitos ou cenários, que vão além do entretenimento, que é o esperado para um jogo. Assim, diferentes atividades podem ser </w:t>
            </w:r>
            <w:r w:rsidRPr="00713148" w:rsidR="00713148">
              <w:rPr>
                <w:rFonts w:ascii="Arial" w:hAnsi="Arial" w:cs="Arial"/>
                <w:i/>
                <w:iCs/>
                <w:sz w:val="28"/>
                <w:szCs w:val="28"/>
              </w:rPr>
              <w:t>gamificadas</w:t>
            </w:r>
            <w:r w:rsidRPr="00713148" w:rsidR="00713148">
              <w:rPr>
                <w:rFonts w:ascii="Arial" w:hAnsi="Arial" w:cs="Arial"/>
                <w:sz w:val="28"/>
                <w:szCs w:val="28"/>
              </w:rPr>
              <w:t>, como</w:t>
            </w:r>
            <w:r w:rsidR="00644996">
              <w:rPr>
                <w:rFonts w:ascii="Arial" w:hAnsi="Arial" w:cs="Arial"/>
                <w:sz w:val="28"/>
                <w:szCs w:val="28"/>
              </w:rPr>
              <w:t xml:space="preserve"> as que envolvem educação, </w:t>
            </w:r>
            <w:r w:rsidRPr="00284641" w:rsidR="00644996">
              <w:rPr>
                <w:rFonts w:ascii="Arial" w:hAnsi="Arial" w:cs="Arial"/>
                <w:i/>
                <w:iCs/>
                <w:sz w:val="28"/>
                <w:szCs w:val="28"/>
              </w:rPr>
              <w:t>marketing</w:t>
            </w:r>
            <w:r w:rsidR="00644996">
              <w:rPr>
                <w:rFonts w:ascii="Arial" w:hAnsi="Arial" w:cs="Arial"/>
                <w:sz w:val="28"/>
                <w:szCs w:val="28"/>
              </w:rPr>
              <w:t>, administração</w:t>
            </w:r>
            <w:r w:rsidR="009E3ECC">
              <w:rPr>
                <w:rFonts w:ascii="Arial" w:hAnsi="Arial" w:cs="Arial"/>
                <w:sz w:val="28"/>
                <w:szCs w:val="28"/>
              </w:rPr>
              <w:t>, turismo, até as atividades do cotidiano.</w:t>
            </w:r>
          </w:p>
          <w:p w:rsidRPr="00284641" w:rsidR="00284641" w:rsidP="00284641" w:rsidRDefault="00284641" w14:paraId="5F56FE28" w14:textId="7EBEB46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E74FC" w:rsidP="001E74FC" w:rsidRDefault="001E74FC" w14:paraId="629914A1" w14:textId="25B947B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091C" w:rsidTr="000459BC" w14:paraId="46E54E8E" w14:textId="77777777">
        <w:tc>
          <w:tcPr>
            <w:tcW w:w="8494" w:type="dxa"/>
            <w:shd w:val="clear" w:color="auto" w:fill="D9D9D9" w:themeFill="background1" w:themeFillShade="D9"/>
          </w:tcPr>
          <w:p w:rsidR="00D4091C" w:rsidP="000459BC" w:rsidRDefault="00D4091C" w14:paraId="492260B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LIVRO</w:t>
            </w:r>
          </w:p>
        </w:tc>
      </w:tr>
      <w:tr w:rsidR="00D4091C" w:rsidTr="000459BC" w14:paraId="03E2FFAE" w14:textId="77777777">
        <w:tc>
          <w:tcPr>
            <w:tcW w:w="8494" w:type="dxa"/>
          </w:tcPr>
          <w:p w:rsidR="00D4091C" w:rsidP="000459BC" w:rsidRDefault="00D4091C" w14:paraId="6603840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D4091C" w:rsidP="000459BC" w:rsidRDefault="00D4091C" w14:paraId="2FEC4C8B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D4091C" w:rsidP="000459BC" w:rsidRDefault="00D4091C" w14:paraId="17414817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4171">
              <w:rPr>
                <w:rFonts w:ascii="Arial" w:hAnsi="Arial" w:cs="Arial"/>
                <w:b/>
                <w:bCs/>
                <w:sz w:val="28"/>
                <w:szCs w:val="28"/>
              </w:rPr>
              <w:t>Gamificação - Oriana Gai</w:t>
            </w:r>
          </w:p>
          <w:p w:rsidR="00D4091C" w:rsidP="000459BC" w:rsidRDefault="00D4091C" w14:paraId="3E775ACB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935C9">
              <w:rPr>
                <w:rFonts w:ascii="Arial" w:hAnsi="Arial" w:cs="Arial"/>
                <w:sz w:val="28"/>
                <w:szCs w:val="28"/>
              </w:rPr>
              <w:t>Editora: Contentus</w:t>
            </w:r>
          </w:p>
        </w:tc>
      </w:tr>
      <w:tr w:rsidR="00D4091C" w:rsidTr="000459BC" w14:paraId="0D658CC5" w14:textId="77777777">
        <w:tc>
          <w:tcPr>
            <w:tcW w:w="8494" w:type="dxa"/>
          </w:tcPr>
          <w:p w:rsidR="00D4091C" w:rsidP="000459BC" w:rsidRDefault="00D4091C" w14:paraId="3677793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D4091C" w:rsidP="000459BC" w:rsidRDefault="00D4091C" w14:paraId="20715BD7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D4091C" w:rsidP="000459BC" w:rsidRDefault="00D4091C" w14:paraId="37DD176E" w14:textId="5FA9D8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Capítulo 1 - Gamificação; pág. </w:t>
            </w:r>
            <w:r w:rsidR="002B7BCB">
              <w:rPr>
                <w:rFonts w:ascii="Arial" w:hAnsi="Arial" w:cs="Arial"/>
                <w:sz w:val="28"/>
                <w:szCs w:val="28"/>
              </w:rPr>
              <w:t>12</w:t>
            </w:r>
            <w:r w:rsidR="00EB2CE3">
              <w:rPr>
                <w:rFonts w:ascii="Arial" w:hAnsi="Arial" w:cs="Arial"/>
                <w:sz w:val="28"/>
                <w:szCs w:val="28"/>
              </w:rPr>
              <w:t xml:space="preserve"> - 13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</w:t>
            </w:r>
            <w:r w:rsidR="0060075E">
              <w:rPr>
                <w:rFonts w:ascii="Arial" w:hAnsi="Arial" w:cs="Arial"/>
                <w:sz w:val="28"/>
                <w:szCs w:val="28"/>
              </w:rPr>
              <w:t xml:space="preserve">Diferenças entre Jogos e Gamificação </w:t>
            </w:r>
          </w:p>
          <w:p w:rsidR="00D4091C" w:rsidP="000459BC" w:rsidRDefault="00D4091C" w14:paraId="37D8A60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4091C" w:rsidTr="000459BC" w14:paraId="4FF4AC4B" w14:textId="77777777">
        <w:tc>
          <w:tcPr>
            <w:tcW w:w="8494" w:type="dxa"/>
          </w:tcPr>
          <w:p w:rsidR="00D4091C" w:rsidP="000459BC" w:rsidRDefault="00D4091C" w14:paraId="0BD62694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D4091C" w:rsidP="000459BC" w:rsidRDefault="00D4091C" w14:paraId="3192BA68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D4091C" w:rsidP="00C1688D" w:rsidRDefault="00C1688D" w14:paraId="221F798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 Dessa forma</w:t>
            </w:r>
            <w:r w:rsidR="00E04EDF">
              <w:rPr>
                <w:rFonts w:ascii="Arial" w:hAnsi="Arial" w:cs="Arial"/>
                <w:sz w:val="28"/>
                <w:szCs w:val="28"/>
              </w:rPr>
              <w:t>, a gamificação se diferencia de jogos sérios, brinquedos</w:t>
            </w:r>
            <w:r w:rsidR="00BB3CFC">
              <w:rPr>
                <w:rFonts w:ascii="Arial" w:hAnsi="Arial" w:cs="Arial"/>
                <w:sz w:val="28"/>
                <w:szCs w:val="28"/>
              </w:rPr>
              <w:t xml:space="preserve"> e design lúdico em virtude</w:t>
            </w:r>
            <w:r w:rsidR="00264848">
              <w:rPr>
                <w:rFonts w:ascii="Arial" w:hAnsi="Arial" w:cs="Arial"/>
                <w:sz w:val="28"/>
                <w:szCs w:val="28"/>
              </w:rPr>
              <w:t xml:space="preserve"> de duas dimensões: jogo/brincadeira e todo/elementos</w:t>
            </w:r>
            <w:r w:rsidR="00E833B0">
              <w:rPr>
                <w:rFonts w:ascii="Arial" w:hAnsi="Arial" w:cs="Arial"/>
                <w:sz w:val="28"/>
                <w:szCs w:val="28"/>
              </w:rPr>
              <w:t xml:space="preserve">. A </w:t>
            </w:r>
            <w:r w:rsidR="00E833B0">
              <w:rPr>
                <w:rFonts w:ascii="Arial" w:hAnsi="Arial" w:cs="Arial"/>
                <w:i/>
                <w:iCs/>
                <w:sz w:val="28"/>
                <w:szCs w:val="28"/>
              </w:rPr>
              <w:t>gamificação</w:t>
            </w:r>
            <w:r w:rsidR="00E833B0">
              <w:rPr>
                <w:rFonts w:ascii="Arial" w:hAnsi="Arial" w:cs="Arial"/>
                <w:sz w:val="28"/>
                <w:szCs w:val="28"/>
              </w:rPr>
              <w:t xml:space="preserve"> ocorre por um </w:t>
            </w:r>
            <w:r w:rsidR="001D105A">
              <w:rPr>
                <w:rFonts w:ascii="Arial" w:hAnsi="Arial" w:cs="Arial"/>
                <w:sz w:val="28"/>
                <w:szCs w:val="28"/>
              </w:rPr>
              <w:t xml:space="preserve">sistema que utiliza </w:t>
            </w:r>
            <w:r w:rsidR="005E17C1">
              <w:rPr>
                <w:rFonts w:ascii="Arial" w:hAnsi="Arial" w:cs="Arial"/>
                <w:sz w:val="28"/>
                <w:szCs w:val="28"/>
              </w:rPr>
              <w:t>apenas elementos dos jogos</w:t>
            </w:r>
            <w:r w:rsidR="00B936D8">
              <w:rPr>
                <w:rFonts w:ascii="Arial" w:hAnsi="Arial" w:cs="Arial"/>
                <w:sz w:val="28"/>
                <w:szCs w:val="28"/>
              </w:rPr>
              <w:t xml:space="preserve">, não todo o jogo, e também não é aplicada como </w:t>
            </w:r>
            <w:r w:rsidR="00AB2213">
              <w:rPr>
                <w:rFonts w:ascii="Arial" w:hAnsi="Arial" w:cs="Arial"/>
                <w:sz w:val="28"/>
                <w:szCs w:val="28"/>
              </w:rPr>
              <w:t>brincadeira. ...</w:t>
            </w:r>
            <w:r w:rsidR="00BB3C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D781A" w:rsidP="00C1688D" w:rsidRDefault="00BB2E44" w14:paraId="28A3779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B2E44" w:rsidP="00BB2E44" w:rsidRDefault="00BB2E44" w14:paraId="68936D22" w14:textId="7777777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B2E44">
              <w:rPr>
                <w:rFonts w:ascii="Arial" w:hAnsi="Arial" w:cs="Arial"/>
                <w:b/>
                <w:bCs/>
                <w:sz w:val="28"/>
                <w:szCs w:val="28"/>
              </w:rPr>
              <w:t>Características da gamificação:</w:t>
            </w:r>
          </w:p>
          <w:p w:rsidRPr="00071DAE" w:rsidR="00BB2E44" w:rsidP="00BB2E44" w:rsidRDefault="00BB2E44" w14:paraId="23EC70CE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Pode ser um sistema que apresenta </w:t>
            </w:r>
            <w:r w:rsidR="004B0CFB">
              <w:rPr>
                <w:rFonts w:ascii="Arial" w:hAnsi="Arial" w:cs="Arial"/>
                <w:sz w:val="28"/>
                <w:szCs w:val="28"/>
              </w:rPr>
              <w:t>tarefas com as quais se colecionam pontos ou recompensas</w:t>
            </w:r>
            <w:r w:rsidR="00071DAE">
              <w:rPr>
                <w:rFonts w:ascii="Arial" w:hAnsi="Arial" w:cs="Arial"/>
                <w:sz w:val="28"/>
                <w:szCs w:val="28"/>
              </w:rPr>
              <w:t>;</w:t>
            </w:r>
          </w:p>
          <w:p w:rsidRPr="00A33232" w:rsidR="00071DAE" w:rsidP="00BB2E44" w:rsidRDefault="00071DAE" w14:paraId="0F684CC8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Recompensas intrínseca pode ser uma opção e acontece com menos </w:t>
            </w:r>
            <w:r w:rsidR="00A33232">
              <w:rPr>
                <w:rFonts w:ascii="Arial" w:hAnsi="Arial" w:cs="Arial"/>
                <w:sz w:val="28"/>
                <w:szCs w:val="28"/>
              </w:rPr>
              <w:t>frequência, especialmente no campo da instrução;</w:t>
            </w:r>
          </w:p>
          <w:p w:rsidRPr="005A66C1" w:rsidR="00A33232" w:rsidP="00BB2E44" w:rsidRDefault="00A123E8" w14:paraId="58692EE1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Em geral, é mais simples e menos custoso </w:t>
            </w:r>
            <w:r w:rsidR="005A66C1">
              <w:rPr>
                <w:rFonts w:ascii="Arial" w:hAnsi="Arial" w:cs="Arial"/>
                <w:sz w:val="28"/>
                <w:szCs w:val="28"/>
              </w:rPr>
              <w:t>para desenvolver;</w:t>
            </w:r>
          </w:p>
          <w:p w:rsidR="005A66C1" w:rsidP="00BB2E44" w:rsidRDefault="005A66C1" w14:paraId="34518943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A66C1">
              <w:rPr>
                <w:rFonts w:ascii="Arial" w:hAnsi="Arial" w:cs="Arial"/>
                <w:sz w:val="28"/>
                <w:szCs w:val="28"/>
              </w:rPr>
              <w:t>Perder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62A4">
              <w:rPr>
                <w:rFonts w:ascii="Arial" w:hAnsi="Arial" w:cs="Arial"/>
                <w:sz w:val="28"/>
                <w:szCs w:val="28"/>
              </w:rPr>
              <w:t xml:space="preserve">pode ou não ser possível, dependendo </w:t>
            </w:r>
            <w:r w:rsidR="00217258">
              <w:rPr>
                <w:rFonts w:ascii="Arial" w:hAnsi="Arial" w:cs="Arial"/>
                <w:sz w:val="28"/>
                <w:szCs w:val="28"/>
              </w:rPr>
              <w:t>do que se quer alcançar, uma vez que estamos em busca de motivar alguém para fazer algo</w:t>
            </w:r>
            <w:r w:rsidR="00101CCD">
              <w:rPr>
                <w:rFonts w:ascii="Arial" w:hAnsi="Arial" w:cs="Arial"/>
                <w:sz w:val="28"/>
                <w:szCs w:val="28"/>
              </w:rPr>
              <w:t xml:space="preserve"> específico ligado a um objetivo</w:t>
            </w:r>
            <w:r w:rsidR="00FB7237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FB7237" w:rsidP="00BB2E44" w:rsidRDefault="00FB7237" w14:paraId="13795A16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Características</w:t>
            </w:r>
            <w:r w:rsidR="00D418B4">
              <w:rPr>
                <w:rFonts w:ascii="Arial" w:hAnsi="Arial" w:cs="Arial"/>
                <w:sz w:val="28"/>
                <w:szCs w:val="28"/>
              </w:rPr>
              <w:t xml:space="preserve"> e estética de </w:t>
            </w:r>
            <w:r w:rsidR="00D418B4">
              <w:rPr>
                <w:rFonts w:ascii="Arial" w:hAnsi="Arial" w:cs="Arial"/>
                <w:i/>
                <w:iCs/>
                <w:sz w:val="28"/>
                <w:szCs w:val="28"/>
              </w:rPr>
              <w:t>games</w:t>
            </w:r>
            <w:r w:rsidR="00D418B4">
              <w:rPr>
                <w:rFonts w:ascii="Arial" w:hAnsi="Arial" w:cs="Arial"/>
                <w:sz w:val="28"/>
                <w:szCs w:val="28"/>
              </w:rPr>
              <w:t xml:space="preserve"> são adicionadas sem alterações </w:t>
            </w:r>
            <w:r w:rsidR="00AB0828">
              <w:rPr>
                <w:rFonts w:ascii="Arial" w:hAnsi="Arial" w:cs="Arial"/>
                <w:sz w:val="28"/>
                <w:szCs w:val="28"/>
              </w:rPr>
              <w:t>sensíveis de conteúdo;</w:t>
            </w:r>
          </w:p>
          <w:p w:rsidR="00AB0828" w:rsidP="00BB2E44" w:rsidRDefault="00AB0828" w14:paraId="6637D651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Quando utilizado como estratégia instrucional, jogar </w:t>
            </w:r>
            <w:r w:rsidR="00535488">
              <w:rPr>
                <w:rFonts w:ascii="Arial" w:hAnsi="Arial" w:cs="Arial"/>
                <w:sz w:val="28"/>
                <w:szCs w:val="28"/>
              </w:rPr>
              <w:t>não é uma opção;</w:t>
            </w:r>
          </w:p>
          <w:p w:rsidR="00535488" w:rsidP="00BB2E44" w:rsidRDefault="00535488" w14:paraId="681EDBD7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É preciso pensar na atratividade para conseguir </w:t>
            </w:r>
            <w:r w:rsidR="000150C0">
              <w:rPr>
                <w:rFonts w:ascii="Arial" w:hAnsi="Arial" w:cs="Arial"/>
                <w:sz w:val="28"/>
                <w:szCs w:val="28"/>
              </w:rPr>
              <w:t xml:space="preserve">o engajamento, mesmo sem ser </w:t>
            </w:r>
            <w:r w:rsidR="00787BA1">
              <w:rPr>
                <w:rFonts w:ascii="Arial" w:hAnsi="Arial" w:cs="Arial"/>
                <w:sz w:val="28"/>
                <w:szCs w:val="28"/>
              </w:rPr>
              <w:t>voluntário</w:t>
            </w:r>
            <w:r w:rsidR="00306093">
              <w:rPr>
                <w:rFonts w:ascii="Arial" w:hAnsi="Arial" w:cs="Arial"/>
                <w:sz w:val="28"/>
                <w:szCs w:val="28"/>
              </w:rPr>
              <w:t>.</w:t>
            </w:r>
          </w:p>
          <w:p w:rsidRPr="00306093" w:rsidR="00306093" w:rsidP="00306093" w:rsidRDefault="00306093" w14:paraId="2A77C606" w14:textId="4973520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4091C" w:rsidP="001E74FC" w:rsidRDefault="00D4091C" w14:paraId="16BF6F6D" w14:textId="77777777">
      <w:pPr>
        <w:rPr>
          <w:rFonts w:ascii="Arial" w:hAnsi="Arial" w:cs="Arial"/>
          <w:sz w:val="28"/>
          <w:szCs w:val="28"/>
        </w:rPr>
      </w:pPr>
    </w:p>
    <w:p w:rsidR="001E74FC" w:rsidP="001E74FC" w:rsidRDefault="001E74FC" w14:paraId="50003E05" w14:textId="39827B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Artigo:</w:t>
      </w:r>
    </w:p>
    <w:p w:rsidR="001E74FC" w:rsidP="001E74FC" w:rsidRDefault="001E74FC" w14:paraId="5DBA0D0E" w14:textId="4593C626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0174" w:rsidTr="000459BC" w14:paraId="77D77BF2" w14:textId="77777777">
        <w:tc>
          <w:tcPr>
            <w:tcW w:w="8494" w:type="dxa"/>
            <w:shd w:val="clear" w:color="auto" w:fill="D9D9D9" w:themeFill="background1" w:themeFillShade="D9"/>
          </w:tcPr>
          <w:p w:rsidR="00DD0174" w:rsidP="000459BC" w:rsidRDefault="00DD0174" w14:paraId="09C22379" w14:textId="2FE2CBF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DD0174" w:rsidTr="000459BC" w14:paraId="0C339CC2" w14:textId="77777777">
        <w:tc>
          <w:tcPr>
            <w:tcW w:w="8494" w:type="dxa"/>
          </w:tcPr>
          <w:p w:rsidR="00DD0174" w:rsidP="000459BC" w:rsidRDefault="00DD0174" w14:paraId="20BAEC7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DD0174" w:rsidP="000459BC" w:rsidRDefault="00DD0174" w14:paraId="3E0DC33B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E24FD6" w:rsidR="00DD0174" w:rsidP="00DD0174" w:rsidRDefault="00DD0174" w14:paraId="1F4A347A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4FD6">
              <w:rPr>
                <w:rFonts w:ascii="Arial" w:hAnsi="Arial" w:cs="Arial"/>
                <w:b/>
                <w:bCs/>
                <w:sz w:val="28"/>
                <w:szCs w:val="28"/>
              </w:rPr>
              <w:t>Sensorização espacial no contexto da reabilitação humana</w:t>
            </w:r>
          </w:p>
          <w:p w:rsidR="00DD0174" w:rsidP="000459BC" w:rsidRDefault="00010213" w14:paraId="08825CED" w14:textId="68A4E9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 w:rsidR="00DD017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</w:t>
            </w:r>
            <w:r w:rsidRPr="00010213" w:rsidR="00E24FD6">
              <w:rPr>
                <w:rFonts w:ascii="Arial" w:hAnsi="Arial" w:cs="Arial"/>
                <w:sz w:val="28"/>
                <w:szCs w:val="28"/>
              </w:rPr>
              <w:t>aculdade de Engenharia da</w:t>
            </w:r>
            <w:r w:rsidRPr="00010213">
              <w:rPr>
                <w:rFonts w:ascii="Arial" w:hAnsi="Arial" w:cs="Arial"/>
                <w:sz w:val="28"/>
                <w:szCs w:val="28"/>
              </w:rPr>
              <w:t xml:space="preserve"> U</w:t>
            </w:r>
            <w:r w:rsidRPr="00010213" w:rsidR="00E24FD6">
              <w:rPr>
                <w:rFonts w:ascii="Arial" w:hAnsi="Arial" w:cs="Arial"/>
                <w:sz w:val="28"/>
                <w:szCs w:val="28"/>
              </w:rPr>
              <w:t xml:space="preserve">niversidade do </w:t>
            </w:r>
            <w:r w:rsidRPr="00010213">
              <w:rPr>
                <w:rFonts w:ascii="Arial" w:hAnsi="Arial" w:cs="Arial"/>
                <w:sz w:val="28"/>
                <w:szCs w:val="28"/>
              </w:rPr>
              <w:t>P</w:t>
            </w:r>
            <w:r w:rsidRPr="00010213" w:rsidR="00E24FD6">
              <w:rPr>
                <w:rFonts w:ascii="Arial" w:hAnsi="Arial" w:cs="Arial"/>
                <w:sz w:val="28"/>
                <w:szCs w:val="28"/>
              </w:rPr>
              <w:t>orto</w:t>
            </w:r>
          </w:p>
        </w:tc>
      </w:tr>
      <w:tr w:rsidR="00DD0174" w:rsidTr="000459BC" w14:paraId="59DA8F9B" w14:textId="77777777">
        <w:tc>
          <w:tcPr>
            <w:tcW w:w="8494" w:type="dxa"/>
          </w:tcPr>
          <w:p w:rsidR="00DD0174" w:rsidP="000459BC" w:rsidRDefault="00DD0174" w14:paraId="33117BD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DD0174" w:rsidP="000459BC" w:rsidRDefault="00DD0174" w14:paraId="40C8DE3E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DD0174" w:rsidP="000459BC" w:rsidRDefault="00DD0174" w14:paraId="7502C304" w14:textId="1C8103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Capítulo </w:t>
            </w:r>
            <w:r w:rsidR="00F40AF6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 xml:space="preserve">; pág. </w:t>
            </w:r>
            <w:r w:rsidR="00531DB6">
              <w:rPr>
                <w:rFonts w:ascii="Arial" w:hAnsi="Arial" w:cs="Arial"/>
                <w:sz w:val="28"/>
                <w:szCs w:val="28"/>
              </w:rPr>
              <w:t>09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</w:t>
            </w:r>
            <w:r w:rsidRPr="005C1706" w:rsidR="005C1706">
              <w:rPr>
                <w:rFonts w:ascii="Arial" w:hAnsi="Arial" w:cs="Arial"/>
                <w:sz w:val="28"/>
                <w:szCs w:val="28"/>
              </w:rPr>
              <w:t>Revisão Bibliográfica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D0174" w:rsidP="000459BC" w:rsidRDefault="00DD0174" w14:paraId="0600702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0174" w:rsidTr="000459BC" w14:paraId="69C7D11D" w14:textId="77777777">
        <w:tc>
          <w:tcPr>
            <w:tcW w:w="8494" w:type="dxa"/>
          </w:tcPr>
          <w:p w:rsidR="00DD0174" w:rsidP="000459BC" w:rsidRDefault="00DD0174" w14:paraId="30C4238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DD0174" w:rsidP="000459BC" w:rsidRDefault="00DD0174" w14:paraId="6F947D7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B1471A" w:rsidP="000459BC" w:rsidRDefault="00085B8D" w14:paraId="049D8433" w14:textId="0296096E">
            <w:pPr>
              <w:rPr>
                <w:rFonts w:ascii="Arial" w:hAnsi="Arial" w:cs="Arial"/>
                <w:sz w:val="28"/>
                <w:szCs w:val="28"/>
              </w:rPr>
            </w:pPr>
            <w:r w:rsidRPr="00085B8D">
              <w:rPr>
                <w:rFonts w:ascii="Arial" w:hAnsi="Arial" w:cs="Arial"/>
                <w:sz w:val="28"/>
                <w:szCs w:val="28"/>
              </w:rPr>
              <w:t>2.3 Captura de movimento</w:t>
            </w:r>
          </w:p>
          <w:p w:rsidR="00B1471A" w:rsidP="000459BC" w:rsidRDefault="00B1471A" w14:paraId="15C11ACF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B1471A" w:rsidP="000459BC" w:rsidRDefault="00B1471A" w14:paraId="1ADE2C41" w14:textId="466B1994">
            <w:pPr>
              <w:rPr>
                <w:rFonts w:ascii="Arial" w:hAnsi="Arial" w:cs="Arial"/>
                <w:sz w:val="28"/>
                <w:szCs w:val="28"/>
              </w:rPr>
            </w:pPr>
            <w:r w:rsidRPr="00B1471A">
              <w:rPr>
                <w:rFonts w:ascii="Arial" w:hAnsi="Arial" w:cs="Arial"/>
                <w:sz w:val="28"/>
                <w:szCs w:val="28"/>
              </w:rPr>
              <w:t>2.3.1 Sistemas inerciais</w:t>
            </w:r>
          </w:p>
          <w:p w:rsidR="00B1471A" w:rsidP="000459BC" w:rsidRDefault="00B1471A" w14:paraId="3C8A7EC4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DD0174" w:rsidP="00C67DE7" w:rsidRDefault="00DD0174" w14:paraId="16DBC60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O acelerómetro </w:t>
            </w:r>
            <w:r w:rsidRPr="007F7E1D" w:rsidR="00C67DE7">
              <w:rPr>
                <w:rFonts w:ascii="Arial" w:hAnsi="Arial" w:cs="Arial"/>
                <w:sz w:val="28"/>
                <w:szCs w:val="28"/>
              </w:rPr>
              <w:t>detecta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 a aceleração</w:t>
            </w:r>
            <w:r w:rsidR="007F7E1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instantânea, que é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integrada de modo a calcular a velocidade e novamente integrada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de modo a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calcular a posição. Naturalmente, estas sucessivas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integrações acumulam o erro de integração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de velocidade, que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sendo depois reintegrado, tende a causar erros não-desprezáveis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de posição,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ao longo do tempo. É também comum que surjam</w:t>
            </w:r>
            <w:r w:rsidR="00154E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erros provenientes da força gravítica não ser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totalmente excluída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lastRenderedPageBreak/>
              <w:t xml:space="preserve">destes cálculos. O giroscópio, por sua vez, possibilita a </w:t>
            </w:r>
            <w:r w:rsidRPr="007F7E1D" w:rsidR="00C67DE7">
              <w:rPr>
                <w:rFonts w:ascii="Arial" w:hAnsi="Arial" w:cs="Arial"/>
                <w:sz w:val="28"/>
                <w:szCs w:val="28"/>
              </w:rPr>
              <w:t>detecção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 de velocidade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angular. Os sistemas inerciais obtêm dados de 3 a 6 graus de liberdade de movimento. A distorção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espacial é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reduzida, o que se traduz numa boa exatidão. Em termos de erros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de medição, possui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um reduzido </w:t>
            </w:r>
            <w:r w:rsidRPr="00C67DE7" w:rsidR="007F7E1D">
              <w:rPr>
                <w:rFonts w:ascii="Arial" w:hAnsi="Arial" w:cs="Arial"/>
                <w:i/>
                <w:iCs/>
                <w:sz w:val="28"/>
                <w:szCs w:val="28"/>
              </w:rPr>
              <w:t>jitter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, elevada deriva de medição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ao longo do tempo e atraso muito reduzido. A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sua taxa de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amostragem é elevada assim como o alcance de utilização. No entanto, apenas é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produzido um ponto de seguimento que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consiste no ponto </w:t>
            </w:r>
            <w:r w:rsidRPr="007F7E1D" w:rsidR="00C67DE7">
              <w:rPr>
                <w:rFonts w:ascii="Arial" w:hAnsi="Arial" w:cs="Arial"/>
                <w:sz w:val="28"/>
                <w:szCs w:val="28"/>
              </w:rPr>
              <w:t>da colocação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 xml:space="preserve"> do sensor inercial em si,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pelo que o número de pontos medidos equivale à quantidade de sensores disponíveis e seguidos</w:t>
            </w:r>
            <w:r w:rsidR="00C67DE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F7E1D" w:rsidR="007F7E1D">
              <w:rPr>
                <w:rFonts w:ascii="Arial" w:hAnsi="Arial" w:cs="Arial"/>
                <w:sz w:val="28"/>
                <w:szCs w:val="28"/>
              </w:rPr>
              <w:t>pelo algoritmo, que deverá contemplar a fusão dos dados de alguma forma.</w:t>
            </w:r>
            <w:r w:rsidR="00D5684B">
              <w:rPr>
                <w:rFonts w:ascii="Arial" w:hAnsi="Arial" w:cs="Arial"/>
                <w:sz w:val="28"/>
                <w:szCs w:val="28"/>
              </w:rPr>
              <w:t xml:space="preserve"> ...</w:t>
            </w:r>
          </w:p>
          <w:p w:rsidRPr="00E24FD6" w:rsidR="00E73D61" w:rsidP="00C67DE7" w:rsidRDefault="00E73D61" w14:paraId="05A6C45D" w14:textId="636E3B0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D0174" w:rsidP="001E74FC" w:rsidRDefault="00DD0174" w14:paraId="7B370B87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4A6C" w:rsidTr="000459BC" w14:paraId="1EAF0F55" w14:textId="77777777">
        <w:tc>
          <w:tcPr>
            <w:tcW w:w="8494" w:type="dxa"/>
            <w:shd w:val="clear" w:color="auto" w:fill="D9D9D9" w:themeFill="background1" w:themeFillShade="D9"/>
          </w:tcPr>
          <w:p w:rsidR="00A24A6C" w:rsidP="000459BC" w:rsidRDefault="00A24A6C" w14:paraId="4041282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A24A6C" w:rsidTr="000459BC" w14:paraId="4FDF337E" w14:textId="77777777">
        <w:tc>
          <w:tcPr>
            <w:tcW w:w="8494" w:type="dxa"/>
          </w:tcPr>
          <w:p w:rsidR="00A24A6C" w:rsidP="000459BC" w:rsidRDefault="00A24A6C" w14:paraId="3CEBE035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A24A6C" w:rsidP="000459BC" w:rsidRDefault="00A24A6C" w14:paraId="4005312A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Pr="00E24FD6" w:rsidR="00A24A6C" w:rsidP="000459BC" w:rsidRDefault="00A24A6C" w14:paraId="223BDEEB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4FD6">
              <w:rPr>
                <w:rFonts w:ascii="Arial" w:hAnsi="Arial" w:cs="Arial"/>
                <w:b/>
                <w:bCs/>
                <w:sz w:val="28"/>
                <w:szCs w:val="28"/>
              </w:rPr>
              <w:t>Sensorização espacial no contexto da reabilitação humana</w:t>
            </w:r>
          </w:p>
          <w:p w:rsidR="00A24A6C" w:rsidP="000459BC" w:rsidRDefault="00A24A6C" w14:paraId="6DE39BDC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A24A6C" w:rsidTr="000459BC" w14:paraId="2D04AB84" w14:textId="77777777">
        <w:tc>
          <w:tcPr>
            <w:tcW w:w="8494" w:type="dxa"/>
          </w:tcPr>
          <w:p w:rsidR="00A24A6C" w:rsidP="000459BC" w:rsidRDefault="00A24A6C" w14:paraId="40C74A4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A24A6C" w:rsidP="000459BC" w:rsidRDefault="00A24A6C" w14:paraId="38788584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A24A6C" w:rsidP="000459BC" w:rsidRDefault="00A24A6C" w14:paraId="34DCBFE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Capítulo </w:t>
            </w:r>
            <w:r w:rsidR="00487088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; pág. 1</w:t>
            </w:r>
            <w:r w:rsidR="001D2B92">
              <w:rPr>
                <w:rFonts w:ascii="Arial" w:hAnsi="Arial" w:cs="Arial"/>
                <w:sz w:val="28"/>
                <w:szCs w:val="28"/>
              </w:rPr>
              <w:t>8</w:t>
            </w:r>
            <w:r>
              <w:rPr>
                <w:rFonts w:ascii="Arial" w:hAnsi="Arial" w:cs="Arial"/>
                <w:sz w:val="28"/>
                <w:szCs w:val="28"/>
              </w:rPr>
              <w:t xml:space="preserve"> - 1</w:t>
            </w:r>
            <w:r w:rsidR="00EF0ECD">
              <w:rPr>
                <w:rFonts w:ascii="Arial" w:hAnsi="Arial" w:cs="Arial"/>
                <w:sz w:val="28"/>
                <w:szCs w:val="28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 xml:space="preserve">; subtítulo: </w:t>
            </w:r>
            <w:r w:rsidRPr="005C1706" w:rsidR="004266C0">
              <w:rPr>
                <w:rFonts w:ascii="Arial" w:hAnsi="Arial" w:cs="Arial"/>
                <w:sz w:val="28"/>
                <w:szCs w:val="28"/>
              </w:rPr>
              <w:t>Revisão Bibliográfica</w:t>
            </w:r>
            <w:r w:rsidR="004266C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266C0" w:rsidP="000459BC" w:rsidRDefault="004266C0" w14:paraId="59EB2559" w14:textId="27AD0D1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A6C" w:rsidTr="00915A1B" w14:paraId="20ACDECB" w14:textId="77777777">
        <w:trPr>
          <w:trHeight w:val="841"/>
        </w:trPr>
        <w:tc>
          <w:tcPr>
            <w:tcW w:w="8494" w:type="dxa"/>
          </w:tcPr>
          <w:p w:rsidR="00A24A6C" w:rsidP="000459BC" w:rsidRDefault="00A24A6C" w14:paraId="2734ABD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A24A6C" w:rsidP="000459BC" w:rsidRDefault="00A24A6C" w14:paraId="2AB021A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FB5E4C" w:rsidP="000459BC" w:rsidRDefault="00FB5E4C" w14:paraId="7783D62E" w14:textId="11D8C2C1">
            <w:pPr>
              <w:rPr>
                <w:rFonts w:ascii="Arial" w:hAnsi="Arial" w:cs="Arial"/>
                <w:sz w:val="28"/>
                <w:szCs w:val="28"/>
              </w:rPr>
            </w:pPr>
            <w:r w:rsidRPr="00FB5E4C">
              <w:rPr>
                <w:rFonts w:ascii="Arial" w:hAnsi="Arial" w:cs="Arial"/>
                <w:sz w:val="28"/>
                <w:szCs w:val="28"/>
              </w:rPr>
              <w:t>2.5 Conceitos de instrumentação biomédica</w:t>
            </w:r>
          </w:p>
          <w:p w:rsidR="00FB5E4C" w:rsidP="000459BC" w:rsidRDefault="00FB5E4C" w14:paraId="6EE1EC0D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FB5E4C" w:rsidP="000459BC" w:rsidRDefault="00FB5E4C" w14:paraId="14B5BC9B" w14:textId="7B8CEA90">
            <w:pPr>
              <w:rPr>
                <w:rFonts w:ascii="Arial" w:hAnsi="Arial" w:cs="Arial"/>
                <w:sz w:val="28"/>
                <w:szCs w:val="28"/>
              </w:rPr>
            </w:pPr>
            <w:r w:rsidRPr="00FB5E4C">
              <w:rPr>
                <w:rFonts w:ascii="Arial" w:hAnsi="Arial" w:cs="Arial"/>
                <w:sz w:val="28"/>
                <w:szCs w:val="28"/>
              </w:rPr>
              <w:t>2.5.1 Padrão de desenho generalizado</w:t>
            </w:r>
          </w:p>
          <w:p w:rsidR="00FB5E4C" w:rsidP="000459BC" w:rsidRDefault="00FB5E4C" w14:paraId="4B74BEC5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8A1571" w:rsidP="000D023B" w:rsidRDefault="008A1571" w14:paraId="085606D6" w14:textId="566383F0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 xml:space="preserve">De acordo com </w:t>
            </w:r>
            <w:r w:rsidRPr="00420EDD">
              <w:rPr>
                <w:rFonts w:ascii="Arial" w:hAnsi="Arial" w:cs="Arial"/>
                <w:i/>
                <w:iCs/>
                <w:sz w:val="28"/>
                <w:szCs w:val="28"/>
              </w:rPr>
              <w:t>Webster</w:t>
            </w:r>
            <w:r w:rsidRPr="008A1571">
              <w:rPr>
                <w:rFonts w:ascii="Arial" w:hAnsi="Arial" w:cs="Arial"/>
                <w:sz w:val="28"/>
                <w:szCs w:val="28"/>
              </w:rPr>
              <w:t>[27], os sistemas de instrumentação biomédica são compostos de vários</w:t>
            </w:r>
            <w:r w:rsidR="00420E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A1571">
              <w:rPr>
                <w:rFonts w:ascii="Arial" w:hAnsi="Arial" w:cs="Arial"/>
                <w:sz w:val="28"/>
                <w:szCs w:val="28"/>
              </w:rPr>
              <w:t>componentes:</w:t>
            </w:r>
          </w:p>
          <w:p w:rsidRPr="008A1571" w:rsidR="008A1571" w:rsidP="008A1571" w:rsidRDefault="008A1571" w14:paraId="3A667A3D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8A1571" w:rsidR="008A1571" w:rsidP="008A1571" w:rsidRDefault="008A1571" w14:paraId="6750F3D1" w14:textId="09F3E1A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>Sensorização:</w:t>
            </w:r>
          </w:p>
          <w:p w:rsidR="008A1571" w:rsidP="001D431C" w:rsidRDefault="00420EDD" w14:paraId="38EF2AF8" w14:textId="7C120CF3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>Detecta</w:t>
            </w:r>
            <w:r w:rsidRPr="008A1571" w:rsidR="008A1571">
              <w:rPr>
                <w:rFonts w:ascii="Arial" w:hAnsi="Arial" w:cs="Arial"/>
                <w:sz w:val="28"/>
                <w:szCs w:val="28"/>
              </w:rPr>
              <w:t xml:space="preserve"> sinais bioquímicos, bioelétricos ou biofísicos, servindo também como interface segura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A1571" w:rsidR="008A1571">
              <w:rPr>
                <w:rFonts w:ascii="Arial" w:hAnsi="Arial" w:cs="Arial"/>
                <w:sz w:val="28"/>
                <w:szCs w:val="28"/>
              </w:rPr>
              <w:t>com os materiais biológicos;</w:t>
            </w:r>
          </w:p>
          <w:p w:rsidRPr="008A1571" w:rsidR="00A14E32" w:rsidP="001D431C" w:rsidRDefault="00A14E32" w14:paraId="40029152" w14:textId="77777777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Pr="008A1571" w:rsidR="008A1571" w:rsidP="008A1571" w:rsidRDefault="008A1571" w14:paraId="4A503D51" w14:textId="19267B7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>Atuação:</w:t>
            </w:r>
          </w:p>
          <w:p w:rsidR="008A1571" w:rsidP="00420EDD" w:rsidRDefault="008A1571" w14:paraId="412C571A" w14:textId="64E68D02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 xml:space="preserve">Controla parâmetros bioquímicos, bioelétricos ou biofísicos. No caso de ter contacto </w:t>
            </w:r>
            <w:r w:rsidRPr="008A1571" w:rsidR="00420EDD">
              <w:rPr>
                <w:rFonts w:ascii="Arial" w:hAnsi="Arial" w:cs="Arial"/>
                <w:sz w:val="28"/>
                <w:szCs w:val="28"/>
              </w:rPr>
              <w:t>direto</w:t>
            </w:r>
            <w:r w:rsidR="00420E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A1571">
              <w:rPr>
                <w:rFonts w:ascii="Arial" w:hAnsi="Arial" w:cs="Arial"/>
                <w:sz w:val="28"/>
                <w:szCs w:val="28"/>
              </w:rPr>
              <w:t>com o sujeito, deverá também ter uma interface segura com os materiais biológicos;</w:t>
            </w:r>
          </w:p>
          <w:p w:rsidRPr="008A1571" w:rsidR="00A14E32" w:rsidP="00420EDD" w:rsidRDefault="00A14E32" w14:paraId="060D90B4" w14:textId="77777777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Pr="008A1571" w:rsidR="008A1571" w:rsidP="008A1571" w:rsidRDefault="008A1571" w14:paraId="5D1649F3" w14:textId="27234F9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A1571">
              <w:rPr>
                <w:rFonts w:ascii="Arial" w:hAnsi="Arial" w:cs="Arial"/>
                <w:sz w:val="28"/>
                <w:szCs w:val="28"/>
              </w:rPr>
              <w:t xml:space="preserve"> Interface:</w:t>
            </w:r>
          </w:p>
          <w:p w:rsidR="001D431C" w:rsidP="001016D1" w:rsidRDefault="008A1571" w14:paraId="5A306176" w14:textId="0C0FE3AE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1D431C">
              <w:rPr>
                <w:rFonts w:ascii="Arial" w:hAnsi="Arial" w:cs="Arial"/>
                <w:sz w:val="28"/>
                <w:szCs w:val="28"/>
              </w:rPr>
              <w:lastRenderedPageBreak/>
              <w:t>Corresponde as caraterísticas elétricas do sensor ou atuador com a unidade de computação.</w:t>
            </w:r>
            <w:r w:rsidR="008E647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Preserva a relação sinal-ruído do</w:t>
            </w:r>
            <w:r w:rsidR="001016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sensor, a eficiência do atuador e a largura de banda de</w:t>
            </w:r>
            <w:r w:rsidR="001D431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ambos.</w:t>
            </w:r>
            <w:r w:rsidR="001016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Serve de interface segura com os restantes</w:t>
            </w:r>
            <w:r w:rsidR="00420E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componentes do</w:t>
            </w:r>
            <w:r w:rsidR="001016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instrumento e por vezes</w:t>
            </w:r>
            <w:r w:rsidR="008E647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reúne também as primeiras</w:t>
            </w:r>
            <w:r w:rsidR="001016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potencialidades de processamento e</w:t>
            </w:r>
            <w:r w:rsidR="00420E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condicionamento do sinal</w:t>
            </w:r>
            <w:r w:rsidR="004B023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431C">
              <w:rPr>
                <w:rFonts w:ascii="Arial" w:hAnsi="Arial" w:cs="Arial"/>
                <w:sz w:val="28"/>
                <w:szCs w:val="28"/>
              </w:rPr>
              <w:t>do sistema;</w:t>
            </w:r>
          </w:p>
          <w:p w:rsidRPr="001D431C" w:rsidR="00A14E32" w:rsidP="001016D1" w:rsidRDefault="00A14E32" w14:paraId="12E1621F" w14:textId="77777777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Pr="00623CFE" w:rsidR="00C44B27" w:rsidP="00623CFE" w:rsidRDefault="00C44B27" w14:paraId="7A5F63EE" w14:textId="7777777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623CFE">
              <w:rPr>
                <w:rFonts w:ascii="Arial" w:hAnsi="Arial" w:cs="Arial"/>
                <w:sz w:val="28"/>
                <w:szCs w:val="28"/>
              </w:rPr>
              <w:t>Unidade de computação:</w:t>
            </w:r>
          </w:p>
          <w:p w:rsidR="00C44B27" w:rsidP="00915A1B" w:rsidRDefault="00C44B27" w14:paraId="1625A0CB" w14:textId="0346DE78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C44B27">
              <w:rPr>
                <w:rFonts w:ascii="Arial" w:hAnsi="Arial" w:cs="Arial"/>
                <w:sz w:val="28"/>
                <w:szCs w:val="28"/>
              </w:rPr>
              <w:t>Serve de interface primária para o utilizador e de controlo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monitorização para todo 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sistema. Nesta unidade é feito 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armazenamento de dados para o sistema e o processamento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de dados mais exigente e computacionalmente pesado. Mantém uma operação segura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unificada de todo o sistema.</w:t>
            </w:r>
          </w:p>
          <w:p w:rsidRPr="00C44B27" w:rsidR="00C44B27" w:rsidP="00C44B27" w:rsidRDefault="00C44B27" w14:paraId="77E04A6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0D023B" w:rsidP="00D93FF4" w:rsidRDefault="00C44B27" w14:paraId="49ADE22E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C44B27">
              <w:rPr>
                <w:rFonts w:ascii="Arial" w:hAnsi="Arial" w:cs="Arial"/>
                <w:sz w:val="28"/>
                <w:szCs w:val="28"/>
              </w:rPr>
              <w:t>A unidade de atuação neste arranjo estrutural serve, na maior parte dos casos, para dar feedback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ao utilizador sobre as medições a serem efetuadas. Por vezes, dependendo da instrumentação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utilizada, o utilizador não terá os conhecimentos necessários para fazer um diagnóstico correto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dos dados, sendo que nestes casos é útil a adição de um profissional para formar um feedback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eficaz para o utilizador, facilitando o diagnóstico e tratamento corretos.</w:t>
            </w:r>
          </w:p>
          <w:p w:rsidR="00C44B27" w:rsidP="00D93FF4" w:rsidRDefault="00C44B27" w14:paraId="39491023" w14:textId="47169DBB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C44B27">
              <w:rPr>
                <w:rFonts w:ascii="Arial" w:hAnsi="Arial" w:cs="Arial"/>
                <w:sz w:val="28"/>
                <w:szCs w:val="28"/>
              </w:rPr>
              <w:t>Noutros casos, é possível que com uma formação adequada e sendo o instrumento bemdesenhado,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o utilizador seja capaz de se monitorizar e controlar. Esta perspetiva é bastante mais</w:t>
            </w:r>
            <w:r w:rsidR="009D19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interessante enquanto objetivo da bioinstrumentação, tornando os pacientes mais autónomos e libertando</w:t>
            </w:r>
            <w:r w:rsidR="009923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44B27">
              <w:rPr>
                <w:rFonts w:ascii="Arial" w:hAnsi="Arial" w:cs="Arial"/>
                <w:sz w:val="28"/>
                <w:szCs w:val="28"/>
              </w:rPr>
              <w:t>os profissionais de saúde para poderem realizar procedimentos mais complexos.</w:t>
            </w:r>
            <w:r>
              <w:rPr>
                <w:rFonts w:ascii="Arial" w:hAnsi="Arial" w:cs="Arial"/>
                <w:sz w:val="28"/>
                <w:szCs w:val="28"/>
              </w:rPr>
              <w:t xml:space="preserve"> ...</w:t>
            </w:r>
          </w:p>
          <w:p w:rsidRPr="00E24FD6" w:rsidR="00C44B27" w:rsidP="00C44B27" w:rsidRDefault="00C44B27" w14:paraId="4206F9E0" w14:textId="120DDFA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E74FC" w:rsidP="001E74FC" w:rsidRDefault="001E74FC" w14:paraId="2EB0EF49" w14:textId="54D89843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58BA" w:rsidTr="00E0574A" w14:paraId="528859DE" w14:textId="77777777">
        <w:tc>
          <w:tcPr>
            <w:tcW w:w="8494" w:type="dxa"/>
            <w:shd w:val="clear" w:color="auto" w:fill="D9D9D9" w:themeFill="background1" w:themeFillShade="D9"/>
          </w:tcPr>
          <w:p w:rsidR="00C458BA" w:rsidP="00E0574A" w:rsidRDefault="00C458BA" w14:paraId="44F0520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C458BA" w:rsidTr="00E0574A" w14:paraId="66B16619" w14:textId="77777777">
        <w:tc>
          <w:tcPr>
            <w:tcW w:w="8494" w:type="dxa"/>
          </w:tcPr>
          <w:p w:rsidR="00C458BA" w:rsidP="00E0574A" w:rsidRDefault="00C458BA" w14:paraId="53EC8CB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C458BA" w:rsidP="00E0574A" w:rsidRDefault="00C458BA" w14:paraId="34E00880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CF3888" w:rsidP="00E0574A" w:rsidRDefault="00CF3888" w14:paraId="7CB6C6BC" w14:textId="2AAB797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Conceção de uma luva sensorial para avaliação da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capacidade de aposição do polegar</w:t>
            </w:r>
          </w:p>
          <w:p w:rsidR="00C458BA" w:rsidP="00E0574A" w:rsidRDefault="00C458BA" w14:paraId="1781B960" w14:textId="72A34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C458BA" w:rsidTr="00E0574A" w14:paraId="2A9C1CED" w14:textId="77777777">
        <w:tc>
          <w:tcPr>
            <w:tcW w:w="8494" w:type="dxa"/>
          </w:tcPr>
          <w:p w:rsidR="00C458BA" w:rsidP="00E0574A" w:rsidRDefault="00C458BA" w14:paraId="3EA6BF33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C458BA" w:rsidP="00E0574A" w:rsidRDefault="00C458BA" w14:paraId="1E01D382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C458BA" w:rsidP="00E0574A" w:rsidRDefault="00E037DE" w14:paraId="471BDCBF" w14:textId="4DAE2E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</w:t>
            </w:r>
            <w:r w:rsidR="00C458BA">
              <w:rPr>
                <w:rFonts w:ascii="Arial" w:hAnsi="Arial" w:cs="Arial"/>
                <w:sz w:val="28"/>
                <w:szCs w:val="28"/>
              </w:rPr>
              <w:t>; pág.</w:t>
            </w:r>
            <w:r w:rsidR="0059407A">
              <w:rPr>
                <w:rFonts w:ascii="Arial" w:hAnsi="Arial" w:cs="Arial"/>
                <w:sz w:val="28"/>
                <w:szCs w:val="28"/>
              </w:rPr>
              <w:t xml:space="preserve"> I</w:t>
            </w:r>
          </w:p>
          <w:p w:rsidR="00C458BA" w:rsidP="00E0574A" w:rsidRDefault="00C458BA" w14:paraId="12F05FE9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58BA" w:rsidTr="00E0574A" w14:paraId="21CFE2EF" w14:textId="77777777">
        <w:trPr>
          <w:trHeight w:val="841"/>
        </w:trPr>
        <w:tc>
          <w:tcPr>
            <w:tcW w:w="8494" w:type="dxa"/>
          </w:tcPr>
          <w:p w:rsidR="00C458BA" w:rsidP="00E0574A" w:rsidRDefault="00C458BA" w14:paraId="420E7B2D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Resumo/ conteúdo de interesse:</w:t>
            </w:r>
          </w:p>
          <w:p w:rsidR="00C458BA" w:rsidP="00E0574A" w:rsidRDefault="00C458BA" w14:paraId="4098475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682F81" w:rsidR="00682F81" w:rsidP="00682F81" w:rsidRDefault="00682F81" w14:paraId="19F44DEA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682F81">
              <w:rPr>
                <w:rFonts w:ascii="Arial" w:hAnsi="Arial" w:cs="Arial"/>
                <w:sz w:val="28"/>
                <w:szCs w:val="28"/>
              </w:rPr>
              <w:t>A reabilitação motora é um processo dinâmico e orientado com o objetivo de conduzir à recuperação total ou parcial das capacidades motoras que visam a reintegração social de um paciente. Há a necessidade de reabilitar pacientes com mãos lesionadas quer devido a traumas ou a patologias associadas ao sistema nervoso.</w:t>
            </w:r>
          </w:p>
          <w:p w:rsidRPr="00682F81" w:rsidR="00682F81" w:rsidP="00682F81" w:rsidRDefault="00682F81" w14:paraId="4C5DD576" w14:textId="05EA5EF1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682F81">
              <w:rPr>
                <w:rFonts w:ascii="Arial" w:hAnsi="Arial" w:cs="Arial"/>
                <w:sz w:val="28"/>
                <w:szCs w:val="28"/>
              </w:rPr>
              <w:t xml:space="preserve">A reabilitação dos movimentos da mão derivados de patologias ligadas ao sistema nervoso é possível graças ao fenómeno denominado neuroplasticidade. A neuroplasticidade é a </w:t>
            </w:r>
            <w:r w:rsidRPr="00682F81">
              <w:rPr>
                <w:rFonts w:ascii="Arial" w:hAnsi="Arial" w:cs="Arial"/>
                <w:sz w:val="28"/>
                <w:szCs w:val="28"/>
              </w:rPr>
              <w:t>capacidade</w:t>
            </w:r>
            <w:r w:rsidRPr="00682F81">
              <w:rPr>
                <w:rFonts w:ascii="Arial" w:hAnsi="Arial" w:cs="Arial"/>
                <w:sz w:val="28"/>
                <w:szCs w:val="28"/>
              </w:rPr>
              <w:t xml:space="preserve"> das áreas saudáveis do cérebro poderem assumir funções desempenhadas pelas áreas </w:t>
            </w:r>
            <w:r w:rsidRPr="00682F81">
              <w:rPr>
                <w:rFonts w:ascii="Arial" w:hAnsi="Arial" w:cs="Arial"/>
                <w:sz w:val="28"/>
                <w:szCs w:val="28"/>
              </w:rPr>
              <w:t>afetadas</w:t>
            </w:r>
            <w:r w:rsidRPr="00682F81">
              <w:rPr>
                <w:rFonts w:ascii="Arial" w:hAnsi="Arial" w:cs="Arial"/>
                <w:sz w:val="28"/>
                <w:szCs w:val="28"/>
              </w:rPr>
              <w:t>. Desta forma, um paciente pode recuperar total, ou parcialmente as suas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82F81">
              <w:rPr>
                <w:rFonts w:ascii="Arial" w:hAnsi="Arial" w:cs="Arial"/>
                <w:sz w:val="28"/>
                <w:szCs w:val="28"/>
              </w:rPr>
              <w:t>capacidades por estímulo sistemático e adequado do membro afetado.</w:t>
            </w:r>
          </w:p>
          <w:p w:rsidR="00C458BA" w:rsidP="00682F81" w:rsidRDefault="00682F81" w14:paraId="78614D84" w14:textId="0B48E546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682F81">
              <w:rPr>
                <w:rFonts w:ascii="Arial" w:hAnsi="Arial" w:cs="Arial"/>
                <w:sz w:val="28"/>
                <w:szCs w:val="28"/>
              </w:rPr>
              <w:t>A recuperação e aumento da qualidade de vida dos pacientes é possível através da prática diária e frequente de exercícios de reabilitação, requerendo, no entanto, bastantes recursos e tempo.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458BA">
              <w:rPr>
                <w:rFonts w:ascii="Arial" w:hAnsi="Arial" w:cs="Arial"/>
                <w:sz w:val="28"/>
                <w:szCs w:val="28"/>
              </w:rPr>
              <w:t>...</w:t>
            </w:r>
          </w:p>
          <w:p w:rsidRPr="00E24FD6" w:rsidR="00C458BA" w:rsidP="00E0574A" w:rsidRDefault="00C458BA" w14:paraId="47E7C72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458BA" w:rsidP="001E74FC" w:rsidRDefault="00C458BA" w14:paraId="5515EB4A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5078" w:rsidTr="00E0574A" w14:paraId="529D9778" w14:textId="77777777">
        <w:tc>
          <w:tcPr>
            <w:tcW w:w="8494" w:type="dxa"/>
            <w:shd w:val="clear" w:color="auto" w:fill="D9D9D9" w:themeFill="background1" w:themeFillShade="D9"/>
          </w:tcPr>
          <w:p w:rsidR="00235078" w:rsidP="00E0574A" w:rsidRDefault="00235078" w14:paraId="1668EEC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235078" w:rsidTr="00E0574A" w14:paraId="78014643" w14:textId="77777777">
        <w:tc>
          <w:tcPr>
            <w:tcW w:w="8494" w:type="dxa"/>
          </w:tcPr>
          <w:p w:rsidR="00235078" w:rsidP="00E0574A" w:rsidRDefault="00235078" w14:paraId="02C8B98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235078" w:rsidP="00E0574A" w:rsidRDefault="00235078" w14:paraId="69813458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235078" w:rsidP="00E0574A" w:rsidRDefault="00235078" w14:paraId="1CC213CD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Conceção de uma luva sensorial para avaliação da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capacidade de aposição do polegar</w:t>
            </w:r>
          </w:p>
          <w:p w:rsidR="00235078" w:rsidP="00E0574A" w:rsidRDefault="00235078" w14:paraId="5C7E654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235078" w:rsidTr="00E0574A" w14:paraId="6542184C" w14:textId="77777777">
        <w:tc>
          <w:tcPr>
            <w:tcW w:w="8494" w:type="dxa"/>
          </w:tcPr>
          <w:p w:rsidR="00235078" w:rsidP="00E0574A" w:rsidRDefault="00235078" w14:paraId="63F16BE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235078" w:rsidP="00E0574A" w:rsidRDefault="00235078" w14:paraId="3FC4742D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235078" w:rsidP="00E0574A" w:rsidRDefault="00F03390" w14:paraId="6EA9A93A" w14:textId="3FC4B0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 w:rsidRPr="00F03390">
              <w:rPr>
                <w:rFonts w:ascii="Arial" w:hAnsi="Arial" w:cs="Arial"/>
                <w:sz w:val="28"/>
                <w:szCs w:val="28"/>
              </w:rPr>
              <w:t>Introdução</w:t>
            </w:r>
            <w:r w:rsidR="00235078">
              <w:rPr>
                <w:rFonts w:ascii="Arial" w:hAnsi="Arial" w:cs="Arial"/>
                <w:sz w:val="28"/>
                <w:szCs w:val="28"/>
              </w:rPr>
              <w:t xml:space="preserve">; pág. </w:t>
            </w:r>
            <w:r w:rsidR="009F644D">
              <w:rPr>
                <w:rFonts w:ascii="Arial" w:hAnsi="Arial" w:cs="Arial"/>
                <w:sz w:val="28"/>
                <w:szCs w:val="28"/>
              </w:rPr>
              <w:t>01</w:t>
            </w:r>
          </w:p>
          <w:p w:rsidR="00235078" w:rsidP="00E0574A" w:rsidRDefault="00235078" w14:paraId="7DCE0FD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5078" w:rsidTr="00E0574A" w14:paraId="1B43E4B2" w14:textId="77777777">
        <w:trPr>
          <w:trHeight w:val="841"/>
        </w:trPr>
        <w:tc>
          <w:tcPr>
            <w:tcW w:w="8494" w:type="dxa"/>
          </w:tcPr>
          <w:p w:rsidR="00235078" w:rsidP="00E0574A" w:rsidRDefault="00235078" w14:paraId="33AB052F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235078" w:rsidP="00E0574A" w:rsidRDefault="00235078" w14:paraId="42F2B34A" w14:textId="398560AA">
            <w:pPr>
              <w:rPr>
                <w:rFonts w:ascii="Arial" w:hAnsi="Arial" w:cs="Arial"/>
                <w:sz w:val="28"/>
                <w:szCs w:val="28"/>
              </w:rPr>
            </w:pPr>
          </w:p>
          <w:p w:rsidRPr="009F49CB" w:rsidR="009F49CB" w:rsidP="009408A1" w:rsidRDefault="009408A1" w14:paraId="5265737D" w14:textId="0912CB7E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Pr="009F49CB" w:rsidR="009F49CB">
              <w:rPr>
                <w:rFonts w:ascii="Arial" w:hAnsi="Arial" w:cs="Arial"/>
                <w:sz w:val="28"/>
                <w:szCs w:val="28"/>
              </w:rPr>
              <w:t xml:space="preserve">A mão humana é muito importante na interação com o mundo exterior, podendo as suas disfunções motoras ser originadas por traumas, em consequência de fraturas ósseas, lesões a nível dos ligamentos ou degradação natural do aparelho músculo–esquelético. Por outro lado, as patologias associadas ao sistema nervoso provocam distúrbios sensoriais que podem ser </w:t>
            </w:r>
            <w:r w:rsidRPr="009F49CB" w:rsidR="007F1AB5">
              <w:rPr>
                <w:rFonts w:ascii="Arial" w:hAnsi="Arial" w:cs="Arial"/>
                <w:sz w:val="28"/>
                <w:szCs w:val="28"/>
              </w:rPr>
              <w:t>causados</w:t>
            </w:r>
            <w:r w:rsidRPr="009F49CB" w:rsidR="009F49CB">
              <w:rPr>
                <w:rFonts w:ascii="Arial" w:hAnsi="Arial" w:cs="Arial"/>
                <w:sz w:val="28"/>
                <w:szCs w:val="28"/>
              </w:rPr>
              <w:t xml:space="preserve"> por acidentes tais como AVC, doença de Parkinson, esclerose múltipla, paralisia cerebral, entre outras [2, 3], </w:t>
            </w:r>
            <w:r w:rsidRPr="009F49CB" w:rsidR="009F49CB">
              <w:rPr>
                <w:rFonts w:ascii="Arial" w:hAnsi="Arial" w:cs="Arial"/>
                <w:sz w:val="28"/>
                <w:szCs w:val="28"/>
              </w:rPr>
              <w:lastRenderedPageBreak/>
              <w:t>provocando um impacto significativo ao nível da mobilidade e controlo da mão humana.</w:t>
            </w:r>
          </w:p>
          <w:p w:rsidR="00235078" w:rsidP="0048113E" w:rsidRDefault="009F49CB" w14:paraId="01142B9E" w14:textId="748F38CB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9F49CB">
              <w:rPr>
                <w:rFonts w:ascii="Arial" w:hAnsi="Arial" w:cs="Arial"/>
                <w:sz w:val="28"/>
                <w:szCs w:val="28"/>
              </w:rPr>
              <w:t xml:space="preserve">A interação com a área da reabilitação da mão da Escola Superior de Tecnologia da Saúde do Porto (ESTSP) do Instituto Politécnico do Porto (IPP) mostrou ser vantajosa a possibilidade de dispor de uma luva que pudesse ser usada na fase de avaliação e treino da capacidade de aposição do polegar, particularmente durante a recuperação de pacientes que sofreram </w:t>
            </w:r>
            <w:r w:rsidRPr="009F49CB" w:rsidR="007F1AB5">
              <w:rPr>
                <w:rFonts w:ascii="Arial" w:hAnsi="Arial" w:cs="Arial"/>
                <w:sz w:val="28"/>
                <w:szCs w:val="28"/>
              </w:rPr>
              <w:t>patologias</w:t>
            </w:r>
            <w:r w:rsidRPr="009F49CB">
              <w:rPr>
                <w:rFonts w:ascii="Arial" w:hAnsi="Arial" w:cs="Arial"/>
                <w:sz w:val="28"/>
                <w:szCs w:val="28"/>
              </w:rPr>
              <w:t xml:space="preserve"> do sistema nervoso ou situações traumáticas que condicionam a fisiologia e biomecânica inerente à mão. É importante referir que a aposição do polegar encontra-se na base da interação do Homem com o meio em que está inserido e permite manipular objetos importantes do </w:t>
            </w:r>
            <w:r w:rsidRPr="009F49CB" w:rsidR="007F1AB5">
              <w:rPr>
                <w:rFonts w:ascii="Arial" w:hAnsi="Arial" w:cs="Arial"/>
                <w:sz w:val="28"/>
                <w:szCs w:val="28"/>
              </w:rPr>
              <w:t>quotidiano</w:t>
            </w:r>
            <w:r w:rsidRPr="009F49CB">
              <w:rPr>
                <w:rFonts w:ascii="Arial" w:hAnsi="Arial" w:cs="Arial"/>
                <w:sz w:val="28"/>
                <w:szCs w:val="28"/>
              </w:rPr>
              <w:t xml:space="preserve"> tal como peças de vestuário, um copo de água, uma colher, etc.</w:t>
            </w:r>
            <w:r w:rsidR="0048113E">
              <w:rPr>
                <w:rFonts w:ascii="Arial" w:hAnsi="Arial" w:cs="Arial"/>
                <w:sz w:val="28"/>
                <w:szCs w:val="28"/>
              </w:rPr>
              <w:t xml:space="preserve"> ...</w:t>
            </w:r>
          </w:p>
          <w:p w:rsidRPr="00E24FD6" w:rsidR="009F49CB" w:rsidP="009F49CB" w:rsidRDefault="009F49CB" w14:paraId="29F44691" w14:textId="5AC98C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E74FC" w:rsidP="001E74FC" w:rsidRDefault="001E74FC" w14:paraId="14562CE4" w14:textId="60EA3E1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2E5D" w:rsidTr="00E0574A" w14:paraId="023BB909" w14:textId="77777777">
        <w:tc>
          <w:tcPr>
            <w:tcW w:w="8494" w:type="dxa"/>
            <w:shd w:val="clear" w:color="auto" w:fill="D9D9D9" w:themeFill="background1" w:themeFillShade="D9"/>
          </w:tcPr>
          <w:p w:rsidR="00C32E5D" w:rsidP="00E0574A" w:rsidRDefault="00C32E5D" w14:paraId="5E446DF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C32E5D" w:rsidTr="00E0574A" w14:paraId="5B7AC09D" w14:textId="77777777">
        <w:tc>
          <w:tcPr>
            <w:tcW w:w="8494" w:type="dxa"/>
          </w:tcPr>
          <w:p w:rsidR="00C32E5D" w:rsidP="00E0574A" w:rsidRDefault="00C32E5D" w14:paraId="48363E0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C32E5D" w:rsidP="00E0574A" w:rsidRDefault="00C32E5D" w14:paraId="63F55486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C32E5D" w:rsidP="00E0574A" w:rsidRDefault="00C32E5D" w14:paraId="55B8974F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Conceção de uma luva sensorial para avaliação da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capacidade de aposição do polegar</w:t>
            </w:r>
          </w:p>
          <w:p w:rsidR="00C32E5D" w:rsidP="00E0574A" w:rsidRDefault="00C32E5D" w14:paraId="25918A7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C32E5D" w:rsidTr="00E0574A" w14:paraId="53F9468F" w14:textId="77777777">
        <w:tc>
          <w:tcPr>
            <w:tcW w:w="8494" w:type="dxa"/>
          </w:tcPr>
          <w:p w:rsidR="00C32E5D" w:rsidP="00E0574A" w:rsidRDefault="00C32E5D" w14:paraId="0F3C33C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C32E5D" w:rsidP="00E0574A" w:rsidRDefault="00C32E5D" w14:paraId="139A6276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C32E5D" w:rsidP="00E0574A" w:rsidRDefault="00C32E5D" w14:paraId="24BFF933" w14:textId="2CEBF38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 Estado da Arte; </w:t>
            </w:r>
            <w:r>
              <w:rPr>
                <w:rFonts w:ascii="Arial" w:hAnsi="Arial" w:cs="Arial"/>
                <w:sz w:val="28"/>
                <w:szCs w:val="28"/>
              </w:rPr>
              <w:t>pág. 0</w:t>
            </w:r>
            <w:r w:rsidR="00C96D68">
              <w:rPr>
                <w:rFonts w:ascii="Arial" w:hAnsi="Arial" w:cs="Arial"/>
                <w:sz w:val="28"/>
                <w:szCs w:val="28"/>
              </w:rPr>
              <w:t>4</w:t>
            </w:r>
          </w:p>
          <w:p w:rsidR="00C32E5D" w:rsidP="00E0574A" w:rsidRDefault="00C32E5D" w14:paraId="73C7D312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E5D" w:rsidTr="00E0574A" w14:paraId="3373472B" w14:textId="77777777">
        <w:trPr>
          <w:trHeight w:val="841"/>
        </w:trPr>
        <w:tc>
          <w:tcPr>
            <w:tcW w:w="8494" w:type="dxa"/>
          </w:tcPr>
          <w:p w:rsidR="00C32E5D" w:rsidP="00E0574A" w:rsidRDefault="00C32E5D" w14:paraId="1D14C0E1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C32E5D" w:rsidP="00E0574A" w:rsidRDefault="00C32E5D" w14:paraId="403844E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E24FD6" w:rsidR="00C32E5D" w:rsidP="001264D9" w:rsidRDefault="001264D9" w14:paraId="169D813A" w14:textId="06DC0D4F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Pr="001264D9">
              <w:rPr>
                <w:rFonts w:ascii="Arial" w:hAnsi="Arial" w:cs="Arial"/>
                <w:sz w:val="28"/>
                <w:szCs w:val="28"/>
              </w:rPr>
              <w:t xml:space="preserve">A reabilitação motora é baseada na manipulação do membro paralisado, através de </w:t>
            </w:r>
            <w:r w:rsidRPr="001264D9" w:rsidR="000046D8">
              <w:rPr>
                <w:rFonts w:ascii="Arial" w:hAnsi="Arial" w:cs="Arial"/>
                <w:sz w:val="28"/>
                <w:szCs w:val="28"/>
              </w:rPr>
              <w:t>estímulos</w:t>
            </w:r>
            <w:r w:rsidRPr="001264D9">
              <w:rPr>
                <w:rFonts w:ascii="Arial" w:hAnsi="Arial" w:cs="Arial"/>
                <w:sz w:val="28"/>
                <w:szCs w:val="28"/>
              </w:rPr>
              <w:t xml:space="preserve"> e exercícios conduzidos por um terapeuta especializado. Em função do grau da disfunção motora, poderá haver a necessidade de realizar os exercícios de reabilitação diariamente e ao longo de vários meses [2, 13]. Em situações de mobilidade reduzida ou inexistente a utilização de um sistema ativo apresenta uma solução de apoio à reabilitação do doente [1], mas em </w:t>
            </w:r>
            <w:r w:rsidRPr="001264D9" w:rsidR="000046D8">
              <w:rPr>
                <w:rFonts w:ascii="Arial" w:hAnsi="Arial" w:cs="Arial"/>
                <w:sz w:val="28"/>
                <w:szCs w:val="28"/>
              </w:rPr>
              <w:t>situações</w:t>
            </w:r>
            <w:r w:rsidRPr="001264D9">
              <w:rPr>
                <w:rFonts w:ascii="Arial" w:hAnsi="Arial" w:cs="Arial"/>
                <w:sz w:val="28"/>
                <w:szCs w:val="28"/>
              </w:rPr>
              <w:t xml:space="preserve"> cujos doentes apresentem alguma mobilidade, o apoio de um dispositivo passivo na </w:t>
            </w:r>
            <w:r w:rsidRPr="001264D9" w:rsidR="000046D8">
              <w:rPr>
                <w:rFonts w:ascii="Arial" w:hAnsi="Arial" w:cs="Arial"/>
                <w:sz w:val="28"/>
                <w:szCs w:val="28"/>
              </w:rPr>
              <w:t>reabilitação</w:t>
            </w:r>
            <w:r w:rsidRPr="001264D9">
              <w:rPr>
                <w:rFonts w:ascii="Arial" w:hAnsi="Arial" w:cs="Arial"/>
                <w:sz w:val="28"/>
                <w:szCs w:val="28"/>
              </w:rPr>
              <w:t xml:space="preserve"> da mão torna-se pertinente. As luvas passivas para a reabilitação da mão podem assim ser utilizadas como meio complementar às sessões de fisioterapia potenciando aspetos como a motivação, o interesse, em oposição às tradicionais</w:t>
            </w:r>
            <w:r w:rsidR="00AF6B3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264D9">
              <w:rPr>
                <w:rFonts w:ascii="Arial" w:hAnsi="Arial" w:cs="Arial"/>
                <w:sz w:val="28"/>
                <w:szCs w:val="28"/>
              </w:rPr>
              <w:lastRenderedPageBreak/>
              <w:t>características repetitivas e monótonas dos exercícios de reabilitação.</w:t>
            </w:r>
          </w:p>
        </w:tc>
      </w:tr>
    </w:tbl>
    <w:p w:rsidR="00CE7187" w:rsidP="001E74FC" w:rsidRDefault="00CE7187" w14:paraId="491F5A48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6B36" w:rsidTr="00E0574A" w14:paraId="68EFA0E3" w14:textId="77777777">
        <w:tc>
          <w:tcPr>
            <w:tcW w:w="8494" w:type="dxa"/>
            <w:shd w:val="clear" w:color="auto" w:fill="D9D9D9" w:themeFill="background1" w:themeFillShade="D9"/>
          </w:tcPr>
          <w:p w:rsidR="00AF6B36" w:rsidP="00E0574A" w:rsidRDefault="00AF6B36" w14:paraId="3F883F4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AF6B36" w:rsidTr="00E0574A" w14:paraId="24C19567" w14:textId="77777777">
        <w:tc>
          <w:tcPr>
            <w:tcW w:w="8494" w:type="dxa"/>
          </w:tcPr>
          <w:p w:rsidR="00AF6B36" w:rsidP="00E0574A" w:rsidRDefault="00AF6B36" w14:paraId="4BFC237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AF6B36" w:rsidP="00E0574A" w:rsidRDefault="00AF6B36" w14:paraId="22E987DD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AF6B36" w:rsidP="00E0574A" w:rsidRDefault="00AF6B36" w14:paraId="740DF7E2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Conceção de uma luva sensorial para avaliação da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capacidade de aposição do polegar</w:t>
            </w:r>
          </w:p>
          <w:p w:rsidR="00AF6B36" w:rsidP="00E0574A" w:rsidRDefault="00AF6B36" w14:paraId="56EB87B2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AF6B36" w:rsidTr="00E0574A" w14:paraId="66DDFCA3" w14:textId="77777777">
        <w:tc>
          <w:tcPr>
            <w:tcW w:w="8494" w:type="dxa"/>
          </w:tcPr>
          <w:p w:rsidR="00AF6B36" w:rsidP="00E0574A" w:rsidRDefault="00AF6B36" w14:paraId="318D4CD0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AF6B36" w:rsidP="00E0574A" w:rsidRDefault="00AF6B36" w14:paraId="14C88A7A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AF6B36" w:rsidP="00E0574A" w:rsidRDefault="00170ECA" w14:paraId="6C7525A9" w14:textId="0A8B79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 </w:t>
            </w:r>
            <w:r w:rsidRPr="00170ECA">
              <w:rPr>
                <w:rFonts w:ascii="Arial" w:hAnsi="Arial" w:cs="Arial"/>
                <w:sz w:val="28"/>
                <w:szCs w:val="28"/>
              </w:rPr>
              <w:t>Desenvolvimento da Aplicação para Dispositivo Móvel e da Prova de Conceito da Luva</w:t>
            </w:r>
            <w:r w:rsidR="00AF6B36">
              <w:rPr>
                <w:rFonts w:ascii="Arial" w:hAnsi="Arial" w:cs="Arial"/>
                <w:sz w:val="28"/>
                <w:szCs w:val="28"/>
              </w:rPr>
              <w:t xml:space="preserve">; pág. </w:t>
            </w:r>
            <w:r w:rsidR="00AA31D4">
              <w:rPr>
                <w:rFonts w:ascii="Arial" w:hAnsi="Arial" w:cs="Arial"/>
                <w:sz w:val="28"/>
                <w:szCs w:val="28"/>
              </w:rPr>
              <w:t>37</w:t>
            </w:r>
          </w:p>
          <w:p w:rsidR="00AF6B36" w:rsidP="00E0574A" w:rsidRDefault="00AF6B36" w14:paraId="6532BF33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6B36" w:rsidTr="00E0574A" w14:paraId="789B389F" w14:textId="77777777">
        <w:trPr>
          <w:trHeight w:val="841"/>
        </w:trPr>
        <w:tc>
          <w:tcPr>
            <w:tcW w:w="8494" w:type="dxa"/>
          </w:tcPr>
          <w:p w:rsidR="00AF6B36" w:rsidP="00E0574A" w:rsidRDefault="00AF6B36" w14:paraId="6D31F5B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AF6B36" w:rsidP="00E0574A" w:rsidRDefault="00AF6B36" w14:paraId="30AD75E2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Pr="00AA31D4" w:rsidR="00AA31D4" w:rsidP="00AA31D4" w:rsidRDefault="00AF6B36" w14:paraId="3A165B21" w14:textId="6D7326AF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A vulgarização dos dispositivos móveis permitiu, ao longo dos últimos anos, melhorar e revolucionar os sistemas de comunicação, o acesso à internet, os serviços de localização e o consumo de 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>multimídia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. De acordo com um estudo realizado pela Ericsson [46], atualmente smartphones e tablets são os dispositivos 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>eletrônicos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 mais comercializados, devido ao acesso instantâneo e prático à rede, substituindo, em algumas situações, os computadores. O mesmo estudo acrescenta que muitas aplicações focadas nas atividades e tarefas diárias têm sido 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>integradas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 no quotidiano dos utilizadores. Tais aplicações inserem-se nas áreas do desporto e 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>ginástica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, controlo de calorias, entretenimento, jogos e outros interesses específicos. A chave do sucesso deve-se à interação entre o utilizador, o dispositivo e a nuvem, permitindo uma </w:t>
            </w:r>
            <w:r w:rsidRPr="00AA31D4" w:rsidR="00621454">
              <w:rPr>
                <w:rFonts w:ascii="Arial" w:hAnsi="Arial" w:cs="Arial"/>
                <w:sz w:val="28"/>
                <w:szCs w:val="28"/>
              </w:rPr>
              <w:t>comunicação</w:t>
            </w:r>
            <w:r w:rsidRPr="00AA31D4" w:rsidR="00AA31D4">
              <w:rPr>
                <w:rFonts w:ascii="Arial" w:hAnsi="Arial" w:cs="Arial"/>
                <w:sz w:val="28"/>
                <w:szCs w:val="28"/>
              </w:rPr>
              <w:t xml:space="preserve"> entre serviços e tornando-os cada vez mais usados e requisitados pelas pessoas.</w:t>
            </w:r>
          </w:p>
          <w:p w:rsidRPr="00AA31D4" w:rsidR="00AA31D4" w:rsidP="00AA31D4" w:rsidRDefault="00AA31D4" w14:paraId="06B2E087" w14:textId="12860699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AA31D4">
              <w:rPr>
                <w:rFonts w:ascii="Arial" w:hAnsi="Arial" w:cs="Arial"/>
                <w:sz w:val="28"/>
                <w:szCs w:val="28"/>
              </w:rPr>
              <w:t xml:space="preserve">Neste contexto surge a necessidade e pertinência da implementação de uma aplicação para dispositivos Android do sistema desenvolvido no presente projeto. A aplicação tem como </w:t>
            </w:r>
            <w:r w:rsidRPr="00AA31D4" w:rsidR="00621454">
              <w:rPr>
                <w:rFonts w:ascii="Arial" w:hAnsi="Arial" w:cs="Arial"/>
                <w:sz w:val="28"/>
                <w:szCs w:val="28"/>
              </w:rPr>
              <w:t>objetivo</w:t>
            </w:r>
            <w:r w:rsidRPr="00AA31D4">
              <w:rPr>
                <w:rFonts w:ascii="Arial" w:hAnsi="Arial" w:cs="Arial"/>
                <w:sz w:val="28"/>
                <w:szCs w:val="28"/>
              </w:rPr>
              <w:t xml:space="preserve"> primordial ligar a luva desenvolvida neste trabalho e monitorizar a posição relativa entre o polegar e cada dedo.</w:t>
            </w:r>
          </w:p>
          <w:p w:rsidRPr="00AA31D4" w:rsidR="00AA31D4" w:rsidP="00AA31D4" w:rsidRDefault="00AA31D4" w14:paraId="175C3EDD" w14:textId="3B13272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AA31D4">
              <w:rPr>
                <w:rFonts w:ascii="Arial" w:hAnsi="Arial" w:cs="Arial"/>
                <w:sz w:val="28"/>
                <w:szCs w:val="28"/>
              </w:rPr>
              <w:t xml:space="preserve">A aplicação deve dispor de uma interface de utilizador simples e de fácil configuração. </w:t>
            </w:r>
            <w:r w:rsidRPr="00AA31D4" w:rsidR="00621454">
              <w:rPr>
                <w:rFonts w:ascii="Arial" w:hAnsi="Arial" w:cs="Arial"/>
                <w:sz w:val="28"/>
                <w:szCs w:val="28"/>
              </w:rPr>
              <w:t>Entendeu-se</w:t>
            </w:r>
            <w:r w:rsidRPr="00AA31D4">
              <w:rPr>
                <w:rFonts w:ascii="Arial" w:hAnsi="Arial" w:cs="Arial"/>
                <w:sz w:val="28"/>
                <w:szCs w:val="28"/>
              </w:rPr>
              <w:t xml:space="preserve"> que o recurso a imagens promoverá maior interatividade.</w:t>
            </w:r>
          </w:p>
          <w:p w:rsidR="00AF6B36" w:rsidP="00AA31D4" w:rsidRDefault="00AA31D4" w14:paraId="0021196A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 w:rsidRPr="00AA31D4">
              <w:rPr>
                <w:rFonts w:ascii="Arial" w:hAnsi="Arial" w:cs="Arial"/>
                <w:sz w:val="28"/>
                <w:szCs w:val="28"/>
              </w:rPr>
              <w:t xml:space="preserve">Também foi elaborado um projeto do sistema em circuito impresso e de uma caixa para alojar toda a </w:t>
            </w:r>
            <w:r w:rsidRPr="00AA31D4" w:rsidR="00621454">
              <w:rPr>
                <w:rFonts w:ascii="Arial" w:hAnsi="Arial" w:cs="Arial"/>
                <w:sz w:val="28"/>
                <w:szCs w:val="28"/>
              </w:rPr>
              <w:t>eletrônica</w:t>
            </w:r>
            <w:r w:rsidRPr="00AA31D4">
              <w:rPr>
                <w:rFonts w:ascii="Arial" w:hAnsi="Arial" w:cs="Arial"/>
                <w:sz w:val="28"/>
                <w:szCs w:val="28"/>
              </w:rPr>
              <w:t xml:space="preserve"> do sistema, </w:t>
            </w:r>
            <w:r w:rsidRPr="00AA31D4">
              <w:rPr>
                <w:rFonts w:ascii="Arial" w:hAnsi="Arial" w:cs="Arial"/>
                <w:sz w:val="28"/>
                <w:szCs w:val="28"/>
              </w:rPr>
              <w:lastRenderedPageBreak/>
              <w:t xml:space="preserve">reduzindo-se significativamente o atravancamento da luva. São apresentados alguns cuidados a ter no manuseamento com os magnetos por parte de pessoas portadoras de pacemakers e da aproximação a objetos e dispositivos sensíveis a campos </w:t>
            </w:r>
            <w:r w:rsidRPr="00AA31D4" w:rsidR="00621454">
              <w:rPr>
                <w:rFonts w:ascii="Arial" w:hAnsi="Arial" w:cs="Arial"/>
                <w:sz w:val="28"/>
                <w:szCs w:val="28"/>
              </w:rPr>
              <w:t>magnéticos</w:t>
            </w:r>
            <w:r w:rsidRPr="00AA31D4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...</w:t>
            </w:r>
          </w:p>
          <w:p w:rsidRPr="00E24FD6" w:rsidR="00621454" w:rsidP="00AA31D4" w:rsidRDefault="00621454" w14:paraId="09901C52" w14:textId="78F5934E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F6B36" w:rsidP="001E74FC" w:rsidRDefault="00AF6B36" w14:paraId="60B5F516" w14:textId="77777777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59EC" w:rsidTr="00E0574A" w14:paraId="5843BA1A" w14:textId="77777777">
        <w:tc>
          <w:tcPr>
            <w:tcW w:w="8494" w:type="dxa"/>
            <w:shd w:val="clear" w:color="auto" w:fill="D9D9D9" w:themeFill="background1" w:themeFillShade="D9"/>
          </w:tcPr>
          <w:p w:rsidR="006759EC" w:rsidP="00E0574A" w:rsidRDefault="006759EC" w14:paraId="0C13377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Tipo: ARTIGO</w:t>
            </w:r>
          </w:p>
        </w:tc>
      </w:tr>
      <w:tr w:rsidR="006759EC" w:rsidTr="00E0574A" w14:paraId="749D8DA5" w14:textId="77777777">
        <w:tc>
          <w:tcPr>
            <w:tcW w:w="8494" w:type="dxa"/>
          </w:tcPr>
          <w:p w:rsidR="006759EC" w:rsidP="00E0574A" w:rsidRDefault="006759EC" w14:paraId="39476A89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Referência bibliográfica: </w:t>
            </w:r>
          </w:p>
          <w:p w:rsidR="006759EC" w:rsidP="00E0574A" w:rsidRDefault="006759EC" w14:paraId="03CEE39D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759EC" w:rsidP="00E0574A" w:rsidRDefault="006759EC" w14:paraId="32FEA958" w14:textId="7777777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Conceção de uma luva sensorial para avaliação da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F3888">
              <w:rPr>
                <w:rFonts w:ascii="Arial" w:hAnsi="Arial" w:cs="Arial"/>
                <w:b/>
                <w:bCs/>
                <w:sz w:val="28"/>
                <w:szCs w:val="28"/>
              </w:rPr>
              <w:t>capacidade de aposição do polegar</w:t>
            </w:r>
          </w:p>
          <w:p w:rsidR="006759EC" w:rsidP="00E0574A" w:rsidRDefault="006759EC" w14:paraId="6EB36E5B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Instituição</w:t>
            </w:r>
            <w:r w:rsidRPr="003935C9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10213">
              <w:rPr>
                <w:rFonts w:ascii="Arial" w:hAnsi="Arial" w:cs="Arial"/>
                <w:sz w:val="28"/>
                <w:szCs w:val="28"/>
              </w:rPr>
              <w:t>Faculdade de Engenharia da Universidade do Porto</w:t>
            </w:r>
          </w:p>
        </w:tc>
      </w:tr>
      <w:tr w:rsidR="006759EC" w:rsidTr="00E0574A" w14:paraId="6BBBD9BC" w14:textId="77777777">
        <w:tc>
          <w:tcPr>
            <w:tcW w:w="8494" w:type="dxa"/>
          </w:tcPr>
          <w:p w:rsidR="006759EC" w:rsidP="00E0574A" w:rsidRDefault="006759EC" w14:paraId="5B4FE50E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Localização: </w:t>
            </w:r>
          </w:p>
          <w:p w:rsidR="006759EC" w:rsidP="00E0574A" w:rsidRDefault="006759EC" w14:paraId="23133C81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6759EC" w:rsidP="00E0574A" w:rsidRDefault="00E64B76" w14:paraId="3404E25A" w14:textId="09DDD5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="006759E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64B76">
              <w:rPr>
                <w:rFonts w:ascii="Arial" w:hAnsi="Arial" w:cs="Arial"/>
                <w:sz w:val="28"/>
                <w:szCs w:val="28"/>
              </w:rPr>
              <w:t>Conclusões e Trabalhos Futuros</w:t>
            </w:r>
            <w:r w:rsidR="006759EC">
              <w:rPr>
                <w:rFonts w:ascii="Arial" w:hAnsi="Arial" w:cs="Arial"/>
                <w:sz w:val="28"/>
                <w:szCs w:val="28"/>
              </w:rPr>
              <w:t xml:space="preserve">; pág. </w:t>
            </w:r>
            <w:r w:rsidR="00BA490B">
              <w:rPr>
                <w:rFonts w:ascii="Arial" w:hAnsi="Arial" w:cs="Arial"/>
                <w:sz w:val="28"/>
                <w:szCs w:val="28"/>
              </w:rPr>
              <w:t>45</w:t>
            </w:r>
          </w:p>
          <w:p w:rsidR="006759EC" w:rsidP="00E0574A" w:rsidRDefault="006759EC" w14:paraId="3A6C6718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59EC" w:rsidTr="00E0574A" w14:paraId="2A6BBBD3" w14:textId="77777777">
        <w:trPr>
          <w:trHeight w:val="841"/>
        </w:trPr>
        <w:tc>
          <w:tcPr>
            <w:tcW w:w="8494" w:type="dxa"/>
          </w:tcPr>
          <w:p w:rsidR="006759EC" w:rsidP="00E0574A" w:rsidRDefault="006759EC" w14:paraId="209CEF38" w14:textId="77777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Resumo/ conteúdo de interesse:</w:t>
            </w:r>
          </w:p>
          <w:p w:rsidR="006759EC" w:rsidP="00E0574A" w:rsidRDefault="006759EC" w14:paraId="3F91FCCD" w14:textId="77777777">
            <w:pPr>
              <w:rPr>
                <w:rFonts w:ascii="Arial" w:hAnsi="Arial" w:cs="Arial"/>
                <w:sz w:val="28"/>
                <w:szCs w:val="28"/>
              </w:rPr>
            </w:pPr>
          </w:p>
          <w:p w:rsidR="006759EC" w:rsidP="00E0574A" w:rsidRDefault="006759EC" w14:paraId="65F96AB3" w14:textId="7B3D11EE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... 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 xml:space="preserve">A aplicação desenvolvida na plataforma Android 4.3 (API nível 18) permite a monitorização dos valores da </w:t>
            </w:r>
            <w:r w:rsidRPr="00E64B76" w:rsidR="00BF5994">
              <w:rPr>
                <w:rFonts w:ascii="Arial" w:hAnsi="Arial" w:cs="Arial"/>
                <w:sz w:val="28"/>
                <w:szCs w:val="28"/>
              </w:rPr>
              <w:t>detecção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 xml:space="preserve"> da aproximação do polegar aos restantes dedos da mão e a </w:t>
            </w:r>
            <w:r w:rsidRPr="00E64B76" w:rsidR="00BF5994">
              <w:rPr>
                <w:rFonts w:ascii="Arial" w:hAnsi="Arial" w:cs="Arial"/>
                <w:sz w:val="28"/>
                <w:szCs w:val="28"/>
              </w:rPr>
              <w:t>implementação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 xml:space="preserve"> de alguns exercícios dedicados à reabilitação. A aplicação pretende demonstrar as </w:t>
            </w:r>
            <w:r w:rsidRPr="00E64B76" w:rsidR="00BF5994">
              <w:rPr>
                <w:rFonts w:ascii="Arial" w:hAnsi="Arial" w:cs="Arial"/>
                <w:sz w:val="28"/>
                <w:szCs w:val="28"/>
              </w:rPr>
              <w:t>potencialidades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 xml:space="preserve"> da luva na área da reabilitação motora, demonstrando ser uma solução funcional e com potencial para auxiliar os pacientes nos seus programas de recuperação. Para uso de uma </w:t>
            </w:r>
            <w:r w:rsidRPr="00E64B76" w:rsidR="00BF5994">
              <w:rPr>
                <w:rFonts w:ascii="Arial" w:hAnsi="Arial" w:cs="Arial"/>
                <w:sz w:val="28"/>
                <w:szCs w:val="28"/>
              </w:rPr>
              <w:t>solução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 xml:space="preserve"> deste tipo cuja eficácia tem que passar por uma avaliação em ambiente de reabilitação, seria importante vir a desenvolver jogos que permitam entusiasmar o utilizador nos exercícios </w:t>
            </w:r>
            <w:r w:rsidRPr="00E64B76" w:rsidR="00BF5994">
              <w:rPr>
                <w:rFonts w:ascii="Arial" w:hAnsi="Arial" w:cs="Arial"/>
                <w:sz w:val="28"/>
                <w:szCs w:val="28"/>
              </w:rPr>
              <w:t>necessários</w:t>
            </w:r>
            <w:r w:rsidRPr="00E64B76" w:rsidR="00E64B76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...</w:t>
            </w:r>
          </w:p>
          <w:p w:rsidRPr="00E24FD6" w:rsidR="006759EC" w:rsidP="00E0574A" w:rsidRDefault="006759EC" w14:paraId="2C7F4AF7" w14:textId="77777777">
            <w:pPr>
              <w:ind w:firstLine="709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Pr="001E74FC" w:rsidR="006759EC" w:rsidP="001E74FC" w:rsidRDefault="006759EC" w14:paraId="3175B7A6" w14:textId="77777777">
      <w:pPr>
        <w:rPr>
          <w:rFonts w:ascii="Arial" w:hAnsi="Arial" w:cs="Arial"/>
          <w:sz w:val="28"/>
          <w:szCs w:val="28"/>
        </w:rPr>
      </w:pPr>
    </w:p>
    <w:sectPr w:rsidRPr="001E74FC" w:rsidR="006759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671"/>
    <w:multiLevelType w:val="hybridMultilevel"/>
    <w:tmpl w:val="908235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2B37D3"/>
    <w:multiLevelType w:val="hybridMultilevel"/>
    <w:tmpl w:val="C82275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D2269C"/>
    <w:multiLevelType w:val="hybridMultilevel"/>
    <w:tmpl w:val="C56A21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9E3883"/>
    <w:multiLevelType w:val="hybridMultilevel"/>
    <w:tmpl w:val="580E6C9A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FC"/>
    <w:rsid w:val="000046D8"/>
    <w:rsid w:val="00006F09"/>
    <w:rsid w:val="00010213"/>
    <w:rsid w:val="000150C0"/>
    <w:rsid w:val="000224E7"/>
    <w:rsid w:val="00071DAE"/>
    <w:rsid w:val="0008419B"/>
    <w:rsid w:val="00085B8D"/>
    <w:rsid w:val="000879B2"/>
    <w:rsid w:val="000956D5"/>
    <w:rsid w:val="000B3008"/>
    <w:rsid w:val="000B5380"/>
    <w:rsid w:val="000D023B"/>
    <w:rsid w:val="001016D1"/>
    <w:rsid w:val="00101CCD"/>
    <w:rsid w:val="0011761B"/>
    <w:rsid w:val="001178A4"/>
    <w:rsid w:val="001264D9"/>
    <w:rsid w:val="00146E27"/>
    <w:rsid w:val="00152849"/>
    <w:rsid w:val="00154E41"/>
    <w:rsid w:val="00170ECA"/>
    <w:rsid w:val="00191277"/>
    <w:rsid w:val="001A4EC0"/>
    <w:rsid w:val="001B6153"/>
    <w:rsid w:val="001D105A"/>
    <w:rsid w:val="001D2B92"/>
    <w:rsid w:val="001D431C"/>
    <w:rsid w:val="001E25F0"/>
    <w:rsid w:val="001E5823"/>
    <w:rsid w:val="001E74FC"/>
    <w:rsid w:val="00201C61"/>
    <w:rsid w:val="002023A5"/>
    <w:rsid w:val="00214BE0"/>
    <w:rsid w:val="00217258"/>
    <w:rsid w:val="00221560"/>
    <w:rsid w:val="0023144C"/>
    <w:rsid w:val="00235078"/>
    <w:rsid w:val="00264848"/>
    <w:rsid w:val="00284641"/>
    <w:rsid w:val="002A48A8"/>
    <w:rsid w:val="002B0240"/>
    <w:rsid w:val="002B7BCB"/>
    <w:rsid w:val="002D781A"/>
    <w:rsid w:val="002F0A31"/>
    <w:rsid w:val="00306093"/>
    <w:rsid w:val="00316152"/>
    <w:rsid w:val="0032390A"/>
    <w:rsid w:val="003370AA"/>
    <w:rsid w:val="003373EF"/>
    <w:rsid w:val="00337F4D"/>
    <w:rsid w:val="00342279"/>
    <w:rsid w:val="003718E0"/>
    <w:rsid w:val="003935C9"/>
    <w:rsid w:val="003A195B"/>
    <w:rsid w:val="003A6827"/>
    <w:rsid w:val="003B5204"/>
    <w:rsid w:val="003D1C1E"/>
    <w:rsid w:val="003E74A8"/>
    <w:rsid w:val="003F4BAC"/>
    <w:rsid w:val="003F7E57"/>
    <w:rsid w:val="0040114C"/>
    <w:rsid w:val="00403049"/>
    <w:rsid w:val="00420EDD"/>
    <w:rsid w:val="004266C0"/>
    <w:rsid w:val="0048113E"/>
    <w:rsid w:val="00487088"/>
    <w:rsid w:val="004B0231"/>
    <w:rsid w:val="004B0CFB"/>
    <w:rsid w:val="004B4FED"/>
    <w:rsid w:val="004C7237"/>
    <w:rsid w:val="004D28F9"/>
    <w:rsid w:val="00500196"/>
    <w:rsid w:val="00527B73"/>
    <w:rsid w:val="00531DB6"/>
    <w:rsid w:val="00535488"/>
    <w:rsid w:val="00537326"/>
    <w:rsid w:val="005605F0"/>
    <w:rsid w:val="0059407A"/>
    <w:rsid w:val="00596C87"/>
    <w:rsid w:val="005A66C1"/>
    <w:rsid w:val="005B10F5"/>
    <w:rsid w:val="005C1706"/>
    <w:rsid w:val="005E17C1"/>
    <w:rsid w:val="005E3FDC"/>
    <w:rsid w:val="0060075E"/>
    <w:rsid w:val="00602EAE"/>
    <w:rsid w:val="0061646A"/>
    <w:rsid w:val="00621454"/>
    <w:rsid w:val="00623CFE"/>
    <w:rsid w:val="00636F7A"/>
    <w:rsid w:val="00644996"/>
    <w:rsid w:val="00647AD8"/>
    <w:rsid w:val="00670AFE"/>
    <w:rsid w:val="006759EC"/>
    <w:rsid w:val="00682F81"/>
    <w:rsid w:val="006B10F0"/>
    <w:rsid w:val="006C38DF"/>
    <w:rsid w:val="007053AB"/>
    <w:rsid w:val="00713148"/>
    <w:rsid w:val="0076178A"/>
    <w:rsid w:val="00787BA1"/>
    <w:rsid w:val="007B7E0E"/>
    <w:rsid w:val="007E03CF"/>
    <w:rsid w:val="007E2789"/>
    <w:rsid w:val="007F1AB5"/>
    <w:rsid w:val="007F7E1D"/>
    <w:rsid w:val="00802D55"/>
    <w:rsid w:val="00846680"/>
    <w:rsid w:val="00860BA4"/>
    <w:rsid w:val="008611B4"/>
    <w:rsid w:val="008A1571"/>
    <w:rsid w:val="008B0AFD"/>
    <w:rsid w:val="008B3973"/>
    <w:rsid w:val="008E6475"/>
    <w:rsid w:val="008F2499"/>
    <w:rsid w:val="00915A1B"/>
    <w:rsid w:val="009275CA"/>
    <w:rsid w:val="00933B23"/>
    <w:rsid w:val="009408A1"/>
    <w:rsid w:val="00957C04"/>
    <w:rsid w:val="009600D3"/>
    <w:rsid w:val="00960CB9"/>
    <w:rsid w:val="00974463"/>
    <w:rsid w:val="009923F9"/>
    <w:rsid w:val="009B2695"/>
    <w:rsid w:val="009C196B"/>
    <w:rsid w:val="009D1922"/>
    <w:rsid w:val="009D2CD4"/>
    <w:rsid w:val="009E3ECC"/>
    <w:rsid w:val="009E542F"/>
    <w:rsid w:val="009F49CB"/>
    <w:rsid w:val="009F644D"/>
    <w:rsid w:val="00A123E8"/>
    <w:rsid w:val="00A14E32"/>
    <w:rsid w:val="00A24A6C"/>
    <w:rsid w:val="00A33232"/>
    <w:rsid w:val="00A366AA"/>
    <w:rsid w:val="00AA31D4"/>
    <w:rsid w:val="00AB01F2"/>
    <w:rsid w:val="00AB0828"/>
    <w:rsid w:val="00AB2213"/>
    <w:rsid w:val="00AB6FBD"/>
    <w:rsid w:val="00AD07D5"/>
    <w:rsid w:val="00AD27C2"/>
    <w:rsid w:val="00AF6B36"/>
    <w:rsid w:val="00B04BEC"/>
    <w:rsid w:val="00B1471A"/>
    <w:rsid w:val="00B21CF4"/>
    <w:rsid w:val="00B21EF3"/>
    <w:rsid w:val="00B61330"/>
    <w:rsid w:val="00B768E1"/>
    <w:rsid w:val="00B8214B"/>
    <w:rsid w:val="00B936D8"/>
    <w:rsid w:val="00BA490B"/>
    <w:rsid w:val="00BB1299"/>
    <w:rsid w:val="00BB2E44"/>
    <w:rsid w:val="00BB3CFC"/>
    <w:rsid w:val="00BF3410"/>
    <w:rsid w:val="00BF5994"/>
    <w:rsid w:val="00C07322"/>
    <w:rsid w:val="00C1688D"/>
    <w:rsid w:val="00C31CFF"/>
    <w:rsid w:val="00C32E5D"/>
    <w:rsid w:val="00C44B27"/>
    <w:rsid w:val="00C458BA"/>
    <w:rsid w:val="00C52F51"/>
    <w:rsid w:val="00C67DE7"/>
    <w:rsid w:val="00C83A19"/>
    <w:rsid w:val="00C96D68"/>
    <w:rsid w:val="00CA4FC3"/>
    <w:rsid w:val="00CA56EF"/>
    <w:rsid w:val="00CC7365"/>
    <w:rsid w:val="00CD3A55"/>
    <w:rsid w:val="00CD3CEA"/>
    <w:rsid w:val="00CE58AA"/>
    <w:rsid w:val="00CE7187"/>
    <w:rsid w:val="00CF3669"/>
    <w:rsid w:val="00CF3888"/>
    <w:rsid w:val="00CF5EBD"/>
    <w:rsid w:val="00CF6AF3"/>
    <w:rsid w:val="00D03A14"/>
    <w:rsid w:val="00D30208"/>
    <w:rsid w:val="00D4091C"/>
    <w:rsid w:val="00D418B4"/>
    <w:rsid w:val="00D4799D"/>
    <w:rsid w:val="00D50A74"/>
    <w:rsid w:val="00D5684B"/>
    <w:rsid w:val="00D81A66"/>
    <w:rsid w:val="00D93FF4"/>
    <w:rsid w:val="00DB0947"/>
    <w:rsid w:val="00DD0174"/>
    <w:rsid w:val="00DF1BE6"/>
    <w:rsid w:val="00E037DE"/>
    <w:rsid w:val="00E04EDF"/>
    <w:rsid w:val="00E24FD6"/>
    <w:rsid w:val="00E552F5"/>
    <w:rsid w:val="00E64B76"/>
    <w:rsid w:val="00E67878"/>
    <w:rsid w:val="00E73D61"/>
    <w:rsid w:val="00E833B0"/>
    <w:rsid w:val="00E91B3D"/>
    <w:rsid w:val="00EA2F16"/>
    <w:rsid w:val="00EB2CE3"/>
    <w:rsid w:val="00EB52E3"/>
    <w:rsid w:val="00EF015D"/>
    <w:rsid w:val="00EF0ECD"/>
    <w:rsid w:val="00F03390"/>
    <w:rsid w:val="00F1249D"/>
    <w:rsid w:val="00F33D81"/>
    <w:rsid w:val="00F40AF6"/>
    <w:rsid w:val="00F44171"/>
    <w:rsid w:val="00F762A4"/>
    <w:rsid w:val="00F82A0D"/>
    <w:rsid w:val="00FB22D2"/>
    <w:rsid w:val="00FB5E4C"/>
    <w:rsid w:val="00FB7237"/>
    <w:rsid w:val="00FE4F93"/>
    <w:rsid w:val="6156C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B590"/>
  <w15:chartTrackingRefBased/>
  <w15:docId w15:val="{414BFC3C-515E-4634-A6FB-0E4D672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5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7E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André Lucas de Macedo Santos</dc:creator>
  <keywords/>
  <dc:description/>
  <lastModifiedBy>André Lucas de Macedo Santos</lastModifiedBy>
  <revision>232</revision>
  <dcterms:created xsi:type="dcterms:W3CDTF">2022-03-22T13:16:00.0000000Z</dcterms:created>
  <dcterms:modified xsi:type="dcterms:W3CDTF">2022-03-22T23:39:17.2881761Z</dcterms:modified>
</coreProperties>
</file>