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2EFC" w:rsidRDefault="006E2EFC" w:rsidP="00E203EF">
      <w:pPr>
        <w:rPr>
          <w:rFonts w:ascii="Century Gothic" w:hAnsi="Century Gothic"/>
          <w:b/>
          <w:bCs/>
        </w:rPr>
      </w:pPr>
    </w:p>
    <w:p w:rsidR="00E203EF" w:rsidRPr="001115F0" w:rsidRDefault="00E203EF" w:rsidP="00E203EF">
      <w:pPr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 xml:space="preserve">1. </w:t>
      </w:r>
      <w:r w:rsidRPr="001115F0">
        <w:rPr>
          <w:rFonts w:ascii="Century Gothic" w:hAnsi="Century Gothic"/>
          <w:b/>
          <w:bCs/>
        </w:rPr>
        <w:t>A quem o autor dirige?</w:t>
      </w:r>
    </w:p>
    <w:p w:rsidR="00E203EF" w:rsidRPr="001115F0" w:rsidRDefault="00E203EF" w:rsidP="001115F0">
      <w:pPr>
        <w:ind w:firstLine="708"/>
        <w:rPr>
          <w:rFonts w:ascii="Georgia" w:hAnsi="Georgia"/>
        </w:rPr>
      </w:pPr>
      <w:r w:rsidRPr="001115F0">
        <w:rPr>
          <w:rFonts w:ascii="Georgia" w:hAnsi="Georgia"/>
          <w:b/>
          <w:bCs/>
          <w:color w:val="C00000"/>
        </w:rPr>
        <w:t>R</w:t>
      </w:r>
      <w:r w:rsidR="00921791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>Ao Deputado Alcides Amaral.</w:t>
      </w:r>
    </w:p>
    <w:p w:rsidR="001115F0" w:rsidRDefault="001115F0" w:rsidP="00E203E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pict>
          <v:rect id="_x0000_i1025" style="width:0;height:1.5pt" o:hralign="center" o:hrstd="t" o:hr="t" fillcolor="gray" stroked="f"/>
        </w:pict>
      </w:r>
    </w:p>
    <w:p w:rsidR="00E203EF" w:rsidRPr="001115F0" w:rsidRDefault="00E203EF" w:rsidP="00E203EF">
      <w:pPr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>2. Por que o autor emprega o termo “missiva”, ainda na introdução do texto?</w:t>
      </w:r>
    </w:p>
    <w:p w:rsidR="00E203EF" w:rsidRPr="001115F0" w:rsidRDefault="00E203EF" w:rsidP="001115F0">
      <w:pPr>
        <w:ind w:firstLine="708"/>
        <w:rPr>
          <w:rFonts w:ascii="Georgia" w:hAnsi="Georgia"/>
        </w:rPr>
      </w:pPr>
      <w:r w:rsidRPr="001115F0">
        <w:rPr>
          <w:rFonts w:ascii="Georgia" w:hAnsi="Georgia"/>
          <w:b/>
          <w:bCs/>
          <w:color w:val="C00000"/>
        </w:rPr>
        <w:t>R</w:t>
      </w:r>
      <w:r w:rsidR="00921791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 xml:space="preserve">Para demonstrar </w:t>
      </w:r>
      <w:r w:rsidR="00A76972" w:rsidRPr="001115F0">
        <w:rPr>
          <w:rFonts w:ascii="Georgia" w:hAnsi="Georgia"/>
        </w:rPr>
        <w:t>o</w:t>
      </w:r>
      <w:r w:rsidRPr="001115F0">
        <w:rPr>
          <w:rFonts w:ascii="Georgia" w:hAnsi="Georgia"/>
        </w:rPr>
        <w:t xml:space="preserve"> tom de formalidade </w:t>
      </w:r>
      <w:r w:rsidR="00A76972" w:rsidRPr="001115F0">
        <w:rPr>
          <w:rFonts w:ascii="Georgia" w:hAnsi="Georgia"/>
        </w:rPr>
        <w:t>que o texto terá.</w:t>
      </w:r>
    </w:p>
    <w:p w:rsidR="001115F0" w:rsidRDefault="001115F0" w:rsidP="00E203E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pict>
          <v:rect id="_x0000_i1026" style="width:0;height:1.5pt" o:hralign="center" o:hrstd="t" o:hr="t" fillcolor="gray" stroked="f"/>
        </w:pict>
      </w:r>
    </w:p>
    <w:p w:rsidR="00E203EF" w:rsidRPr="001115F0" w:rsidRDefault="00E203EF" w:rsidP="00E203EF">
      <w:pPr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>3. Que informações normalmente estão no cabeçalho de uma carta, mas nesta estão ausentes?</w:t>
      </w:r>
    </w:p>
    <w:p w:rsidR="00A76972" w:rsidRPr="001115F0" w:rsidRDefault="00A76972" w:rsidP="001115F0">
      <w:pPr>
        <w:ind w:firstLine="708"/>
        <w:rPr>
          <w:rFonts w:ascii="Georgia" w:hAnsi="Georgia"/>
        </w:rPr>
      </w:pPr>
      <w:r w:rsidRPr="001115F0">
        <w:rPr>
          <w:rFonts w:ascii="Georgia" w:hAnsi="Georgia"/>
          <w:b/>
          <w:bCs/>
          <w:color w:val="C00000"/>
        </w:rPr>
        <w:t>R</w:t>
      </w:r>
      <w:r w:rsidR="00921791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>A data e o local.</w:t>
      </w:r>
    </w:p>
    <w:p w:rsidR="001115F0" w:rsidRDefault="001115F0" w:rsidP="00E203E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pict>
          <v:rect id="_x0000_i1027" style="width:0;height:1.5pt" o:hralign="center" o:hrstd="t" o:hr="t" fillcolor="gray" stroked="f"/>
        </w:pict>
      </w:r>
    </w:p>
    <w:p w:rsidR="00E203EF" w:rsidRPr="001115F0" w:rsidRDefault="00E203EF" w:rsidP="00E203EF">
      <w:pPr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>4. Como se justifica o emprego do pronome “vossa” para se dirigir ao interlocutor da carta?</w:t>
      </w:r>
    </w:p>
    <w:p w:rsidR="00A76972" w:rsidRPr="001115F0" w:rsidRDefault="00A76972" w:rsidP="001115F0">
      <w:pPr>
        <w:ind w:firstLine="708"/>
        <w:rPr>
          <w:rFonts w:ascii="Georgia" w:hAnsi="Georgia"/>
        </w:rPr>
      </w:pPr>
      <w:r w:rsidRPr="001115F0">
        <w:rPr>
          <w:rFonts w:ascii="Georgia" w:hAnsi="Georgia"/>
          <w:b/>
          <w:bCs/>
          <w:color w:val="C00000"/>
        </w:rPr>
        <w:t>R</w:t>
      </w:r>
      <w:r w:rsidR="00921791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>É utilizado em respeito ao cargo que o interlocutor ocupa, além de manter um certo grau de formalidade no desenrolar da carta.</w:t>
      </w:r>
    </w:p>
    <w:p w:rsidR="00C73FC8" w:rsidRDefault="00C73FC8" w:rsidP="00E203E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pict>
          <v:rect id="_x0000_i1028" style="width:0;height:1.5pt" o:hralign="center" o:hrstd="t" o:hr="t" fillcolor="gray" stroked="f"/>
        </w:pict>
      </w:r>
    </w:p>
    <w:p w:rsidR="00E203EF" w:rsidRPr="001115F0" w:rsidRDefault="00E203EF" w:rsidP="00E203EF">
      <w:pPr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>5. Qual é o objetivo da carta?</w:t>
      </w:r>
    </w:p>
    <w:p w:rsidR="008649E7" w:rsidRPr="001115F0" w:rsidRDefault="008649E7" w:rsidP="001115F0">
      <w:pPr>
        <w:ind w:left="708"/>
        <w:rPr>
          <w:rFonts w:ascii="Georgia" w:hAnsi="Georgia"/>
        </w:rPr>
      </w:pPr>
      <w:r w:rsidRPr="001115F0">
        <w:rPr>
          <w:rFonts w:ascii="Georgia" w:hAnsi="Georgia"/>
          <w:b/>
          <w:bCs/>
          <w:color w:val="C00000"/>
        </w:rPr>
        <w:t>R</w:t>
      </w:r>
      <w:r w:rsidR="00921791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>Conscientizar poderosos políticos – neste caso, o deputado Alcides – de que não se pode ignorar as questões culturais de nosso país. L.O.  busca pedir, com firmeza, que seja dada a relevância necessária para a identidade brasileira; que não deixem outras culturas sobreporem a nossa.</w:t>
      </w:r>
    </w:p>
    <w:p w:rsidR="00C73FC8" w:rsidRDefault="00C73FC8" w:rsidP="00E203E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pict>
          <v:rect id="_x0000_i1029" style="width:0;height:1.5pt" o:hralign="center" o:hrstd="t" o:hr="t" fillcolor="gray" stroked="f"/>
        </w:pict>
      </w:r>
    </w:p>
    <w:p w:rsidR="00E203EF" w:rsidRPr="001115F0" w:rsidRDefault="00E203EF" w:rsidP="00E203EF">
      <w:pPr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>6. Que detalhes relatados por L.O. deram origem à situação que motivou a escrita da carta?</w:t>
      </w:r>
    </w:p>
    <w:p w:rsidR="00623AAD" w:rsidRPr="001115F0" w:rsidRDefault="00623AAD" w:rsidP="001115F0">
      <w:pPr>
        <w:ind w:left="708"/>
        <w:rPr>
          <w:rFonts w:ascii="Georgia" w:hAnsi="Georgia"/>
        </w:rPr>
      </w:pPr>
      <w:r w:rsidRPr="001115F0">
        <w:rPr>
          <w:rFonts w:ascii="Georgia" w:hAnsi="Georgia"/>
          <w:b/>
          <w:bCs/>
          <w:color w:val="C00000"/>
        </w:rPr>
        <w:t>R</w:t>
      </w:r>
      <w:r w:rsidR="00921791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 xml:space="preserve">O fato de que, </w:t>
      </w:r>
      <w:r w:rsidR="00AA17A8" w:rsidRPr="001115F0">
        <w:rPr>
          <w:rFonts w:ascii="Georgia" w:hAnsi="Georgia"/>
        </w:rPr>
        <w:t>d</w:t>
      </w:r>
      <w:r w:rsidRPr="001115F0">
        <w:rPr>
          <w:rFonts w:ascii="Georgia" w:hAnsi="Georgia"/>
        </w:rPr>
        <w:t>o futuro</w:t>
      </w:r>
      <w:r w:rsidR="00AA17A8" w:rsidRPr="001115F0">
        <w:rPr>
          <w:rFonts w:ascii="Georgia" w:hAnsi="Georgia"/>
        </w:rPr>
        <w:t>, L.O. percebeu que a homogeneização das práticas culturais brasileiras estava ocorrendo, deste modo atingindo negativamente o patrimônio histórico-social de nosso país.</w:t>
      </w:r>
      <w:r w:rsidRPr="001115F0">
        <w:rPr>
          <w:rFonts w:ascii="Georgia" w:hAnsi="Georgia"/>
        </w:rPr>
        <w:t xml:space="preserve"> </w:t>
      </w:r>
    </w:p>
    <w:p w:rsidR="00C73FC8" w:rsidRDefault="00C73FC8" w:rsidP="00E203E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pict>
          <v:rect id="_x0000_i1030" style="width:0;height:1.5pt" o:hralign="center" o:hrstd="t" o:hr="t" fillcolor="gray" stroked="f"/>
        </w:pict>
      </w:r>
    </w:p>
    <w:p w:rsidR="00E203EF" w:rsidRPr="001115F0" w:rsidRDefault="00E203EF" w:rsidP="00E203EF">
      <w:pPr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>7. Em sua opinião, o texto demonstra que é possível expressar indignação de maneira formal e co</w:t>
      </w:r>
      <w:r w:rsidR="008A7D25" w:rsidRPr="001115F0">
        <w:rPr>
          <w:rFonts w:ascii="Century Gothic" w:hAnsi="Century Gothic"/>
          <w:b/>
          <w:bCs/>
        </w:rPr>
        <w:t xml:space="preserve">m </w:t>
      </w:r>
      <w:r w:rsidRPr="001115F0">
        <w:rPr>
          <w:rFonts w:ascii="Century Gothic" w:hAnsi="Century Gothic"/>
          <w:b/>
          <w:bCs/>
        </w:rPr>
        <w:t>respeito ao interlocutor?</w:t>
      </w:r>
    </w:p>
    <w:p w:rsidR="008A7D25" w:rsidRPr="001115F0" w:rsidRDefault="008A7D25" w:rsidP="001115F0">
      <w:pPr>
        <w:ind w:left="708"/>
        <w:rPr>
          <w:rFonts w:ascii="Georgia" w:hAnsi="Georgia"/>
        </w:rPr>
      </w:pPr>
      <w:r w:rsidRPr="001115F0">
        <w:rPr>
          <w:rFonts w:ascii="Georgia" w:hAnsi="Georgia"/>
          <w:b/>
          <w:bCs/>
          <w:color w:val="C00000"/>
        </w:rPr>
        <w:t>R</w:t>
      </w:r>
      <w:r w:rsidR="00921791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>Sim, já que se usou termos como “vossa excelência” e “nobre deputado”, demonstrando simultaneamente formalidade e respeito.</w:t>
      </w:r>
    </w:p>
    <w:p w:rsidR="00C73FC8" w:rsidRDefault="00C73FC8" w:rsidP="00E203EF">
      <w:pPr>
        <w:rPr>
          <w:rFonts w:ascii="Century Gothic" w:hAnsi="Century Gothic"/>
          <w:b/>
          <w:bCs/>
        </w:rPr>
      </w:pPr>
    </w:p>
    <w:p w:rsidR="006E2EFC" w:rsidRDefault="006E2EFC" w:rsidP="00E203EF">
      <w:pPr>
        <w:rPr>
          <w:rFonts w:ascii="Century Gothic" w:hAnsi="Century Gothic"/>
          <w:b/>
          <w:bCs/>
        </w:rPr>
      </w:pPr>
    </w:p>
    <w:p w:rsidR="006E2EFC" w:rsidRDefault="006E2EFC" w:rsidP="00E203EF">
      <w:pPr>
        <w:rPr>
          <w:rFonts w:ascii="Century Gothic" w:hAnsi="Century Gothic"/>
          <w:b/>
          <w:bCs/>
        </w:rPr>
      </w:pPr>
    </w:p>
    <w:p w:rsidR="006E2EFC" w:rsidRDefault="006E2EFC" w:rsidP="00E203EF">
      <w:pPr>
        <w:rPr>
          <w:rFonts w:ascii="Century Gothic" w:hAnsi="Century Gothic"/>
          <w:b/>
          <w:bCs/>
        </w:rPr>
      </w:pPr>
    </w:p>
    <w:p w:rsidR="006E2EFC" w:rsidRDefault="006E2EFC" w:rsidP="00E203EF">
      <w:pPr>
        <w:rPr>
          <w:rFonts w:ascii="Century Gothic" w:hAnsi="Century Gothic"/>
          <w:b/>
          <w:bCs/>
        </w:rPr>
      </w:pPr>
    </w:p>
    <w:p w:rsidR="00E203EF" w:rsidRPr="001115F0" w:rsidRDefault="00E203EF" w:rsidP="00E203EF">
      <w:pPr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>8. Que sugestões são apresentadas pelo autor?</w:t>
      </w:r>
    </w:p>
    <w:p w:rsidR="00CE160E" w:rsidRPr="001115F0" w:rsidRDefault="00CE160E" w:rsidP="001115F0">
      <w:pPr>
        <w:ind w:left="708"/>
        <w:rPr>
          <w:rFonts w:ascii="Georgia" w:hAnsi="Georgia"/>
        </w:rPr>
      </w:pPr>
      <w:r w:rsidRPr="001115F0">
        <w:rPr>
          <w:rFonts w:ascii="Georgia" w:hAnsi="Georgia"/>
          <w:b/>
          <w:bCs/>
          <w:color w:val="C00000"/>
        </w:rPr>
        <w:t>R</w:t>
      </w:r>
      <w:r w:rsidR="00DC720E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 xml:space="preserve">A tomada de decisões adequadas e a aprovação de leis, </w:t>
      </w:r>
      <w:r w:rsidRPr="001115F0">
        <w:rPr>
          <w:rFonts w:ascii="Georgia" w:hAnsi="Georgia"/>
        </w:rPr>
        <w:t>por parte do Congresso</w:t>
      </w:r>
      <w:r w:rsidRPr="001115F0">
        <w:rPr>
          <w:rFonts w:ascii="Georgia" w:hAnsi="Georgia"/>
        </w:rPr>
        <w:t xml:space="preserve">, que protejam as manifestações do patrimônio histórico-social brasileiro. </w:t>
      </w:r>
    </w:p>
    <w:p w:rsidR="00C73FC8" w:rsidRDefault="00C73FC8" w:rsidP="00E203E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pict>
          <v:rect id="_x0000_i1033" style="width:0;height:1.5pt" o:hralign="center" o:hrstd="t" o:hr="t" fillcolor="gray" stroked="f"/>
        </w:pict>
      </w:r>
    </w:p>
    <w:p w:rsidR="007D0359" w:rsidRPr="001115F0" w:rsidRDefault="00E203EF" w:rsidP="00E203EF">
      <w:pPr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 xml:space="preserve">9. </w:t>
      </w:r>
    </w:p>
    <w:p w:rsidR="00D46A17" w:rsidRPr="001115F0" w:rsidRDefault="007D0359" w:rsidP="00D46A17">
      <w:pPr>
        <w:ind w:left="708"/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 xml:space="preserve">a) </w:t>
      </w:r>
      <w:r w:rsidR="00E203EF" w:rsidRPr="001115F0">
        <w:rPr>
          <w:rFonts w:ascii="Century Gothic" w:hAnsi="Century Gothic"/>
          <w:b/>
          <w:bCs/>
        </w:rPr>
        <w:t>A saudação usada no final da carta revela a disposição do autor em manter a formalidade da carta?</w:t>
      </w:r>
    </w:p>
    <w:p w:rsidR="00E203EF" w:rsidRPr="001115F0" w:rsidRDefault="007D0359" w:rsidP="00921791">
      <w:pPr>
        <w:ind w:left="708" w:firstLine="708"/>
        <w:rPr>
          <w:rFonts w:ascii="Georgia" w:hAnsi="Georgia"/>
        </w:rPr>
      </w:pPr>
      <w:r w:rsidRPr="001115F0">
        <w:rPr>
          <w:rFonts w:ascii="Georgia" w:hAnsi="Georgia"/>
        </w:rPr>
        <w:t xml:space="preserve"> </w:t>
      </w:r>
      <w:r w:rsidRPr="001115F0">
        <w:rPr>
          <w:rFonts w:ascii="Georgia" w:hAnsi="Georgia"/>
          <w:b/>
          <w:bCs/>
          <w:color w:val="C00000"/>
        </w:rPr>
        <w:t>R</w:t>
      </w:r>
      <w:r w:rsidR="00DC720E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>Sim, como forma de “manter o nível”.</w:t>
      </w:r>
    </w:p>
    <w:p w:rsidR="00E203EF" w:rsidRPr="001115F0" w:rsidRDefault="007D0359" w:rsidP="00767779">
      <w:pPr>
        <w:ind w:firstLine="708"/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 xml:space="preserve">b) </w:t>
      </w:r>
      <w:r w:rsidR="00E203EF" w:rsidRPr="001115F0">
        <w:rPr>
          <w:rFonts w:ascii="Century Gothic" w:hAnsi="Century Gothic"/>
          <w:b/>
          <w:bCs/>
        </w:rPr>
        <w:t>Ficaria incoerente se a saudação fosse “Abraços”, por exemplo?</w:t>
      </w:r>
    </w:p>
    <w:p w:rsidR="007D0359" w:rsidRPr="001115F0" w:rsidRDefault="007D0359" w:rsidP="00921791">
      <w:pPr>
        <w:ind w:left="1416"/>
        <w:rPr>
          <w:rFonts w:ascii="Georgia" w:hAnsi="Georgia"/>
        </w:rPr>
      </w:pPr>
      <w:r w:rsidRPr="001115F0">
        <w:rPr>
          <w:rFonts w:ascii="Georgia" w:hAnsi="Georgia"/>
          <w:b/>
          <w:bCs/>
          <w:color w:val="C00000"/>
        </w:rPr>
        <w:t>R</w:t>
      </w:r>
      <w:r w:rsidR="00DC720E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 xml:space="preserve">Em vez de incoerente, eu diria que ficaria </w:t>
      </w:r>
      <w:proofErr w:type="spellStart"/>
      <w:r w:rsidRPr="001115F0">
        <w:rPr>
          <w:rFonts w:ascii="Georgia" w:hAnsi="Georgia"/>
        </w:rPr>
        <w:t>incoeso</w:t>
      </w:r>
      <w:proofErr w:type="spellEnd"/>
      <w:r w:rsidRPr="001115F0">
        <w:rPr>
          <w:rFonts w:ascii="Georgia" w:hAnsi="Georgia"/>
        </w:rPr>
        <w:t>, uma vez que a formalidade se perderia nesse momento.</w:t>
      </w:r>
    </w:p>
    <w:p w:rsidR="00C73FC8" w:rsidRDefault="00C73FC8" w:rsidP="00E203EF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pict>
          <v:rect id="_x0000_i1032" style="width:0;height:1.5pt" o:hralign="center" o:hrstd="t" o:hr="t" fillcolor="gray" stroked="f"/>
        </w:pict>
      </w:r>
    </w:p>
    <w:p w:rsidR="00547BC1" w:rsidRPr="001115F0" w:rsidRDefault="00E203EF" w:rsidP="00E203EF">
      <w:pPr>
        <w:rPr>
          <w:rFonts w:ascii="Century Gothic" w:hAnsi="Century Gothic"/>
          <w:b/>
          <w:bCs/>
        </w:rPr>
      </w:pPr>
      <w:r w:rsidRPr="001115F0">
        <w:rPr>
          <w:rFonts w:ascii="Century Gothic" w:hAnsi="Century Gothic"/>
          <w:b/>
          <w:bCs/>
        </w:rPr>
        <w:t>10. Como o autor assina a sua carta? Considerando que se trata de uma carta produzida a partir de uma</w:t>
      </w:r>
      <w:r w:rsidR="00D46A17" w:rsidRPr="001115F0">
        <w:rPr>
          <w:rFonts w:ascii="Century Gothic" w:hAnsi="Century Gothic"/>
          <w:b/>
          <w:bCs/>
        </w:rPr>
        <w:t xml:space="preserve"> </w:t>
      </w:r>
      <w:r w:rsidRPr="001115F0">
        <w:rPr>
          <w:rFonts w:ascii="Century Gothic" w:hAnsi="Century Gothic"/>
          <w:b/>
          <w:bCs/>
        </w:rPr>
        <w:t>proposta de redação de vestibular, como se justifica essa forma de assinar?</w:t>
      </w:r>
    </w:p>
    <w:p w:rsidR="00D46A17" w:rsidRPr="001115F0" w:rsidRDefault="00D46A17" w:rsidP="001115F0">
      <w:pPr>
        <w:ind w:left="708"/>
        <w:rPr>
          <w:rFonts w:ascii="Georgia" w:hAnsi="Georgia"/>
        </w:rPr>
      </w:pPr>
      <w:r w:rsidRPr="001115F0">
        <w:rPr>
          <w:rFonts w:ascii="Georgia" w:hAnsi="Georgia"/>
          <w:b/>
          <w:bCs/>
          <w:color w:val="C00000"/>
        </w:rPr>
        <w:t>R</w:t>
      </w:r>
      <w:r w:rsidR="00DC720E" w:rsidRPr="001115F0">
        <w:rPr>
          <w:rFonts w:ascii="Georgia" w:hAnsi="Georgia"/>
          <w:b/>
          <w:bCs/>
          <w:color w:val="C00000"/>
        </w:rPr>
        <w:t>:</w:t>
      </w:r>
      <w:r w:rsidRPr="001115F0">
        <w:rPr>
          <w:rFonts w:ascii="Georgia" w:hAnsi="Georgia"/>
          <w:color w:val="C00000"/>
        </w:rPr>
        <w:t xml:space="preserve"> </w:t>
      </w:r>
      <w:r w:rsidRPr="001115F0">
        <w:rPr>
          <w:rFonts w:ascii="Georgia" w:hAnsi="Georgia"/>
        </w:rPr>
        <w:t>Com uma saudação e, ao que parece, as iniciais do nome da autora. Visto que não se trata de uma carta pessoal, mas sim de uma carta argumentativa, a autora busca preservar a formalidade e manter um certo nível de respeito para com o destinatário.</w:t>
      </w:r>
      <w:bookmarkStart w:id="0" w:name="_GoBack"/>
      <w:bookmarkEnd w:id="0"/>
    </w:p>
    <w:sectPr w:rsidR="00D46A17" w:rsidRPr="001115F0" w:rsidSect="006E2EF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Borders w:offsetFrom="page">
        <w:top w:val="thinThickThinLargeGap" w:sz="4" w:space="24" w:color="auto"/>
        <w:left w:val="thinThickThinLargeGap" w:sz="4" w:space="24" w:color="auto"/>
        <w:bottom w:val="thinThickThinLargeGap" w:sz="4" w:space="24" w:color="auto"/>
        <w:right w:val="thinThickThinLarge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295E" w:rsidRDefault="00ED295E" w:rsidP="006E2EFC">
      <w:pPr>
        <w:spacing w:after="0" w:line="240" w:lineRule="auto"/>
      </w:pPr>
      <w:r>
        <w:separator/>
      </w:r>
    </w:p>
  </w:endnote>
  <w:endnote w:type="continuationSeparator" w:id="0">
    <w:p w:rsidR="00ED295E" w:rsidRDefault="00ED295E" w:rsidP="006E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4448664"/>
      <w:docPartObj>
        <w:docPartGallery w:val="Page Numbers (Bottom of Page)"/>
        <w:docPartUnique/>
      </w:docPartObj>
    </w:sdtPr>
    <w:sdtContent>
      <w:p w:rsidR="006E2EFC" w:rsidRDefault="006E2EF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bottomMargin">
                    <wp:align>top</wp:align>
                  </wp:positionV>
                  <wp:extent cx="396815" cy="343331"/>
                  <wp:effectExtent l="0" t="0" r="22860" b="19050"/>
                  <wp:wrapNone/>
                  <wp:docPr id="1" name="Retângulo: Canto Dobrad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6815" cy="343331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E2EFC" w:rsidRDefault="006E2EF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tângulo: Canto Dobrado 1" o:spid="_x0000_s1026" type="#_x0000_t65" style="position:absolute;margin-left:0;margin-top:0;width:31.25pt;height:27.0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" o:allowincell="f" adj="14135" strokecolor="gray" strokeweight=".25pt">
                  <v:textbox>
                    <w:txbxContent>
                      <w:p w:rsidR="006E2EFC" w:rsidRDefault="006E2EF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295E" w:rsidRDefault="00ED295E" w:rsidP="006E2EFC">
      <w:pPr>
        <w:spacing w:after="0" w:line="240" w:lineRule="auto"/>
      </w:pPr>
      <w:r>
        <w:separator/>
      </w:r>
    </w:p>
  </w:footnote>
  <w:footnote w:type="continuationSeparator" w:id="0">
    <w:p w:rsidR="00ED295E" w:rsidRDefault="00ED295E" w:rsidP="006E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EFC" w:rsidRDefault="006E2EFC">
    <w:pPr>
      <w:pStyle w:val="Cabealho"/>
    </w:pPr>
  </w:p>
  <w:p w:rsidR="006E2EFC" w:rsidRPr="006E2EFC" w:rsidRDefault="006E2EFC" w:rsidP="006E2EFC">
    <w:pPr>
      <w:pStyle w:val="Cabealho"/>
      <w:pBdr>
        <w:left w:val="thinThickThinLargeGap" w:sz="4" w:space="4" w:color="auto"/>
      </w:pBdr>
      <w:rPr>
        <w:rFonts w:ascii="Century Gothic" w:hAnsi="Century Gothic"/>
      </w:rPr>
    </w:pPr>
    <w:r w:rsidRPr="006E2EFC">
      <w:rPr>
        <w:rFonts w:ascii="Century Gothic" w:hAnsi="Century Gothic"/>
      </w:rPr>
      <w:t>Anderson Santos</w:t>
    </w:r>
    <w:r w:rsidRPr="006E2EFC">
      <w:rPr>
        <w:rFonts w:ascii="Century Gothic" w:hAnsi="Century Gothic"/>
      </w:rPr>
      <w:ptab w:relativeTo="margin" w:alignment="center" w:leader="none"/>
    </w:r>
    <w:r w:rsidRPr="006E2EFC">
      <w:rPr>
        <w:rFonts w:ascii="Century Gothic" w:hAnsi="Century Gothic"/>
      </w:rPr>
      <w:t>Análise: Carta</w:t>
    </w:r>
    <w:r w:rsidRPr="006E2EFC">
      <w:rPr>
        <w:rFonts w:ascii="Century Gothic" w:hAnsi="Century Gothic"/>
      </w:rPr>
      <w:ptab w:relativeTo="margin" w:alignment="right" w:leader="none"/>
    </w:r>
    <w:r w:rsidRPr="006E2EFC">
      <w:rPr>
        <w:rFonts w:ascii="Century Gothic" w:hAnsi="Century Gothic"/>
      </w:rPr>
      <w:t>Turma 2210 -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644C7"/>
    <w:multiLevelType w:val="hybridMultilevel"/>
    <w:tmpl w:val="F7564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EF"/>
    <w:rsid w:val="001115F0"/>
    <w:rsid w:val="00547BC1"/>
    <w:rsid w:val="00623AAD"/>
    <w:rsid w:val="006E2EFC"/>
    <w:rsid w:val="00767779"/>
    <w:rsid w:val="007D0359"/>
    <w:rsid w:val="008649E7"/>
    <w:rsid w:val="008A7D25"/>
    <w:rsid w:val="00921791"/>
    <w:rsid w:val="00A76972"/>
    <w:rsid w:val="00AA17A8"/>
    <w:rsid w:val="00C73FC8"/>
    <w:rsid w:val="00CE160E"/>
    <w:rsid w:val="00D46A17"/>
    <w:rsid w:val="00DC720E"/>
    <w:rsid w:val="00E203EF"/>
    <w:rsid w:val="00ED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1E240"/>
  <w15:chartTrackingRefBased/>
  <w15:docId w15:val="{6FE3A96D-2EE6-4D65-B760-C6F1D333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3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E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2EFC"/>
  </w:style>
  <w:style w:type="paragraph" w:styleId="Rodap">
    <w:name w:val="footer"/>
    <w:basedOn w:val="Normal"/>
    <w:link w:val="RodapChar"/>
    <w:uiPriority w:val="99"/>
    <w:unhideWhenUsed/>
    <w:rsid w:val="006E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2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11</cp:revision>
  <dcterms:created xsi:type="dcterms:W3CDTF">2020-11-26T14:16:00Z</dcterms:created>
  <dcterms:modified xsi:type="dcterms:W3CDTF">2020-11-26T15:13:00Z</dcterms:modified>
</cp:coreProperties>
</file>