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  <w:t xml:space="preserve">Cognitive neuroscientist aiming to utilize large dataset analysis skills and knowledge of human behavior to develop innovative methods for solving difficult problems.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QUALIFICATIONS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Extensive experience in the design, implementation, and testing of automated processes to test cognitive theories of decision-making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Expert</w:t>
      </w:r>
      <w:r w:rsidDel="00000000" w:rsidR="00000000" w:rsidRPr="00000000">
        <w:rPr>
          <w:rtl w:val="0"/>
        </w:rPr>
        <w:t xml:space="preserve"> in hypothesis generation, research design, data collection, big data analysis, and data inference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 interdisciplinary communication skills (neuroscience, psychology, economics, &amp; business)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Experienced in a variety of statistics software packages (AFNI, SPM, MATLAB, R, SPSS, Stata)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Programming abilities in MATLAB, shell scripting, and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Skilled </w:t>
      </w:r>
      <w:r w:rsidDel="00000000" w:rsidR="00000000" w:rsidRPr="00000000">
        <w:rPr>
          <w:rtl w:val="0"/>
        </w:rPr>
        <w:t xml:space="preserve">in cognitive science research techniques including functional magnetic resonance imaging (fMRI), real-time fMRI, neurofeedback, parametric and nonparametric statistics, multi-voxel pattern analysis, classification, cluster analysis, functional connectivity, and neuroeconomic paradigm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DOG STAR TECHNOLOGIES</w:t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Atlanta, GA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Project Scientist</w:t>
        <w:tab/>
        <w:tab/>
        <w:tab/>
      </w:r>
      <w:r w:rsidDel="00000000" w:rsidR="00000000" w:rsidRPr="00000000">
        <w:rPr>
          <w:i w:val="1"/>
          <w:rtl w:val="0"/>
        </w:rPr>
        <w:t xml:space="preserve">2015-present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implemented an automated interface for pre-processing canine fMRI data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Generated predictive models of canine training outcome based on their brain data from a cognitive task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results of fMRI models with multidimensional canine sensor data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Applied general linear modeling, clustering, and classification to large canine fMRI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EMORY UNIVERSITY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Atlanta, GA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Post-doctoral research</w:t>
        <w:tab/>
        <w:tab/>
        <w:tab/>
      </w:r>
      <w:r w:rsidDel="00000000" w:rsidR="00000000" w:rsidRPr="00000000">
        <w:rPr>
          <w:i w:val="1"/>
          <w:rtl w:val="0"/>
        </w:rPr>
        <w:t xml:space="preserve">2013-present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Supervisor: Dr. Gregory Berns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Created a set of scripts to utilize preprocessed fMRI data in real-time across four networked workstations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Generated a complex decision-making task that incorporates real-time fMRI with choices over financial gambles to counteract sub-optimal decision making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emonstrated that measured brain responses using fMRI during earnings announcements can predict subsequent changes in stock prices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Awarded Army Research Office Young Investigator Program Grant (3 years, $150,000) and Facility for Education and Research in Neuroscience Pilot Grant (34 hours of scan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EMORY UNIVERSITY</w:t>
        <w:tab/>
        <w:tab/>
        <w:tab/>
      </w:r>
      <w:r w:rsidDel="00000000" w:rsidR="00000000" w:rsidRPr="00000000">
        <w:rPr>
          <w:b w:val="1"/>
          <w:rtl w:val="0"/>
        </w:rPr>
        <w:t xml:space="preserve">Atlanta, GA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Ph.D. Graduate Student</w:t>
        <w:tab/>
        <w:tab/>
        <w:tab/>
      </w:r>
      <w:r w:rsidDel="00000000" w:rsidR="00000000" w:rsidRPr="00000000">
        <w:rPr>
          <w:i w:val="1"/>
          <w:rtl w:val="0"/>
        </w:rPr>
        <w:t xml:space="preserve">2008-2013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Supervisors: Dr. Gregory Berns, Dr. Monica Capra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Developed custom automated data preprocessing and analysis pipelines to test cognitive theories of decision making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Analyzed large fMRI datasets and corresponding behavioral data to test theories of decision making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Worked closely with economics, business, accounting, and neuroscience researchers to conduct multiple fMRI studies on human financial decision making, from hypothesis generation and testing, to publication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Awarded Scholars Program in Interdisciplinary Neuroscience Research fellowship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Awarded (but declined for the aforementioned fellowship) a prestigious NIH Training Grant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MERCER UNIVERSITY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Macon, GA</w:t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B.S. in Psychology (Chemistry &amp; Biology Minor)</w:t>
      </w:r>
      <w:r w:rsidDel="00000000" w:rsidR="00000000" w:rsidRPr="00000000">
        <w:rPr>
          <w:b w:val="1"/>
          <w:rtl w:val="0"/>
        </w:rPr>
        <w:t xml:space="preserve">, Magna Cum Laude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2005-2008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b w:val="1"/>
          <w:rtl w:val="0"/>
        </w:rPr>
        <w:t xml:space="preserve">Supervisors: Dr. Miranda Pratt, Dr. Lee Hyer, and Dr. Kevin Bucholtz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Developed methodology to synthesize trilostane derivatives for use in breast cancer research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Investigated whether spinal cord stimulation improved quality of life for neuropathic pain patients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Studied the effect of chewing gum on attention using a custom letter-identification task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Member of Academic Honors Societies and Dean’s List from 2005-2008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Otis Dewey Knight Award for the Best Theoretical Paper in Psychology in 2007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SELECTED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PUBLICATIONS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Brooks, A. M.,</w:t>
      </w:r>
      <w:r w:rsidDel="00000000" w:rsidR="00000000" w:rsidRPr="00000000">
        <w:rPr>
          <w:rtl w:val="0"/>
        </w:rPr>
        <w:t xml:space="preserve"> &amp; Berns, G. S. (2013). Aversive stimuli and loss in the mesocorticolimbic dopamine system. </w:t>
      </w:r>
      <w:r w:rsidDel="00000000" w:rsidR="00000000" w:rsidRPr="00000000">
        <w:rPr>
          <w:i w:val="1"/>
          <w:rtl w:val="0"/>
        </w:rPr>
        <w:t xml:space="preserve">Trends in Cognitive Sciences</w:t>
      </w:r>
      <w:r w:rsidDel="00000000" w:rsidR="00000000" w:rsidRPr="00000000">
        <w:rPr>
          <w:rtl w:val="0"/>
        </w:rPr>
        <w:t xml:space="preserve">. 17(6):281-286. doi:10.1016/j.tics.2013.04.001.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Ekins, W. G., </w:t>
      </w:r>
      <w:r w:rsidDel="00000000" w:rsidR="00000000" w:rsidRPr="00000000">
        <w:rPr>
          <w:u w:val="single"/>
          <w:rtl w:val="0"/>
        </w:rPr>
        <w:t xml:space="preserve">Brooks, A. M</w:t>
      </w:r>
      <w:r w:rsidDel="00000000" w:rsidR="00000000" w:rsidRPr="00000000">
        <w:rPr>
          <w:rtl w:val="0"/>
        </w:rPr>
        <w:t xml:space="preserve">., &amp; Berns, G. S. (2013). The neural correlates of contract failure: an experimental study of contractual risk and penalty framing. </w:t>
      </w:r>
      <w:r w:rsidDel="00000000" w:rsidR="00000000" w:rsidRPr="00000000">
        <w:rPr>
          <w:i w:val="1"/>
          <w:rtl w:val="0"/>
        </w:rPr>
        <w:t xml:space="preserve">Journal of Risk and Uncertainty</w:t>
      </w:r>
      <w:r w:rsidDel="00000000" w:rsidR="00000000" w:rsidRPr="00000000">
        <w:rPr>
          <w:rtl w:val="0"/>
        </w:rPr>
        <w:t xml:space="preserve">. doi:10.1007/s11166-014-9199-7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Barton, J., Berns, G. S., &amp; </w:t>
      </w:r>
      <w:r w:rsidDel="00000000" w:rsidR="00000000" w:rsidRPr="00000000">
        <w:rPr>
          <w:u w:val="single"/>
          <w:rtl w:val="0"/>
        </w:rPr>
        <w:t xml:space="preserve">Brooks, A. M.</w:t>
      </w:r>
      <w:r w:rsidDel="00000000" w:rsidR="00000000" w:rsidRPr="00000000">
        <w:rPr>
          <w:rtl w:val="0"/>
        </w:rPr>
        <w:t xml:space="preserve"> (2012). The neuroscience behind the stock market’s reaction to corporate earnings news.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 The Accounting Review.</w:t>
      </w:r>
      <w:r w:rsidDel="00000000" w:rsidR="00000000" w:rsidRPr="00000000">
        <w:rPr>
          <w:highlight w:val="white"/>
          <w:rtl w:val="0"/>
        </w:rPr>
        <w:t xml:space="preserve"> November 2014, Vol. 89, No. 6, pp. 1945-1977.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Brooks, A. M</w:t>
      </w:r>
      <w:r w:rsidDel="00000000" w:rsidR="00000000" w:rsidRPr="00000000">
        <w:rPr>
          <w:rtl w:val="0"/>
        </w:rPr>
        <w:t xml:space="preserve">., Capra, C. M., &amp; Berns, G. S. (2012). Neural insensitivity to upticks in value is associated with the disposition effect. </w:t>
      </w:r>
      <w:r w:rsidDel="00000000" w:rsidR="00000000" w:rsidRPr="00000000">
        <w:rPr>
          <w:i w:val="1"/>
          <w:rtl w:val="0"/>
        </w:rPr>
        <w:t xml:space="preserve">Neuroimage</w:t>
      </w:r>
      <w:r w:rsidDel="00000000" w:rsidR="00000000" w:rsidRPr="00000000">
        <w:rPr>
          <w:rtl w:val="0"/>
        </w:rPr>
        <w:t xml:space="preserve">. 59:4086-4093. doi:10.1016/j.neuroimage.2011.10.081.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Brooks, A. M</w:t>
      </w:r>
      <w:r w:rsidDel="00000000" w:rsidR="00000000" w:rsidRPr="00000000">
        <w:rPr>
          <w:rtl w:val="0"/>
        </w:rPr>
        <w:t xml:space="preserve">., Pammi, V.S.C., Noussair, C., Capra, C. M., Engelmann, J. B., &amp; Berns, G.S. (2010). From bad to worse: Striatal coding of the relative value of painful decisions. </w:t>
      </w:r>
      <w:r w:rsidDel="00000000" w:rsidR="00000000" w:rsidRPr="00000000">
        <w:rPr>
          <w:i w:val="1"/>
          <w:rtl w:val="0"/>
        </w:rPr>
        <w:t xml:space="preserve">Frontiers in Decision Making</w:t>
      </w:r>
      <w:r w:rsidDel="00000000" w:rsidR="00000000" w:rsidRPr="00000000">
        <w:rPr>
          <w:rtl w:val="0"/>
        </w:rPr>
        <w:t xml:space="preserve">. doi:10.3389/fnins.2010.00176.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Engelmann, J. B., &amp; </w:t>
      </w:r>
      <w:r w:rsidDel="00000000" w:rsidR="00000000" w:rsidRPr="00000000">
        <w:rPr>
          <w:u w:val="single"/>
          <w:rtl w:val="0"/>
        </w:rPr>
        <w:t xml:space="preserve">Brooks, A. M.</w:t>
      </w:r>
      <w:r w:rsidDel="00000000" w:rsidR="00000000" w:rsidRPr="00000000">
        <w:rPr>
          <w:rtl w:val="0"/>
        </w:rPr>
        <w:t xml:space="preserve"> (2009) Behavioral and neural effects of delays during intertemporal choice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independent of probability. </w:t>
      </w:r>
      <w:r w:rsidDel="00000000" w:rsidR="00000000" w:rsidRPr="00000000">
        <w:rPr>
          <w:i w:val="1"/>
          <w:rtl w:val="0"/>
        </w:rPr>
        <w:t xml:space="preserve">J. Neuroscience.</w:t>
      </w:r>
      <w:r w:rsidDel="00000000" w:rsidR="00000000" w:rsidRPr="00000000">
        <w:rPr>
          <w:rtl w:val="0"/>
        </w:rPr>
        <w:t xml:space="preserve"> 29:6055-6057, 2009.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76" w:top="864" w:left="720" w:right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6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tabs>
        <w:tab w:val="left" w:pos="360"/>
        <w:tab w:val="left" w:pos="1440"/>
        <w:tab w:val="left" w:pos="5760"/>
        <w:tab w:val="left" w:pos="7920"/>
        <w:tab w:val="right" w:pos="10800"/>
      </w:tabs>
      <w:spacing w:before="706" w:lineRule="auto"/>
      <w:contextualSpacing w:val="0"/>
      <w:jc w:val="center"/>
    </w:pPr>
    <w:r w:rsidDel="00000000" w:rsidR="00000000" w:rsidRPr="00000000">
      <w:rPr>
        <w:sz w:val="28"/>
        <w:szCs w:val="28"/>
        <w:rtl w:val="0"/>
      </w:rPr>
      <w:t xml:space="preserve">ANDREW M. BROOKS, PH.D.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360"/>
        <w:tab w:val="left" w:pos="1440"/>
        <w:tab w:val="left" w:pos="5760"/>
        <w:tab w:val="left" w:pos="7920"/>
        <w:tab w:val="right" w:pos="10800"/>
      </w:tabs>
      <w:contextualSpacing w:val="0"/>
      <w:jc w:val="center"/>
    </w:pPr>
    <w:bookmarkStart w:colFirst="0" w:colLast="0" w:name="h.gjdgxs" w:id="0"/>
    <w:bookmarkEnd w:id="0"/>
    <w:r w:rsidDel="00000000" w:rsidR="00000000" w:rsidRPr="00000000">
      <w:rPr>
        <w:sz w:val="21"/>
        <w:szCs w:val="21"/>
        <w:rtl w:val="0"/>
      </w:rPr>
      <w:t xml:space="preserve">http://www.andrew-brooks.com</w:t>
    </w:r>
  </w:p>
  <w:p w:rsidR="00000000" w:rsidDel="00000000" w:rsidP="00000000" w:rsidRDefault="00000000" w:rsidRPr="00000000">
    <w:pPr>
      <w:tabs>
        <w:tab w:val="left" w:pos="360"/>
        <w:tab w:val="left" w:pos="1440"/>
        <w:tab w:val="left" w:pos="5760"/>
        <w:tab w:val="left" w:pos="7920"/>
        <w:tab w:val="right" w:pos="10800"/>
      </w:tabs>
      <w:contextualSpacing w:val="0"/>
      <w:jc w:val="center"/>
    </w:pPr>
    <w:r w:rsidDel="00000000" w:rsidR="00000000" w:rsidRPr="00000000">
      <w:rPr>
        <w:sz w:val="21"/>
        <w:szCs w:val="21"/>
        <w:rtl w:val="0"/>
      </w:rPr>
      <w:t xml:space="preserve">andmib@gmail.com, 404-844-9828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