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A437BC">
      <w:pPr>
        <w:jc w:val="center"/>
        <w:rPr>
          <w:rFonts w:hint="eastAsia"/>
        </w:rPr>
      </w:pPr>
      <w:r>
        <w:rPr>
          <w:b/>
          <w:bCs/>
        </w:rPr>
        <w:t>长期合作协议</w:t>
      </w:r>
    </w:p>
    <w:p w14:paraId="74FB028E">
      <w:pPr>
        <w:rPr>
          <w:rFonts w:hint="eastAsia"/>
        </w:rPr>
      </w:pPr>
      <w:r>
        <w:rPr>
          <w:b/>
          <w:bCs/>
        </w:rPr>
        <w:t>甲 方：${elsDesc}</w:t>
      </w:r>
    </w:p>
    <w:p w14:paraId="5C9E0AEE">
      <w:pPr>
        <w:rPr>
          <w:rFonts w:hint="eastAsia"/>
        </w:rPr>
      </w:pPr>
      <w:r>
        <w:rPr>
          <w:b/>
          <w:bCs/>
        </w:rPr>
        <w:t>乙 方：${toElsDesc}</w:t>
      </w:r>
    </w:p>
    <w:p w14:paraId="3616245A">
      <w:pPr>
        <w:rPr>
          <w:rFonts w:hint="eastAsia"/>
        </w:rPr>
      </w:pPr>
      <w:r>
        <w:rPr>
          <w:b/>
          <w:bCs/>
        </w:rPr>
        <w:t>签约地点：${contractSignedAddr}</w:t>
      </w:r>
    </w:p>
    <w:p w14:paraId="0A7D6D03">
      <w:pPr>
        <w:rPr>
          <w:rFonts w:hint="eastAsia"/>
        </w:rPr>
      </w:pPr>
      <w:r>
        <w:rPr>
          <w:b/>
          <w:bCs/>
        </w:rPr>
        <w:t>合同编号：${contractNumber}</w:t>
      </w:r>
    </w:p>
    <w:p w14:paraId="08CBB72D">
      <w:pPr>
        <w:rPr>
          <w:rFonts w:hint="eastAsia"/>
        </w:rPr>
      </w:pPr>
      <w:r>
        <w:rPr>
          <w:b/>
          <w:bCs/>
        </w:rPr>
        <w:t>签订日期：</w:t>
      </w:r>
    </w:p>
    <w:p w14:paraId="0A3EFDD6">
      <w:pPr>
        <w:rPr>
          <w:rFonts w:hint="eastAsia"/>
        </w:rPr>
      </w:pPr>
      <w:r>
        <w:t>根据《中华人民共和国民法典》及有关法律规定，遵循自愿、公平和诚实信用的原则，甲乙双方通过友好协商，就甲方向乙方采购</w:t>
      </w:r>
      <w:r>
        <w:rPr>
          <w:u w:val="single"/>
        </w:rPr>
        <w:t> </w:t>
      </w:r>
      <w:r>
        <w:t>事宜</w:t>
      </w:r>
      <w:r>
        <w:rPr>
          <w:b/>
          <w:bCs/>
        </w:rPr>
        <w:t>，</w:t>
      </w:r>
      <w:r>
        <w:t>签订本长期合作协议（以下简称“本协议”）。</w:t>
      </w:r>
    </w:p>
    <w:p w14:paraId="2D9CAEF8">
      <w:pPr>
        <w:rPr>
          <w:rFonts w:hint="eastAsia"/>
        </w:rPr>
      </w:pPr>
      <w:r>
        <w:rPr>
          <w:b/>
          <w:bCs/>
        </w:rPr>
        <w:t>1、合作原则：</w:t>
      </w:r>
    </w:p>
    <w:p w14:paraId="6EF12AB8">
      <w:pPr>
        <w:rPr>
          <w:rFonts w:hint="eastAsia"/>
        </w:rPr>
      </w:pPr>
      <w:r>
        <w:t>1.1 甲乙双方应当遵守诚实信用、互惠互利的原则。任何一方均不得作出损害对方合法权益的任何行为。</w:t>
      </w:r>
    </w:p>
    <w:p w14:paraId="3500D1C0">
      <w:pPr>
        <w:rPr>
          <w:rFonts w:hint="eastAsia"/>
        </w:rPr>
      </w:pPr>
      <w:r>
        <w:t>1.2 乙方承诺在同等质量标准下，乙方给予甲方的供货价格不高于其他客户的供货价格。如甲方有充分证据表明乙方价格与本条不符的，乙方应双倍返还甲方已支付的差价总额。</w:t>
      </w:r>
    </w:p>
    <w:p w14:paraId="7B7B84CB">
      <w:pPr>
        <w:rPr>
          <w:rFonts w:hint="eastAsia"/>
        </w:rPr>
      </w:pPr>
      <w:r>
        <w:t>1.3 本协议是甲方及其集团内相关公司采购前述产品的依据，也是乙方向甲方及其集团内相关公司提供产品与服务的指导性文件。</w:t>
      </w:r>
    </w:p>
    <w:p w14:paraId="4CA25BFA">
      <w:pPr>
        <w:rPr>
          <w:rFonts w:hint="eastAsia"/>
        </w:rPr>
      </w:pPr>
      <w:r>
        <w:t>1.4 本协议约定的内容，双方应当签署《单次采购合同》予以确认执行细节，本协议与《单次采购合同》互为解释与补充，如发生冲突的，以《单次采购合同》为准。</w:t>
      </w:r>
    </w:p>
    <w:p w14:paraId="0BAF65F5">
      <w:pPr>
        <w:rPr>
          <w:rFonts w:hint="eastAsia"/>
        </w:rPr>
      </w:pPr>
      <w:r>
        <w:rPr>
          <w:b/>
          <w:bCs/>
        </w:rPr>
        <w:t>2、合作范围：</w:t>
      </w:r>
    </w:p>
    <w:p w14:paraId="62E71D34">
      <w:pPr>
        <w:rPr>
          <w:rFonts w:hint="eastAsia"/>
        </w:rPr>
      </w:pPr>
      <w:r>
        <w:t>2.1标的物见合同附件</w:t>
      </w:r>
    </w:p>
    <w:p w14:paraId="57582C61">
      <w:pPr>
        <w:rPr>
          <w:rFonts w:hint="eastAsia"/>
        </w:rPr>
      </w:pPr>
      <w:r>
        <w:t>2.2 超出上述所列供应范围的产品，双方另行磋商质量标准、包装要求、价格，并另行签署书面协议予以确认。乙方应本着相互协作的精神积极配合供应，保证质量，且给予甲方同质量下最优惠的价格。</w:t>
      </w:r>
    </w:p>
    <w:p w14:paraId="6CAB72EE">
      <w:pPr>
        <w:rPr>
          <w:rFonts w:hint="eastAsia"/>
        </w:rPr>
      </w:pPr>
      <w:r>
        <w:rPr>
          <w:b/>
          <w:bCs/>
        </w:rPr>
        <w:t>3、交货地及价格：</w:t>
      </w:r>
    </w:p>
    <w:p w14:paraId="086511AB">
      <w:pPr>
        <w:rPr>
          <w:rFonts w:hint="eastAsia"/>
        </w:rPr>
      </w:pPr>
      <w:r>
        <w:t>3.1价格说明：</w:t>
      </w:r>
    </w:p>
    <w:p w14:paraId="286394AE">
      <w:pPr>
        <w:rPr>
          <w:rFonts w:hint="eastAsia"/>
        </w:rPr>
      </w:pPr>
      <w:r>
        <w:t>3.1.1 除非另有说明，本协议货币单位均为</w:t>
      </w:r>
      <w:r>
        <w:rPr>
          <w:u w:val="single"/>
        </w:rPr>
        <w:t> </w:t>
      </w:r>
      <w:r>
        <w:rPr>
          <w:rFonts w:hint="eastAsia"/>
          <w:u w:val="single"/>
          <w:lang w:val="en-US" w:eastAsia="zh-CN"/>
        </w:rPr>
        <w:t>300</w:t>
      </w:r>
      <w:bookmarkStart w:id="0" w:name="_GoBack"/>
      <w:bookmarkEnd w:id="0"/>
      <w:r>
        <w:rPr>
          <w:u w:val="single"/>
        </w:rPr>
        <w:t> </w:t>
      </w:r>
      <w:r>
        <w:t>。</w:t>
      </w:r>
    </w:p>
    <w:p w14:paraId="0F4B9C99">
      <w:pPr>
        <w:rPr>
          <w:rFonts w:hint="eastAsia"/>
        </w:rPr>
      </w:pPr>
      <w:r>
        <w:t>3.1.2 以上价格为</w:t>
      </w:r>
      <w:r>
        <w:rPr>
          <w:u w:val="single"/>
        </w:rPr>
        <w:t>【含税/不含税】</w:t>
      </w:r>
      <w:r>
        <w:t>价格，税率：</w:t>
      </w:r>
      <w:r>
        <w:rPr>
          <w:rFonts w:hint="eastAsia"/>
          <w:u w:val="single"/>
          <w:lang w:val="en-US" w:eastAsia="zh-CN"/>
        </w:rPr>
        <w:t>2</w:t>
      </w:r>
      <w:r>
        <w:rPr>
          <w:u w:val="single"/>
        </w:rPr>
        <w:t> </w:t>
      </w:r>
      <w:r>
        <w:t>，其中包含：</w:t>
      </w:r>
      <w:r>
        <w:rPr>
          <w:u w:val="single"/>
        </w:rPr>
        <w:t>【乙方承担的费用，如交货地装柜费用等】</w:t>
      </w:r>
      <w:r>
        <w:t>。</w:t>
      </w:r>
    </w:p>
    <w:p w14:paraId="62C354B3">
      <w:pPr>
        <w:rPr>
          <w:rFonts w:hint="eastAsia"/>
        </w:rPr>
      </w:pPr>
      <w:r>
        <w:t>3.2 价格有效期：上述价格有效期自</w:t>
      </w:r>
      <w:r>
        <w:rPr>
          <w:u w:val="single"/>
        </w:rPr>
        <w:t> </w:t>
      </w:r>
      <w:r>
        <w:t>年</w:t>
      </w:r>
      <w:r>
        <w:rPr>
          <w:u w:val="single"/>
        </w:rPr>
        <w:t> </w:t>
      </w:r>
      <w:r>
        <w:t>月</w:t>
      </w:r>
      <w:r>
        <w:rPr>
          <w:u w:val="single"/>
        </w:rPr>
        <w:t> </w:t>
      </w:r>
      <w:r>
        <w:t>日始至</w:t>
      </w:r>
      <w:r>
        <w:rPr>
          <w:u w:val="single"/>
        </w:rPr>
        <w:t> </w:t>
      </w:r>
      <w:r>
        <w:t>年</w:t>
      </w:r>
      <w:r>
        <w:rPr>
          <w:u w:val="single"/>
        </w:rPr>
        <w:t> </w:t>
      </w:r>
      <w:r>
        <w:t>月</w:t>
      </w:r>
      <w:r>
        <w:rPr>
          <w:u w:val="single"/>
        </w:rPr>
        <w:t> </w:t>
      </w:r>
      <w:r>
        <w:t>日止。</w:t>
      </w:r>
    </w:p>
    <w:p w14:paraId="7A953CED">
      <w:pPr>
        <w:rPr>
          <w:rFonts w:hint="eastAsia"/>
        </w:rPr>
      </w:pPr>
      <w:r>
        <w:t>3.3 价格有效期内，如果标的物同等规格、质量下，市场价格浮动比率超过</w:t>
      </w:r>
      <w:r>
        <w:rPr>
          <w:u w:val="single"/>
        </w:rPr>
        <w:t>± %</w:t>
      </w:r>
      <w:r>
        <w:t>的，任何一方均可向对方提出调整价格，达成一致后应当另行签署补充协议予以确认，如未能达成一致则仍按本协议执行。</w:t>
      </w:r>
    </w:p>
    <w:p w14:paraId="4A4F5180">
      <w:pPr>
        <w:rPr>
          <w:rFonts w:hint="eastAsia"/>
        </w:rPr>
      </w:pPr>
      <w:r>
        <w:t>3.4 交货地点变更：一方需更改交货地点或方式的，应当至少提前</w:t>
      </w:r>
      <w:r>
        <w:rPr>
          <w:u w:val="single"/>
        </w:rPr>
        <w:t> </w:t>
      </w:r>
      <w:r>
        <w:t>日通知对方，因此造成价格调整的，双方应另行核算和磋商，并签订补充协议予以确认。</w:t>
      </w:r>
    </w:p>
    <w:p w14:paraId="5FF669A6">
      <w:pPr>
        <w:rPr>
          <w:rFonts w:hint="eastAsia"/>
        </w:rPr>
      </w:pPr>
      <w:r>
        <w:rPr>
          <w:b/>
          <w:bCs/>
        </w:rPr>
        <w:t>4、发货与库存</w:t>
      </w:r>
    </w:p>
    <w:p w14:paraId="0B3FF075">
      <w:pPr>
        <w:rPr>
          <w:rFonts w:hint="eastAsia"/>
        </w:rPr>
      </w:pPr>
      <w:r>
        <w:t>4.1本协议期内，甲方拟向乙方采购总量预计为</w:t>
      </w:r>
      <w:r>
        <w:rPr>
          <w:u w:val="single"/>
        </w:rPr>
        <w:t> ${totalContractAmount}</w:t>
      </w:r>
      <w:r>
        <w:t>（单位： ） ，双方明确知悉并同意，前述总量并非最终履行的实际数量，实际采购数量由双方另行签署的《单次采购合同》予以确认，《单次采购合同》中确认的当次采购量包含于前述采购总量。若实际采购总量多于长期协议采购总量，甲方保留继续执行此次长期协议价格或重新议价的权利。</w:t>
      </w:r>
    </w:p>
    <w:p w14:paraId="2EF8623E">
      <w:pPr>
        <w:rPr>
          <w:rFonts w:hint="eastAsia"/>
        </w:rPr>
      </w:pPr>
      <w:r>
        <w:t>4.2 乙方须在收到甲方确认的《单次采购合同》后5-10个工作日内完成货物的交付。具体交付日期以《单次采购合同》约定为准。如乙方在甲方催告后</w:t>
      </w:r>
      <w:r>
        <w:rPr>
          <w:u w:val="single"/>
        </w:rPr>
        <w:t> </w:t>
      </w:r>
      <w:r>
        <w:t>日内仍未签署盖章《单次采购合同》，视为乙方同意甲方发送的《单次采购合同》条件，乙方应当按照《单次采购合同》发货。</w:t>
      </w:r>
    </w:p>
    <w:p w14:paraId="09DD9EAC">
      <w:pPr>
        <w:rPr>
          <w:rFonts w:hint="eastAsia"/>
        </w:rPr>
      </w:pPr>
      <w:r>
        <w:t>4.3 乙方需在发货当天向甲方提供符合甲方要求的完整票据及相关文件，包括但不限于</w:t>
      </w:r>
      <w:r>
        <w:rPr>
          <w:u w:val="single"/>
        </w:rPr>
        <w:t>【CI/PL以及相关材料的自检验收报告】</w:t>
      </w:r>
      <w:r>
        <w:t>，否则视为乙方未履行按时发货义务。</w:t>
      </w:r>
    </w:p>
    <w:p w14:paraId="161CDE2A">
      <w:pPr>
        <w:rPr>
          <w:rFonts w:hint="eastAsia"/>
        </w:rPr>
      </w:pPr>
      <w:r>
        <w:t>4.4 相关材料乙方应采取当面交接方式提交给甲方，如因特殊原因选择邮寄，乙方应提前告知甲方后邮寄，甲方仅接受【顺丰快递/中国邮政EMS】寄付的方式，邮寄丢失相应损失由乙方承担。</w:t>
      </w:r>
    </w:p>
    <w:p w14:paraId="6C83B524">
      <w:pPr>
        <w:rPr>
          <w:rFonts w:hint="eastAsia"/>
        </w:rPr>
      </w:pPr>
      <w:r>
        <w:t>4.5 基于双方的长期合作，乙方应结合甲方的月度需求量，同时考虑乙方工厂受环保政策、设备检修维护等因素影响，为甲方储备不少于3个月需求量的安全库存。如因特殊原因导致库存量不足</w:t>
      </w:r>
      <w:r>
        <w:rPr>
          <w:rFonts w:hint="eastAsia"/>
          <w:lang w:val="en-US" w:eastAsia="zh-CN"/>
        </w:rPr>
        <w:t>6</w:t>
      </w:r>
      <w:r>
        <w:t>个月需求量的，则乙方应提前</w:t>
      </w:r>
      <w:r>
        <w:rPr>
          <w:u w:val="single"/>
        </w:rPr>
        <w:t> </w:t>
      </w:r>
      <w:r>
        <w:t>月告知甲方，并在恢复产能后第一时间补足。</w:t>
      </w:r>
    </w:p>
    <w:p w14:paraId="13C915A6">
      <w:pPr>
        <w:rPr>
          <w:rFonts w:hint="eastAsia"/>
        </w:rPr>
      </w:pPr>
      <w:r>
        <w:rPr>
          <w:b/>
          <w:bCs/>
        </w:rPr>
        <w:t>5、结算与付款</w:t>
      </w:r>
    </w:p>
    <w:p w14:paraId="2450469E">
      <w:pPr>
        <w:rPr>
          <w:rFonts w:hint="eastAsia"/>
        </w:rPr>
      </w:pPr>
      <w:r>
        <w:t>5.1乙方发货后</w:t>
      </w:r>
      <w:r>
        <w:rPr>
          <w:u w:val="single"/>
        </w:rPr>
        <w:t> </w:t>
      </w:r>
      <w:r>
        <w:t>日内，双方依据《单次采购合同》及其相应的补充协议（如有）确认的价格，按照甲方验收确认的数量进行结算。如乙方分批发货的，则分批验货、分批结算。</w:t>
      </w:r>
    </w:p>
    <w:p w14:paraId="36B1CF8D">
      <w:pPr>
        <w:rPr>
          <w:rFonts w:hint="eastAsia"/>
        </w:rPr>
      </w:pPr>
      <w:r>
        <w:t>5.2 依据本协议第8条，如甲方最终验收时确认发货数量不符的，双方按照最终验收结果，在最终验收结果出具后</w:t>
      </w:r>
      <w:r>
        <w:rPr>
          <w:u w:val="single"/>
        </w:rPr>
        <w:t> </w:t>
      </w:r>
      <w:r>
        <w:t>日内对相应结算进行调整。</w:t>
      </w:r>
    </w:p>
    <w:p w14:paraId="5E7417E2">
      <w:pPr>
        <w:rPr>
          <w:rFonts w:hint="eastAsia"/>
        </w:rPr>
      </w:pPr>
      <w:r>
        <w:t>5.3 双方一致同意按采取第</w:t>
      </w:r>
      <w:r>
        <w:rPr>
          <w:u w:val="single"/>
        </w:rPr>
        <w:t> </w:t>
      </w:r>
      <w:r>
        <w:t>种方式支付货款：</w:t>
      </w:r>
    </w:p>
    <w:p w14:paraId="26C513C4">
      <w:pPr>
        <w:rPr>
          <w:rFonts w:hint="eastAsia"/>
        </w:rPr>
      </w:pPr>
      <w:r>
        <w:t>（1）乙方在发货且最终验收合格后</w:t>
      </w:r>
      <w:r>
        <w:rPr>
          <w:u w:val="single"/>
        </w:rPr>
        <w:t> </w:t>
      </w:r>
      <w:r>
        <w:t>日内向甲方开具</w:t>
      </w:r>
      <w:r>
        <w:rPr>
          <w:u w:val="single"/>
        </w:rPr>
        <w:t> </w:t>
      </w:r>
      <w:r>
        <w:t>发票（相关开票信息以甲方确认为准），甲方在收到乙方的相关票据后</w:t>
      </w:r>
      <w:r>
        <w:rPr>
          <w:u w:val="single"/>
        </w:rPr>
        <w:t> </w:t>
      </w:r>
      <w:r>
        <w:t>个工作日支付相应的货款给乙方。因票据不符合甲方要求导致需乙方重新出具的，支付货款时间相应顺延至甲方收到符合要求的票据起算。</w:t>
      </w:r>
    </w:p>
    <w:p w14:paraId="719417CC">
      <w:pPr>
        <w:rPr>
          <w:rFonts w:hint="eastAsia"/>
        </w:rPr>
      </w:pPr>
      <w:r>
        <w:t>（2）双方约定每</w:t>
      </w:r>
      <w:r>
        <w:rPr>
          <w:u w:val="single"/>
        </w:rPr>
        <w:t> </w:t>
      </w:r>
      <w:r>
        <w:t>月为一个付款周期，每月</w:t>
      </w:r>
      <w:r>
        <w:rPr>
          <w:u w:val="single"/>
        </w:rPr>
        <w:t> </w:t>
      </w:r>
      <w:r>
        <w:t>日前，甲方向乙方支付上月经结算确认，且乙方已开具发票的货款.</w:t>
      </w:r>
    </w:p>
    <w:p w14:paraId="5961E5E4">
      <w:pPr>
        <w:rPr>
          <w:rFonts w:hint="eastAsia"/>
        </w:rPr>
      </w:pPr>
      <w:r>
        <w:t>（3）其他方式：</w:t>
      </w:r>
    </w:p>
    <w:p w14:paraId="1BBD548A">
      <w:pPr>
        <w:rPr>
          <w:rFonts w:hint="eastAsia"/>
        </w:rPr>
      </w:pPr>
      <w:r>
        <w:t>5.4 乙方收款账户信息：</w:t>
      </w:r>
    </w:p>
    <w:p w14:paraId="4960FD83">
      <w:pPr>
        <w:rPr>
          <w:rFonts w:hint="eastAsia"/>
        </w:rPr>
      </w:pPr>
      <w:r>
        <w:t>5.4.1 乙方收款账户信息参考</w:t>
      </w:r>
      <w:r>
        <w:rPr>
          <w:b/>
          <w:bCs/>
        </w:rPr>
        <w:t>附件2《乙方收款账户》</w:t>
      </w:r>
      <w:r>
        <w:t>。</w:t>
      </w:r>
    </w:p>
    <w:p w14:paraId="28EA5A17">
      <w:pPr>
        <w:rPr>
          <w:rFonts w:hint="eastAsia"/>
        </w:rPr>
      </w:pPr>
      <w:r>
        <w:t>5.4.2 乙方应当确认其收款账户可正常收取货款，否则因乙方收款账户原因导致甲方无法按时付款，不视为甲方延迟付款，不得要求甲方承担违约责任。</w:t>
      </w:r>
    </w:p>
    <w:p w14:paraId="418EF37B">
      <w:pPr>
        <w:rPr>
          <w:rFonts w:hint="eastAsia"/>
        </w:rPr>
      </w:pPr>
      <w:r>
        <w:t>5.4.3 以上结算如遇休息日或法定节假日，结算期相应顺延。</w:t>
      </w:r>
    </w:p>
    <w:p w14:paraId="241F8855">
      <w:pPr>
        <w:rPr>
          <w:rFonts w:hint="eastAsia"/>
        </w:rPr>
      </w:pPr>
      <w:r>
        <w:t>5.4.4 在甲方付清所有货款后，货物的所有权归属于甲方所有。</w:t>
      </w:r>
    </w:p>
    <w:p w14:paraId="68BDE5C4">
      <w:pPr>
        <w:rPr>
          <w:rFonts w:hint="eastAsia"/>
        </w:rPr>
      </w:pPr>
      <w:r>
        <w:rPr>
          <w:b/>
          <w:bCs/>
        </w:rPr>
        <w:t>6、包装与运输</w:t>
      </w:r>
    </w:p>
    <w:p w14:paraId="58247594">
      <w:pPr>
        <w:rPr>
          <w:rFonts w:hint="eastAsia"/>
        </w:rPr>
      </w:pPr>
      <w:r>
        <w:t>6.1乙方应当使用符合甲方要求且经甲方书面确认的包装妥善包装其交付的货物。</w:t>
      </w:r>
    </w:p>
    <w:p w14:paraId="09BFA5C1">
      <w:pPr>
        <w:rPr>
          <w:rFonts w:hint="eastAsia"/>
        </w:rPr>
      </w:pPr>
      <w:r>
        <w:t>6.1.1 一般性包装要求如下：</w:t>
      </w:r>
    </w:p>
    <w:p w14:paraId="1846A1AD">
      <w:pPr>
        <w:rPr>
          <w:rFonts w:hint="eastAsia"/>
        </w:rPr>
      </w:pPr>
      <w:r>
        <w:t>1）外包装内容需包含中英文品名，净重，毛重，生产日期，过期日期，原产国；</w:t>
      </w:r>
    </w:p>
    <w:p w14:paraId="68B5250A">
      <w:pPr>
        <w:rPr>
          <w:rFonts w:hint="eastAsia"/>
        </w:rPr>
      </w:pPr>
      <w:r>
        <w:t>2）包装过期日需晚于物品到达港口的日期；</w:t>
      </w:r>
    </w:p>
    <w:p w14:paraId="085ADD82">
      <w:pPr>
        <w:rPr>
          <w:rFonts w:hint="eastAsia"/>
        </w:rPr>
      </w:pPr>
      <w:r>
        <w:t>3）所有货品要有适合长途海陆运输和多次搬运、装卸的坚固包装；</w:t>
      </w:r>
    </w:p>
    <w:p w14:paraId="20F074C8">
      <w:pPr>
        <w:rPr>
          <w:rFonts w:hint="eastAsia"/>
        </w:rPr>
      </w:pPr>
      <w:r>
        <w:t>4）乙方应当按货品特点，按需要分别加上防震、防潮、防霉等保护措施，以保证货品在没有任何损坏和腐蚀的情况下安全运抵甲方指定的地方。</w:t>
      </w:r>
    </w:p>
    <w:p w14:paraId="43BCEB1B">
      <w:pPr>
        <w:rPr>
          <w:rFonts w:hint="eastAsia"/>
        </w:rPr>
      </w:pPr>
      <w:r>
        <w:t>6.1.2 甲方如对产品外观或外包装质量有异议时，验收人应于验收时提出，并由甲方书面通知乙方进行整改，整改合格后产品方可装运，外观及包装不符合甲方要求的，甲方有权认定验收不合格。</w:t>
      </w:r>
    </w:p>
    <w:p w14:paraId="41944B77">
      <w:pPr>
        <w:rPr>
          <w:rFonts w:hint="eastAsia"/>
        </w:rPr>
      </w:pPr>
      <w:r>
        <w:t>6.2 运输</w:t>
      </w:r>
    </w:p>
    <w:p w14:paraId="711FFA35">
      <w:pPr>
        <w:rPr>
          <w:rFonts w:hint="eastAsia"/>
        </w:rPr>
      </w:pPr>
      <w:r>
        <w:t>6.2.1 货物运输由</w:t>
      </w:r>
      <w:r>
        <w:rPr>
          <w:u w:val="single"/>
        </w:rPr>
        <w:t> </w:t>
      </w:r>
      <w:r>
        <w:t>方负责委托承运人，运费由</w:t>
      </w:r>
      <w:r>
        <w:rPr>
          <w:u w:val="single"/>
        </w:rPr>
        <w:t> </w:t>
      </w:r>
      <w:r>
        <w:t>方承担。承运人的选择应当符合货物运输要求，不得委托无相关资质的单位或个人。</w:t>
      </w:r>
      <w:r>
        <w:rPr>
          <w:u w:val="single"/>
        </w:rPr>
        <w:t> </w:t>
      </w:r>
      <w:r>
        <w:t>方应当为运输货物购买相应保险，如货品在运输过程中遭受偷窃、破损、腐蚀等情况，相应责任由</w:t>
      </w:r>
      <w:r>
        <w:rPr>
          <w:u w:val="single"/>
        </w:rPr>
        <w:t> </w:t>
      </w:r>
      <w:r>
        <w:t>方承担。</w:t>
      </w:r>
    </w:p>
    <w:p w14:paraId="72CEA542">
      <w:pPr>
        <w:rPr>
          <w:rFonts w:hint="eastAsia"/>
        </w:rPr>
      </w:pPr>
      <w:r>
        <w:t>6.2.2 乙方应及时向甲方或其指定的第三方提供详细的装箱清单，及相应的体积毛重等信息。</w:t>
      </w:r>
    </w:p>
    <w:p w14:paraId="7CA6C54A">
      <w:pPr>
        <w:rPr>
          <w:rFonts w:hint="eastAsia"/>
        </w:rPr>
      </w:pPr>
      <w:r>
        <w:t>6.2.3 如货品对运输和配货有特殊要求，乙方应当提前书面通知甲方或其指定的第三方，并做好相关准备工作。</w:t>
      </w:r>
    </w:p>
    <w:p w14:paraId="59B750C2">
      <w:pPr>
        <w:rPr>
          <w:rFonts w:hint="eastAsia"/>
          <w:b/>
          <w:bCs/>
        </w:rPr>
      </w:pPr>
    </w:p>
    <w:p w14:paraId="24EBB2E0">
      <w:pPr>
        <w:rPr>
          <w:rFonts w:hint="eastAsia"/>
        </w:rPr>
      </w:pPr>
      <w:r>
        <w:rPr>
          <w:b/>
          <w:bCs/>
        </w:rPr>
        <w:t>7、产品质量要求</w:t>
      </w:r>
    </w:p>
    <w:p w14:paraId="013A131F">
      <w:pPr>
        <w:rPr>
          <w:rFonts w:hint="eastAsia"/>
        </w:rPr>
      </w:pPr>
      <w:r>
        <w:t>7.1 质量标准：乙方需严格按照本协议</w:t>
      </w:r>
      <w:r>
        <w:rPr>
          <w:b/>
          <w:bCs/>
        </w:rPr>
        <w:t>附件3《质量及验收标准》</w:t>
      </w:r>
      <w:r>
        <w:t>的要求进行生产。</w:t>
      </w:r>
    </w:p>
    <w:p w14:paraId="2BFC3446">
      <w:pPr>
        <w:rPr>
          <w:rFonts w:hint="eastAsia"/>
        </w:rPr>
      </w:pPr>
      <w:r>
        <w:t>7.2 乙方产品在发运至甲方生产工厂前，由甲方组织相关部门或送检第三方进行产品出厂前的检测，并出具《质量检测报告》。</w:t>
      </w:r>
    </w:p>
    <w:p w14:paraId="056E3B20">
      <w:pPr>
        <w:rPr>
          <w:rFonts w:hint="eastAsia"/>
        </w:rPr>
      </w:pPr>
      <w:r>
        <w:t>7.3 其他质量要求：</w:t>
      </w:r>
    </w:p>
    <w:p w14:paraId="70DEE37F">
      <w:pPr>
        <w:rPr>
          <w:rFonts w:hint="eastAsia"/>
        </w:rPr>
      </w:pPr>
      <w:r>
        <w:t>7.4产品的质保期为</w:t>
      </w:r>
      <w:r>
        <w:rPr>
          <w:u w:val="single"/>
        </w:rPr>
        <w:t> </w:t>
      </w:r>
      <w:r>
        <w:t>年，自甲方验收合格之日起算。</w:t>
      </w:r>
    </w:p>
    <w:p w14:paraId="31CA6F6B">
      <w:pPr>
        <w:rPr>
          <w:rFonts w:hint="eastAsia"/>
        </w:rPr>
      </w:pPr>
      <w:r>
        <w:t>7.5 固定质保金</w:t>
      </w:r>
    </w:p>
    <w:p w14:paraId="3E2129DF">
      <w:pPr>
        <w:rPr>
          <w:rFonts w:hint="eastAsia"/>
        </w:rPr>
      </w:pPr>
      <w:r>
        <w:t>7.5.1 乙方同意甲方从货款中留存提供</w:t>
      </w:r>
      <w:r>
        <w:rPr>
          <w:u w:val="single"/>
        </w:rPr>
        <w:t>人民币</w:t>
      </w:r>
      <w:r>
        <w:rPr>
          <w:rFonts w:hint="eastAsia"/>
          <w:u w:val="single"/>
          <w:lang w:val="en-US" w:eastAsia="zh-CN"/>
        </w:rPr>
        <w:t>15</w:t>
      </w:r>
      <w:r>
        <w:rPr>
          <w:u w:val="single"/>
        </w:rPr>
        <w:t>0万元（大写：贰拾万元整）</w:t>
      </w:r>
      <w:r>
        <w:t>作为固定质保金。合作期满货物无质量问题且乙方无违约情形的，甲方一次性无息返还该固定质保金。</w:t>
      </w:r>
    </w:p>
    <w:p w14:paraId="19502D3A">
      <w:pPr>
        <w:rPr>
          <w:rFonts w:hint="eastAsia"/>
        </w:rPr>
      </w:pPr>
      <w:r>
        <w:t>7.5.2 乙方交付产品后，使用过程中出现质量异常（未达到本协议约定的质量要求），且乙方未能积极协助甲方进行调查处理或赔偿，甲方有权直接从固定质保金内扣除相应损失。质保金不足以扣除的，乙方除应继续赔偿不足部分外，还应在</w:t>
      </w:r>
      <w:r>
        <w:rPr>
          <w:u w:val="single"/>
        </w:rPr>
        <w:t> </w:t>
      </w:r>
      <w:r>
        <w:t>日内补足质保金。</w:t>
      </w:r>
    </w:p>
    <w:p w14:paraId="33E3BC0C">
      <w:pPr>
        <w:rPr>
          <w:rFonts w:hint="eastAsia"/>
        </w:rPr>
      </w:pPr>
      <w:r>
        <w:t>7.5.3 乙方在与甲方合作期间如因违反双方另行签署的《廉洁协议》所约束内容，固定质保金不予退还。</w:t>
      </w:r>
    </w:p>
    <w:p w14:paraId="42B1F81E">
      <w:pPr>
        <w:rPr>
          <w:rFonts w:hint="eastAsia"/>
        </w:rPr>
      </w:pPr>
      <w:r>
        <w:rPr>
          <w:b/>
          <w:bCs/>
        </w:rPr>
        <w:t>8、验收</w:t>
      </w:r>
    </w:p>
    <w:p w14:paraId="408875FC">
      <w:pPr>
        <w:rPr>
          <w:rFonts w:hint="eastAsia"/>
        </w:rPr>
      </w:pPr>
      <w:r>
        <w:t>8.1 验收组织与机构</w:t>
      </w:r>
    </w:p>
    <w:p w14:paraId="4E230B47">
      <w:pPr>
        <w:rPr>
          <w:rFonts w:hint="eastAsia"/>
        </w:rPr>
      </w:pPr>
      <w:r>
        <w:t>8.1.1 货物出厂前由甲方自行或委托其他单位及个人进行检验，于</w:t>
      </w:r>
      <w:r>
        <w:rPr>
          <w:u w:val="single"/>
        </w:rPr>
        <w:t> </w:t>
      </w:r>
      <w:r>
        <w:t>日内出具是否合格的验收结果。</w:t>
      </w:r>
    </w:p>
    <w:p w14:paraId="31748E9E">
      <w:pPr>
        <w:rPr>
          <w:rFonts w:hint="eastAsia"/>
        </w:rPr>
      </w:pPr>
      <w:r>
        <w:t>8.1.2 最终验收方：双方同意，货物运达甲方海外工厂后，甲方工厂对产品质量以及数量进行再次检验，其出具的验收结果为最终验收结果。</w:t>
      </w:r>
    </w:p>
    <w:p w14:paraId="5F90057C">
      <w:pPr>
        <w:rPr>
          <w:rFonts w:hint="eastAsia"/>
        </w:rPr>
      </w:pPr>
      <w:r>
        <w:t>8.1.3 双方对产品质量验收结果存在争议的，应当共同委托第三方专业质检机构进行检验，检验费双方各承担50%，如检验结果认定货物不符合本协议约定的验收标准，则检验费由乙方全额承担。</w:t>
      </w:r>
    </w:p>
    <w:p w14:paraId="332F47D4">
      <w:pPr>
        <w:rPr>
          <w:rFonts w:hint="eastAsia"/>
        </w:rPr>
      </w:pPr>
      <w:r>
        <w:t>8.2 验收标准：具体标准参照</w:t>
      </w:r>
      <w:r>
        <w:rPr>
          <w:b/>
          <w:bCs/>
        </w:rPr>
        <w:t>附件3《质量及验收标准》，该标准如低于国家相关标准的，以国家相关标准为依据。</w:t>
      </w:r>
    </w:p>
    <w:p w14:paraId="37E36B6E">
      <w:pPr>
        <w:rPr>
          <w:rFonts w:hint="eastAsia"/>
        </w:rPr>
      </w:pPr>
      <w:r>
        <w:t>8.3 验收方式</w:t>
      </w:r>
    </w:p>
    <w:p w14:paraId="2A9D2584">
      <w:pPr>
        <w:rPr>
          <w:rFonts w:hint="eastAsia"/>
        </w:rPr>
      </w:pPr>
      <w:r>
        <w:t>8.3.1 发货前验收：乙方备货完毕后书面通知甲方组织验收，甲方应在收到乙方通知后</w:t>
      </w:r>
      <w:r>
        <w:rPr>
          <w:u w:val="single"/>
        </w:rPr>
        <w:t> </w:t>
      </w:r>
      <w:r>
        <w:t>日内组织验收，并于</w:t>
      </w:r>
      <w:r>
        <w:rPr>
          <w:u w:val="single"/>
        </w:rPr>
        <w:t> </w:t>
      </w:r>
      <w:r>
        <w:t>日内出具验收结果，验收合格的乙方方可发货。本次验收合格并不视为甲方对货物质量的最终认可，如货物交付后甲方发现质量问题的，仍有权追究乙方责任。</w:t>
      </w:r>
    </w:p>
    <w:p w14:paraId="69B50886">
      <w:pPr>
        <w:rPr>
          <w:rFonts w:hint="eastAsia"/>
        </w:rPr>
      </w:pPr>
      <w:r>
        <w:t>8.3.2 发货前验收如验收不合格的，乙方应在</w:t>
      </w:r>
      <w:r>
        <w:rPr>
          <w:u w:val="single"/>
        </w:rPr>
        <w:t> </w:t>
      </w:r>
      <w:r>
        <w:t>日内更换并重新备货完毕通知甲方再次组织验收，如经甲方二次验收仍不合格的，甲方有权解除相应《单次采购合同》，并不予支付任何费用，由此产生损失由乙方自行承担。</w:t>
      </w:r>
    </w:p>
    <w:p w14:paraId="6114F922">
      <w:pPr>
        <w:rPr>
          <w:rFonts w:hint="eastAsia"/>
        </w:rPr>
      </w:pPr>
      <w:r>
        <w:t>8.3.3</w:t>
      </w:r>
      <w:r>
        <w:rPr>
          <w:b/>
          <w:bCs/>
        </w:rPr>
        <w:t> </w:t>
      </w:r>
      <w:r>
        <w:t>货物运达甲方海外工厂后，由海外工厂进行最终验收，如最终验收结果为不合格的，甲方于收货后</w:t>
      </w:r>
      <w:r>
        <w:rPr>
          <w:u w:val="single"/>
        </w:rPr>
        <w:t> </w:t>
      </w:r>
      <w:r>
        <w:t>月内向乙方提出书面异议，乙方应在收到异议后三日内答复并配合甲方进行处理，逾期不答复视为认可质量异议。</w:t>
      </w:r>
    </w:p>
    <w:p w14:paraId="7CA6823C">
      <w:pPr>
        <w:rPr>
          <w:rFonts w:hint="eastAsia"/>
        </w:rPr>
      </w:pPr>
      <w:r>
        <w:t>8.3.4</w:t>
      </w:r>
      <w:r>
        <w:rPr>
          <w:b/>
          <w:bCs/>
        </w:rPr>
        <w:t> </w:t>
      </w:r>
      <w:r>
        <w:t>如海外工厂实际验收数量未达到合同要求重量，甲方于收货后</w:t>
      </w:r>
      <w:r>
        <w:rPr>
          <w:u w:val="single"/>
        </w:rPr>
        <w:t> </w:t>
      </w:r>
      <w:r>
        <w:t>月内向乙方提出书面异议，同时提供相关证据，乙方应在收到异议及相关证据后三日内答复并配合甲方进行处理，逾期不答复视为认可数量异议。</w:t>
      </w:r>
    </w:p>
    <w:p w14:paraId="1ADF45CA">
      <w:pPr>
        <w:rPr>
          <w:rFonts w:hint="eastAsia"/>
        </w:rPr>
      </w:pPr>
      <w:r>
        <w:t>8.4 质量不合格处理：双方同意对于质量验收不合格的按照以下</w:t>
      </w:r>
      <w:r>
        <w:rPr>
          <w:u w:val="single"/>
        </w:rPr>
        <w:t> </w:t>
      </w:r>
      <w:r>
        <w:t>方式处理：</w:t>
      </w:r>
    </w:p>
    <w:p w14:paraId="028511F4">
      <w:pPr>
        <w:rPr>
          <w:rFonts w:hint="eastAsia"/>
        </w:rPr>
      </w:pPr>
      <w:r>
        <w:t>（1）退货，乙方向甲方退还相应货款，</w:t>
      </w:r>
      <w:r>
        <w:rPr>
          <w:u w:val="single"/>
        </w:rPr>
        <w:t>不合格部分货物甲方退回乙方。</w:t>
      </w:r>
      <w:r>
        <w:t>退货产生的费用（包括但不限于包装、运输、装卸等费用）由乙方承担，如由甲方先行垫付，甲方有权在货款中予以扣除。如乙方在收到甲方通知之日起</w:t>
      </w:r>
      <w:r>
        <w:rPr>
          <w:u w:val="single"/>
        </w:rPr>
        <w:t> </w:t>
      </w:r>
      <w:r>
        <w:t>日内未处理货物的，视为乙方放弃该货物的所有权，甲方有权自行处理。</w:t>
      </w:r>
    </w:p>
    <w:p w14:paraId="460E80A0">
      <w:pPr>
        <w:rPr>
          <w:rFonts w:hint="eastAsia"/>
        </w:rPr>
      </w:pPr>
      <w:r>
        <w:t>（2）换货，不合格部分货物退回乙方，由乙方向甲方重新提供相同数量的合格品，换货产生的费用（包括但不限于包装、运输、装卸等费用）由乙方承担，如由甲方先行垫付，甲方有权在货款中予以扣除。</w:t>
      </w:r>
    </w:p>
    <w:p w14:paraId="356962CE">
      <w:pPr>
        <w:rPr>
          <w:rFonts w:hint="eastAsia"/>
        </w:rPr>
      </w:pPr>
      <w:r>
        <w:t>（3）甲方不予支付不合格部分货款，并有权要求乙方支付当次发货总额</w:t>
      </w:r>
      <w:r>
        <w:rPr>
          <w:u w:val="single"/>
        </w:rPr>
        <w:t>20%</w:t>
      </w:r>
      <w:r>
        <w:t>的违约金，甲方有权在货款中予以扣除。不合格部分货物由乙方负责处理。如乙方在收到甲方通知之日起</w:t>
      </w:r>
      <w:r>
        <w:rPr>
          <w:u w:val="single"/>
        </w:rPr>
        <w:t> </w:t>
      </w:r>
      <w:r>
        <w:t>日内未处理货物的，视为乙方放弃该货物的所有权，甲方有权自行处理。</w:t>
      </w:r>
    </w:p>
    <w:p w14:paraId="270039CD">
      <w:pPr>
        <w:rPr>
          <w:rFonts w:hint="eastAsia"/>
        </w:rPr>
      </w:pPr>
      <w:r>
        <w:t>（4）其他方式</w:t>
      </w:r>
      <w:r>
        <w:rPr>
          <w:u w:val="single"/>
        </w:rPr>
        <w:t> 。</w:t>
      </w:r>
    </w:p>
    <w:p w14:paraId="4EB63375">
      <w:pPr>
        <w:rPr>
          <w:rFonts w:hint="eastAsia"/>
        </w:rPr>
      </w:pPr>
      <w:r>
        <w:rPr>
          <w:b/>
          <w:bCs/>
        </w:rPr>
        <w:t>9、双方权利义务与责任</w:t>
      </w:r>
    </w:p>
    <w:p w14:paraId="3EE0DC02">
      <w:pPr>
        <w:rPr>
          <w:rFonts w:hint="eastAsia"/>
        </w:rPr>
      </w:pPr>
      <w:r>
        <w:t>9.1 甲方应根据本协议约定的付款结算方式，按时、足额向乙方支付货款；</w:t>
      </w:r>
    </w:p>
    <w:p w14:paraId="5364FDA9">
      <w:pPr>
        <w:rPr>
          <w:rFonts w:hint="eastAsia"/>
        </w:rPr>
      </w:pPr>
      <w:r>
        <w:t>9.2 乙方按照《单次采购合同》及本协议约定的数量及交货时间，保质、保量、按时交付产品；</w:t>
      </w:r>
    </w:p>
    <w:p w14:paraId="64641A6D">
      <w:pPr>
        <w:rPr>
          <w:rFonts w:hint="eastAsia"/>
        </w:rPr>
      </w:pPr>
      <w:r>
        <w:t>9.3乙方保证所有货品都有合格的《质量检测报告》和相关的产品合格证，符合国家的相关规定，保证提供生产证明等一切证件，并保证所有文件真实、合法、有效。</w:t>
      </w:r>
    </w:p>
    <w:p w14:paraId="6F56C639">
      <w:pPr>
        <w:rPr>
          <w:rFonts w:hint="eastAsia"/>
        </w:rPr>
      </w:pPr>
      <w:r>
        <w:t>9.4除法律规定或双方另有约定外，任何一方均不得向第三方透露因本协议的签署获得的任何信息，双方均应采取必要措施，保证履行双方另行签署的《保密协议》。</w:t>
      </w:r>
    </w:p>
    <w:p w14:paraId="6EFF77DC">
      <w:pPr>
        <w:rPr>
          <w:rFonts w:hint="eastAsia"/>
        </w:rPr>
      </w:pPr>
      <w:r>
        <w:t>9.5 双方均应确保对方免于承担由己方导致的一切索赔、损害赔偿费、诉讼费、指控费及其他费用，否则应承担由此给对方造成的直接及间接损失。</w:t>
      </w:r>
    </w:p>
    <w:p w14:paraId="59A61633">
      <w:pPr>
        <w:rPr>
          <w:rFonts w:hint="eastAsia"/>
        </w:rPr>
      </w:pPr>
      <w:r>
        <w:t>9.6乙方保证在发货前具有货品完整的所有权和处分权，货品不存在任何抵押、担保及其他影响甲方正常销售使用的权利。</w:t>
      </w:r>
    </w:p>
    <w:p w14:paraId="53AE964A">
      <w:pPr>
        <w:rPr>
          <w:rFonts w:hint="eastAsia"/>
        </w:rPr>
      </w:pPr>
      <w:r>
        <w:t>9.7未经一方允许，另一方保证不随意使用货品或对方的知识产权（包括但不限于商标权、专利权、著作权等权利）进行宣传、推广等目的。</w:t>
      </w:r>
    </w:p>
    <w:p w14:paraId="6BC88712">
      <w:pPr>
        <w:rPr>
          <w:rFonts w:hint="eastAsia"/>
        </w:rPr>
      </w:pPr>
      <w:r>
        <w:t>9.8 乙方保证其是依照中华人民共和国法律注册并领取合法有效的营业执照及其他经营许可。乙方须根据甲方要求向甲方提交证明文件或其他相关证明，包括但不限于营业执照、授权委托书等。上述证明文件或其他相关证明均须加盖公章后提供给甲方。</w:t>
      </w:r>
    </w:p>
    <w:p w14:paraId="06F2B6DA">
      <w:pPr>
        <w:rPr>
          <w:rFonts w:hint="eastAsia"/>
        </w:rPr>
      </w:pPr>
      <w:r>
        <w:t>9.9 乙方对向甲方提供的全部证明文件或其他相关证明的真实性、合法性、完整性及有效性等负有不可推卸之义务并自行承担相应的法律责任，并保证上述证明文件或其他相关证明发生任何变更或更新时，在变更或更新之日起3个工作日内书面通知甲方。</w:t>
      </w:r>
    </w:p>
    <w:p w14:paraId="285D7FAC">
      <w:pPr>
        <w:rPr>
          <w:rFonts w:hint="eastAsia"/>
        </w:rPr>
      </w:pPr>
      <w:r>
        <w:t>9.10若因乙方提交虚假、过期文件或未及时更新或通知证明文件导致纠纷或被相关国家机关处罚的，由乙方独立承担法律责任，如因此造成甲方损失的，乙方应承担相应的违约责任并予以赔偿。</w:t>
      </w:r>
    </w:p>
    <w:p w14:paraId="25F79EFC">
      <w:pPr>
        <w:rPr>
          <w:rFonts w:hint="eastAsia"/>
        </w:rPr>
      </w:pPr>
      <w:r>
        <w:t>9.11 甲方有权对乙方信息和证明文件进行不定时的抽查，以核实其真实性、合法性和效力状态，乙方同意甲方有权就前述目的要求乙方提交更多信息或证明文件。</w:t>
      </w:r>
    </w:p>
    <w:p w14:paraId="279AF78D">
      <w:pPr>
        <w:rPr>
          <w:rFonts w:hint="eastAsia"/>
        </w:rPr>
      </w:pPr>
      <w:r>
        <w:rPr>
          <w:b/>
          <w:bCs/>
        </w:rPr>
        <w:t>10、违约责任</w:t>
      </w:r>
    </w:p>
    <w:p w14:paraId="7F179311">
      <w:pPr>
        <w:rPr>
          <w:rFonts w:hint="eastAsia"/>
        </w:rPr>
      </w:pPr>
      <w:r>
        <w:t>10.1 交付违约：（时间/数量）乙方需在前述约定或《单次采购合同》约定的交货期内按时交货，如造成货期延迟，每延迟一天，需向甲方支付对应《单次采购合同》项下金额（在分批发货的情况下，在货期延迟所涉及的相关批次货品对应的金额）的1%作为违约金；延期交货超过15天，甲方有权单方解除本协议及《单次采购合同》，并且乙方需向甲方支付对应单次采购合同金额的50%作为违约金。该等违约金的标准是经过甲乙双方确认，甲方在向乙方主张该标准违约金时，无须提供违约金相对应的损失证明。</w:t>
      </w:r>
    </w:p>
    <w:p w14:paraId="4671F1E1">
      <w:pPr>
        <w:rPr>
          <w:rFonts w:hint="eastAsia"/>
        </w:rPr>
      </w:pPr>
      <w:r>
        <w:t>10.2 质量违约：乙方所供产品存在质量问题，假冒伪劣，以次充好等情况，视为乙方违约，乙方需按三倍《单次采购合同》金额支付违约金，因乙方原因造成的甲方产品质量不达标，导致甲方损失，乙方承担由此带来的损失赔偿责任，包括但不限于被相关部门处罚的费用、赔偿第三方的费用、因维权产生的诉讼费、差旅费、调查费用等。</w:t>
      </w:r>
    </w:p>
    <w:p w14:paraId="1C592493">
      <w:pPr>
        <w:rPr>
          <w:rFonts w:hint="eastAsia"/>
        </w:rPr>
      </w:pPr>
      <w:r>
        <w:t>10.3 付款违约：甲方逾期付款的，每逾期一日，应按逾期金额的万分之四向乙方支付违约金。</w:t>
      </w:r>
    </w:p>
    <w:p w14:paraId="22DCDB18">
      <w:pPr>
        <w:rPr>
          <w:rFonts w:hint="eastAsia"/>
        </w:rPr>
      </w:pPr>
      <w:r>
        <w:t>10.4 若乙方在本协议履行过程中存在违约行为，则甲方有权从质保金中扣除本协议约定的违约金或因乙方违约造成损失的部分，乙方应自甲方扣除之日起5日内予以补足。若质保金不足以抵偿甲方损失或者通知后未及时补足保证金的，乙方认可甲方直接于应付货款中扣除 。</w:t>
      </w:r>
    </w:p>
    <w:p w14:paraId="0DCDEA55">
      <w:pPr>
        <w:rPr>
          <w:rFonts w:hint="eastAsia"/>
        </w:rPr>
      </w:pPr>
      <w:r>
        <w:rPr>
          <w:b/>
          <w:bCs/>
        </w:rPr>
        <w:t>11、协议效力</w:t>
      </w:r>
    </w:p>
    <w:p w14:paraId="2FA384B7">
      <w:pPr>
        <w:rPr>
          <w:rFonts w:hint="eastAsia"/>
        </w:rPr>
      </w:pPr>
      <w:r>
        <w:t>11.1 本协议由双方法定代表人或授权人签字并加盖公章生效，有效期自</w:t>
      </w:r>
      <w:r>
        <w:rPr>
          <w:u w:val="single"/>
        </w:rPr>
        <w:t> </w:t>
      </w:r>
      <w:r>
        <w:t>年</w:t>
      </w:r>
      <w:r>
        <w:rPr>
          <w:u w:val="single"/>
        </w:rPr>
        <w:t> </w:t>
      </w:r>
      <w:r>
        <w:t>月</w:t>
      </w:r>
      <w:r>
        <w:rPr>
          <w:u w:val="single"/>
        </w:rPr>
        <w:t> </w:t>
      </w:r>
      <w:r>
        <w:t>日起始，至</w:t>
      </w:r>
      <w:r>
        <w:rPr>
          <w:u w:val="single"/>
        </w:rPr>
        <w:t> </w:t>
      </w:r>
      <w:r>
        <w:t>年</w:t>
      </w:r>
      <w:r>
        <w:rPr>
          <w:u w:val="single"/>
        </w:rPr>
        <w:t> </w:t>
      </w:r>
      <w:r>
        <w:t>月</w:t>
      </w:r>
      <w:r>
        <w:rPr>
          <w:u w:val="single"/>
        </w:rPr>
        <w:t> </w:t>
      </w:r>
      <w:r>
        <w:t>日终止。</w:t>
      </w:r>
    </w:p>
    <w:p w14:paraId="2F271F0C">
      <w:pPr>
        <w:rPr>
          <w:rFonts w:hint="eastAsia"/>
        </w:rPr>
      </w:pPr>
      <w:r>
        <w:t>11.2 合同一式</w:t>
      </w:r>
      <w:r>
        <w:rPr>
          <w:u w:val="single"/>
        </w:rPr>
        <w:t> </w:t>
      </w:r>
      <w:r>
        <w:t>份，合同履行期间甲乙双方均不得随意变更或解除合同，如有未尽事宜须经双方共同协商，做出补充约定，补充约定与本协议具有同等效力，本协议甲方和乙方各执一份，具有同等法律效力。</w:t>
      </w:r>
    </w:p>
    <w:p w14:paraId="0ADEDC8A">
      <w:pPr>
        <w:rPr>
          <w:rFonts w:hint="eastAsia"/>
        </w:rPr>
      </w:pPr>
      <w:r>
        <w:t>11.3 双方同意，如无特殊约定，本协议以及双方因履行本协议另行签署的《单次采购合同》、补充协议、相关确认书、通知书等书面文件，其原件以及签署并盖公章的复印件、扫描件均具有同等效力。</w:t>
      </w:r>
    </w:p>
    <w:p w14:paraId="22BF510F">
      <w:pPr>
        <w:rPr>
          <w:rFonts w:hint="eastAsia"/>
        </w:rPr>
      </w:pPr>
      <w:r>
        <w:t>11.4 本协议附件5《双方联系人及联系方式》确认的双方联系信息均视为有效的接收方式，任一方发生变更，则须在变更之日起3个自然日内向对方进行书面告知，否则视为原联系信息为有效接收方式；若采取书面邮寄送达对方，只需按照有效送达信息送达至对方无论最终是否签收均视为送达成功；若采取电子邮件、QQ、传真、微信等送达对方，只需按照本协议确认的联系信息送达超过2小时则视为送达成功。</w:t>
      </w:r>
    </w:p>
    <w:p w14:paraId="20956566">
      <w:pPr>
        <w:rPr>
          <w:rFonts w:hint="eastAsia"/>
        </w:rPr>
      </w:pPr>
      <w:r>
        <w:t>11.5一方对另一方违反本协议行为的容忍，或一方未行使本协议的任何权利或补救，均不视为一方放弃对当前或后续违约行为的追诉或行使权利，亦不妨碍一方此后随时行使和执行该等权利。</w:t>
      </w:r>
    </w:p>
    <w:p w14:paraId="1E5FAF55">
      <w:pPr>
        <w:rPr>
          <w:rFonts w:hint="eastAsia"/>
        </w:rPr>
      </w:pPr>
      <w:r>
        <w:t>11.6双方合作终止，并不免除乙方依据本协议应承担的供货、质量保证等责任。</w:t>
      </w:r>
    </w:p>
    <w:p w14:paraId="57D608F9">
      <w:pPr>
        <w:rPr>
          <w:rFonts w:hint="eastAsia"/>
        </w:rPr>
      </w:pPr>
      <w:r>
        <w:t>11.7如果本协议中的任何条款无论因何种原因完全或部分无效或不具有执行力，或违反任何适用的法律，则该条款被视为删除。但本协议的其余条款仍应有效并且有约束力。</w:t>
      </w:r>
    </w:p>
    <w:p w14:paraId="49232208">
      <w:pPr>
        <w:rPr>
          <w:rFonts w:hint="eastAsia"/>
        </w:rPr>
      </w:pPr>
      <w:r>
        <w:t>11.8本协议的签订、解释、变更、履行及争议的解决等均适用中华人民共和国大陆地区现行有效的法律。甲乙双方如果发生争议，应当友好协商解决。如协商不成，任何一方均有权将争议提交甲方所在地人民法院诉讼。</w:t>
      </w:r>
    </w:p>
    <w:p w14:paraId="63DD641F">
      <w:pPr>
        <w:rPr>
          <w:rFonts w:hint="eastAsia"/>
        </w:rPr>
      </w:pPr>
      <w:r>
        <w:t>11.9甲、乙双方签署本合同前已经就相关问题和合同全部条款进行了详尽的了解和协商，并已阅读及明白本合同所有条款的真实含义，并同意受其约束。</w:t>
      </w:r>
    </w:p>
    <w:p w14:paraId="3F56E396">
      <w:pPr>
        <w:rPr>
          <w:rFonts w:hint="eastAsia"/>
        </w:rPr>
      </w:pPr>
      <w:r>
        <w:rPr>
          <w:b/>
          <w:bCs/>
        </w:rPr>
        <w:t>12、附件</w:t>
      </w:r>
    </w:p>
    <w:p w14:paraId="0365C1AB">
      <w:pPr>
        <w:rPr>
          <w:rFonts w:hint="eastAsia"/>
        </w:rPr>
      </w:pPr>
      <w:r>
        <w:t>以下附件为本协议附属文件，作为本协议的补充，与本协议具有相同的法律效力：</w:t>
      </w:r>
    </w:p>
    <w:p w14:paraId="71C37E3B">
      <w:pPr>
        <w:rPr>
          <w:rFonts w:hint="eastAsia"/>
        </w:rPr>
      </w:pPr>
      <w:r>
        <w:t>附件1：《单次采购合同》附件2：《乙方收款账户》</w:t>
      </w:r>
    </w:p>
    <w:p w14:paraId="73CE97B7">
      <w:pPr>
        <w:rPr>
          <w:rFonts w:hint="eastAsia"/>
        </w:rPr>
      </w:pPr>
      <w:r>
        <w:t>附件3：《质量及验收标准》附件4：《廉洁协议》</w:t>
      </w:r>
    </w:p>
    <w:p w14:paraId="579F321A">
      <w:pPr>
        <w:rPr>
          <w:rFonts w:hint="eastAsia"/>
        </w:rPr>
      </w:pPr>
      <w:r>
        <w:t>附件5：《双方联系人及联系方式》附件6：《交货清单》</w:t>
      </w:r>
    </w:p>
    <w:p w14:paraId="1151FB92">
      <w:pPr>
        <w:rPr>
          <w:rFonts w:hint="eastAsia"/>
        </w:rPr>
      </w:pPr>
      <w:r>
        <w:t>（以下无正文）</w:t>
      </w:r>
    </w:p>
    <w:p w14:paraId="112CC7A4">
      <w:pPr>
        <w:rPr>
          <w:rFonts w:hint="eastAsia"/>
        </w:rPr>
      </w:pPr>
    </w:p>
    <w:p w14:paraId="7DF38982">
      <w:pPr>
        <w:rPr>
          <w:rFonts w:hint="eastAsia"/>
        </w:rPr>
      </w:pPr>
    </w:p>
    <w:p w14:paraId="02EF4381">
      <w:pPr>
        <w:rPr>
          <w:rFonts w:hint="eastAsia"/>
        </w:rPr>
      </w:pPr>
      <w:r>
        <w:t>甲方盖章：${elsDesc} （章）</w:t>
      </w:r>
    </w:p>
    <w:p w14:paraId="2FFD6855">
      <w:pPr>
        <w:rPr>
          <w:rFonts w:hint="eastAsia"/>
        </w:rPr>
      </w:pPr>
      <w:r>
        <w:t>地址：${address}</w:t>
      </w:r>
    </w:p>
    <w:p w14:paraId="27984EC3">
      <w:pPr>
        <w:rPr>
          <w:rFonts w:hint="eastAsia"/>
        </w:rPr>
      </w:pPr>
      <w:r>
        <w:t>签约代表：签名1 签名2 签名3 签名4</w:t>
      </w:r>
    </w:p>
    <w:p w14:paraId="19125D11">
      <w:pPr>
        <w:rPr>
          <w:rFonts w:hint="eastAsia"/>
        </w:rPr>
      </w:pPr>
      <w:r>
        <w:t>联系电话：</w:t>
      </w:r>
    </w:p>
    <w:p w14:paraId="708920ED">
      <w:pPr>
        <w:rPr>
          <w:rFonts w:hint="eastAsia"/>
        </w:rPr>
      </w:pPr>
      <w:r>
        <w:t>签约日期：</w:t>
      </w:r>
    </w:p>
    <w:p w14:paraId="57C11670">
      <w:pPr>
        <w:rPr>
          <w:rFonts w:hint="eastAsia"/>
        </w:rPr>
      </w:pPr>
    </w:p>
    <w:p w14:paraId="2586A7B9">
      <w:pPr>
        <w:rPr>
          <w:rFonts w:hint="eastAsia"/>
        </w:rPr>
      </w:pPr>
      <w:r>
        <w:t>乙方盖章：${toElsDesc} （章）</w:t>
      </w:r>
    </w:p>
    <w:p w14:paraId="39DD204D">
      <w:pPr>
        <w:rPr>
          <w:rFonts w:hint="eastAsia"/>
        </w:rPr>
      </w:pPr>
      <w:r>
        <w:t>地址：${toAddress}</w:t>
      </w:r>
    </w:p>
    <w:p w14:paraId="732CF75F">
      <w:pPr>
        <w:rPr>
          <w:rFonts w:hint="eastAsia"/>
        </w:rPr>
      </w:pPr>
      <w:r>
        <w:t>签约代表：</w:t>
      </w:r>
    </w:p>
    <w:p w14:paraId="1F1AE9B4">
      <w:pPr>
        <w:rPr>
          <w:rFonts w:hint="eastAsia"/>
        </w:rPr>
      </w:pPr>
      <w:r>
        <w:t>联系电话：</w:t>
      </w:r>
    </w:p>
    <w:p w14:paraId="66847156">
      <w:pPr>
        <w:rPr>
          <w:rFonts w:hint="eastAsia"/>
        </w:rPr>
      </w:pPr>
      <w:r>
        <w:t>签约日期：</w:t>
      </w:r>
    </w:p>
    <w:p w14:paraId="01FCCD02">
      <w:pPr>
        <w:rPr>
          <w:rFonts w:hint="eastAsia"/>
        </w:rPr>
      </w:pPr>
    </w:p>
    <w:p w14:paraId="5A517441">
      <w:pPr>
        <w:rPr>
          <w:rFonts w:hint="eastAsia"/>
        </w:rPr>
      </w:pPr>
      <w:r>
        <w:rPr>
          <w:b/>
          <w:bCs/>
        </w:rPr>
        <w:t>附件2《乙方收款账户信息》</w:t>
      </w:r>
    </w:p>
    <w:p w14:paraId="01E5DA1B">
      <w:pPr>
        <w:rPr>
          <w:rFonts w:hint="eastAsia"/>
        </w:rPr>
      </w:pPr>
      <w:r>
        <w:rPr>
          <w:b/>
          <w:bCs/>
        </w:rPr>
        <w:t>乙方收款账户信息</w:t>
      </w:r>
    </w:p>
    <w:p w14:paraId="69ECE4EB">
      <w:pPr>
        <w:rPr>
          <w:rFonts w:hint="eastAsia"/>
        </w:rPr>
      </w:pPr>
      <w:r>
        <w:t>收款方名称：</w:t>
      </w:r>
    </w:p>
    <w:p w14:paraId="40170488">
      <w:pPr>
        <w:rPr>
          <w:rFonts w:hint="eastAsia"/>
        </w:rPr>
      </w:pPr>
      <w:r>
        <w:t>开户行名称：</w:t>
      </w:r>
    </w:p>
    <w:p w14:paraId="4E15BB3C">
      <w:pPr>
        <w:rPr>
          <w:rFonts w:hint="eastAsia"/>
        </w:rPr>
      </w:pPr>
      <w:r>
        <w:t>开户行地址：</w:t>
      </w:r>
    </w:p>
    <w:p w14:paraId="32BCC0DE">
      <w:pPr>
        <w:rPr>
          <w:rFonts w:hint="eastAsia"/>
        </w:rPr>
      </w:pPr>
      <w:r>
        <w:t>收款账户：</w:t>
      </w:r>
    </w:p>
    <w:p w14:paraId="0E3FD6D9">
      <w:pPr>
        <w:rPr>
          <w:rFonts w:hint="eastAsia"/>
        </w:rPr>
      </w:pPr>
      <w:r>
        <w:t>SWIFT CODE：</w:t>
      </w:r>
    </w:p>
    <w:p w14:paraId="42220046">
      <w:pPr>
        <w:rPr>
          <w:rFonts w:hint="eastAsia"/>
        </w:rPr>
      </w:pPr>
      <w:r>
        <w:t>收款币种：</w:t>
      </w:r>
    </w:p>
    <w:p w14:paraId="206F1D23">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0CFB"/>
    <w:rsid w:val="000F3F6D"/>
    <w:rsid w:val="00211D23"/>
    <w:rsid w:val="004D3917"/>
    <w:rsid w:val="006E7693"/>
    <w:rsid w:val="006F4B50"/>
    <w:rsid w:val="00A94788"/>
    <w:rsid w:val="00C91ED8"/>
    <w:rsid w:val="00CC0CFB"/>
    <w:rsid w:val="00D5333B"/>
    <w:rsid w:val="00EE52D7"/>
    <w:rsid w:val="00EF1AE9"/>
    <w:rsid w:val="6BF58D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6"/>
    <w:unhideWhenUsed/>
    <w:uiPriority w:val="99"/>
    <w:pPr>
      <w:tabs>
        <w:tab w:val="center" w:pos="4153"/>
        <w:tab w:val="right" w:pos="8306"/>
      </w:tabs>
      <w:snapToGrid w:val="0"/>
      <w:jc w:val="left"/>
    </w:pPr>
    <w:rPr>
      <w:sz w:val="18"/>
      <w:szCs w:val="18"/>
    </w:rPr>
  </w:style>
  <w:style w:type="paragraph" w:styleId="12">
    <w:name w:val="header"/>
    <w:basedOn w:val="1"/>
    <w:link w:val="35"/>
    <w:unhideWhenUsed/>
    <w:uiPriority w:val="99"/>
    <w:pPr>
      <w:tabs>
        <w:tab w:val="center" w:pos="4153"/>
        <w:tab w:val="right" w:pos="8306"/>
      </w:tabs>
      <w:snapToGrid w:val="0"/>
      <w:jc w:val="center"/>
    </w:pPr>
    <w:rPr>
      <w:sz w:val="18"/>
      <w:szCs w:val="18"/>
    </w:rPr>
  </w:style>
  <w:style w:type="paragraph" w:styleId="13">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uiPriority w:val="9"/>
    <w:rPr>
      <w:rFonts w:asciiTheme="majorHAnsi" w:hAnsiTheme="majorHAnsi" w:eastAsiaTheme="majorEastAsia" w:cstheme="majorBidi"/>
      <w:color w:val="2F5597" w:themeColor="accent1" w:themeShade="BF"/>
      <w:sz w:val="48"/>
      <w:szCs w:val="48"/>
    </w:rPr>
  </w:style>
  <w:style w:type="character" w:customStyle="1" w:styleId="18">
    <w:name w:val="标题 2 字符"/>
    <w:basedOn w:val="16"/>
    <w:link w:val="3"/>
    <w:semiHidden/>
    <w:uiPriority w:val="9"/>
    <w:rPr>
      <w:rFonts w:asciiTheme="majorHAnsi" w:hAnsiTheme="majorHAnsi" w:eastAsiaTheme="majorEastAsia" w:cstheme="majorBidi"/>
      <w:color w:val="2F5597" w:themeColor="accent1" w:themeShade="BF"/>
      <w:sz w:val="40"/>
      <w:szCs w:val="40"/>
    </w:rPr>
  </w:style>
  <w:style w:type="character" w:customStyle="1" w:styleId="19">
    <w:name w:val="标题 3 字符"/>
    <w:basedOn w:val="16"/>
    <w:link w:val="4"/>
    <w:semiHidden/>
    <w:uiPriority w:val="9"/>
    <w:rPr>
      <w:rFonts w:asciiTheme="majorHAnsi" w:hAnsiTheme="majorHAnsi" w:eastAsiaTheme="majorEastAsia" w:cstheme="majorBidi"/>
      <w:color w:val="2F5597" w:themeColor="accent1" w:themeShade="BF"/>
      <w:sz w:val="32"/>
      <w:szCs w:val="32"/>
    </w:rPr>
  </w:style>
  <w:style w:type="character" w:customStyle="1" w:styleId="20">
    <w:name w:val="标题 4 字符"/>
    <w:basedOn w:val="16"/>
    <w:link w:val="5"/>
    <w:semiHidden/>
    <w:uiPriority w:val="9"/>
    <w:rPr>
      <w:rFonts w:cstheme="majorBidi"/>
      <w:color w:val="2F5597" w:themeColor="accent1" w:themeShade="BF"/>
      <w:sz w:val="28"/>
      <w:szCs w:val="28"/>
    </w:rPr>
  </w:style>
  <w:style w:type="character" w:customStyle="1" w:styleId="21">
    <w:name w:val="标题 5 字符"/>
    <w:basedOn w:val="16"/>
    <w:link w:val="6"/>
    <w:semiHidden/>
    <w:uiPriority w:val="9"/>
    <w:rPr>
      <w:rFonts w:cstheme="majorBidi"/>
      <w:color w:val="2F5597" w:themeColor="accent1" w:themeShade="BF"/>
      <w:sz w:val="24"/>
      <w:szCs w:val="24"/>
    </w:rPr>
  </w:style>
  <w:style w:type="character" w:customStyle="1" w:styleId="22">
    <w:name w:val="标题 6 字符"/>
    <w:basedOn w:val="16"/>
    <w:link w:val="7"/>
    <w:semiHidden/>
    <w:uiPriority w:val="9"/>
    <w:rPr>
      <w:rFonts w:cstheme="majorBidi"/>
      <w:b/>
      <w:bCs/>
      <w:color w:val="2F5597" w:themeColor="accent1" w:themeShade="BF"/>
    </w:rPr>
  </w:style>
  <w:style w:type="character" w:customStyle="1" w:styleId="23">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明显引用 字符"/>
    <w:basedOn w:val="16"/>
    <w:link w:val="32"/>
    <w:uiPriority w:val="30"/>
    <w:rPr>
      <w:i/>
      <w:iCs/>
      <w:color w:val="2F5597" w:themeColor="accent1" w:themeShade="BF"/>
    </w:rPr>
  </w:style>
  <w:style w:type="character" w:customStyle="1" w:styleId="34">
    <w:name w:val="Intense Reference"/>
    <w:basedOn w:val="16"/>
    <w:qFormat/>
    <w:uiPriority w:val="32"/>
    <w:rPr>
      <w:b/>
      <w:bCs/>
      <w:smallCaps/>
      <w:color w:val="2F5597" w:themeColor="accent1" w:themeShade="BF"/>
      <w:spacing w:val="5"/>
    </w:rPr>
  </w:style>
  <w:style w:type="character" w:customStyle="1" w:styleId="35">
    <w:name w:val="页眉 字符"/>
    <w:basedOn w:val="16"/>
    <w:link w:val="12"/>
    <w:uiPriority w:val="99"/>
    <w:rPr>
      <w:sz w:val="18"/>
      <w:szCs w:val="18"/>
    </w:rPr>
  </w:style>
  <w:style w:type="character" w:customStyle="1" w:styleId="36">
    <w:name w:val="页脚 字符"/>
    <w:basedOn w:val="16"/>
    <w:link w:val="11"/>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980</Words>
  <Characters>5590</Characters>
  <Lines>46</Lines>
  <Paragraphs>13</Paragraphs>
  <TotalTime>1571</TotalTime>
  <ScaleCrop>false</ScaleCrop>
  <LinksUpToDate>false</LinksUpToDate>
  <CharactersWithSpaces>6557</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2026-05-23T10:41:00Z</dcterms:created>
  <dc:creator>赵静秋</dc:creator>
  <cp:lastModifiedBy>袁氏天方脸</cp:lastModifiedBy>
  <dcterms:modified xsi:type="dcterms:W3CDTF">2026-05-29T17:54:54Z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IPGFID">
    <vt:lpwstr>[DocID]=06D78945-E69F-424E-B120-BAADE269CC51</vt:lpwstr>
  </property>
  <property fmtid="{D5CDD505-2E9C-101B-9397-08002B2CF9AE}" pid="3" name="_IPGFLOW_P-8F1C_E-1_FP-1_CV-653189A3_CN-44DB6F32">
    <vt:lpwstr>U582BlN9DHvyw9uXIE3jOLEV3qHqMt4l6qjrsJ9ji81waE8My1i4eAhaNah/QCDDymYvU5RnXdZcTGz0Ir95YopPFesx84YNORXtSiVqPQbGPuJIGlErC+0XrheldCSyidJUapNa2AbugH81WgtxSqGMnoLto+PaIfgZPIDOcao=</vt:lpwstr>
  </property>
  <property fmtid="{D5CDD505-2E9C-101B-9397-08002B2CF9AE}" pid="4" name="_IPGFLOW_P-8F1C_E-1_FP-2_CV-21E55C1A_CN-9BD73DB4">
    <vt:lpwstr>U582BlN9DHvyw9uXIE3jODob7i9cvq79HYFd6WMKfkncGo36fkb+0dfgak3ycQR6x1cz4OLQJ4JB866mBKm7hCuuFYsVzERk8xShRdToD1hC9Wd2r4YaAbF+hW1JjjkgLO6mpAa71Fkfv+qvLv98LCdLUjXCyzFOusfN7dgSRoM=</vt:lpwstr>
  </property>
  <property fmtid="{D5CDD505-2E9C-101B-9397-08002B2CF9AE}" pid="5" name="_IPGLAB_P-8F1C_E-1_CV-A3046AB1_CN-CB80ADF7">
    <vt:lpwstr>/r/Dnel/RrQW8o11RmtYaeTwSpvNtpYZ9mxix/fXzCbI6U2LTG+omlNOfLcNZpS5Kbx/+gl+A2z1xurb32VsOay2yrqChZb/mD9Ly1JgiJ8=</vt:lpwstr>
  </property>
  <property fmtid="{D5CDD505-2E9C-101B-9397-08002B2CF9AE}" pid="6" name="_IPGFLOW_P-8F1C_E-0_CV-8BD6D882_CN-17B69CA0">
    <vt:lpwstr>DPFPMK|3|50|3|0</vt:lpwstr>
  </property>
  <property fmtid="{D5CDD505-2E9C-101B-9397-08002B2CF9AE}" pid="7" name="_IPGFLOW_P-8F1C_E-1_FP-3_CV-FD2ED6BC_CN-545B7F3A">
    <vt:lpwstr>U582BlN9DHvyw9uXIE3jOLI2oioVwKU3sO6DfJXLnb38OXGRN8uJyasycs9NJv3+fDnN8kBP3g4y+74+2uZv/jjQyCTvTyXleux0kmP+OIK+NPoc69goTPToooQO0IjQfEIc6ry5AhOSznFc26poqiqCuLs2LUyK1/kBiofsArY=</vt:lpwstr>
  </property>
  <property fmtid="{D5CDD505-2E9C-101B-9397-08002B2CF9AE}" pid="8" name="KSOProductBuildVer">
    <vt:lpwstr>2052-12.1.25895.25895</vt:lpwstr>
  </property>
  <property fmtid="{D5CDD505-2E9C-101B-9397-08002B2CF9AE}" pid="9" name="ICV">
    <vt:lpwstr>3E0F42462DCC15346E62196AD8EB27E9_42</vt:lpwstr>
  </property>
</Properties>
</file>