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Malgun Gothic" w:cs="Malgun Gothic" w:eastAsia="Malgun Gothic" w:hAnsi="Malgun Gothic"/>
          <w:b/>
          <w:bCs/>
          <w:color w:val="3B2A20"/>
          <w:sz w:val="56"/>
          <w:szCs w:val="56"/>
        </w:rPr>
        <w:t xml:space="preserve">요구사항 명세서</w:t>
      </w:r>
    </w:p>
    <w:p>
      <w:pPr>
        <w:spacing w:after="100" w:before="200"/>
        <w:jc w:val="center"/>
      </w:pPr>
      <w:r>
        <w:rPr>
          <w:rFonts w:ascii="Malgun Gothic" w:cs="Malgun Gothic" w:eastAsia="Malgun Gothic" w:hAnsi="Malgun Gothic"/>
          <w:b/>
          <w:bCs/>
          <w:color w:val="8B3A3A"/>
          <w:sz w:val="30"/>
          <w:szCs w:val="30"/>
        </w:rPr>
        <w:t xml:space="preserve">모먼트 커피 (MOMENT COFFEE) 카페 주문 앱</w:t>
      </w:r>
    </w:p>
    <w:p>
      <w:pPr>
        <w:spacing w:before="40"/>
        <w:jc w:val="center"/>
      </w:pPr>
      <w:r>
        <w:rPr>
          <w:rFonts w:ascii="Malgun Gothic" w:cs="Malgun Gothic" w:eastAsia="Malgun Gothic" w:hAnsi="Malgun Gothic"/>
          <w:i/>
          <w:iCs/>
          <w:color w:val="6B584B"/>
          <w:sz w:val="20"/>
          <w:szCs w:val="20"/>
        </w:rPr>
        <w:t xml:space="preserve">Software Requirements Specification</w:t>
      </w:r>
    </w:p>
    <w:p>
      <w:pPr>
        <w:spacing w:before="900"/>
      </w:pP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항목</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내용</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문서 버전</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v2.0</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작성일</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2026-08-02</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작성 대상</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모바일 웹 카페 주문 애플리케이션</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문서 상태</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초안 (Draft)</w:t>
            </w:r>
          </w:p>
        </w:tc>
      </w:tr>
    </w:tbl>
    <w:p>
      <w:r>
        <w:br w:type="page"/>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1. 문서 개요</w:t>
      </w:r>
    </w:p>
    <w:p>
      <w:pPr>
        <w:pStyle w:val="Heading2"/>
        <w:spacing w:after="120" w:before="260"/>
      </w:pPr>
      <w:r>
        <w:rPr>
          <w:rFonts w:ascii="Malgun Gothic" w:cs="Malgun Gothic" w:eastAsia="Malgun Gothic" w:hAnsi="Malgun Gothic"/>
          <w:b/>
          <w:bCs/>
          <w:color w:val="8B3A3A"/>
          <w:sz w:val="24"/>
          <w:szCs w:val="24"/>
        </w:rPr>
        <w:t xml:space="preserve">1.1 목적</w:t>
      </w:r>
    </w:p>
    <w:p>
      <w:pPr>
        <w:spacing w:after="140" w:line="300"/>
      </w:pPr>
      <w:r>
        <w:rPr>
          <w:rFonts w:ascii="Malgun Gothic" w:cs="Malgun Gothic" w:eastAsia="Malgun Gothic" w:hAnsi="Malgun Gothic"/>
          <w:color w:val="222222"/>
          <w:sz w:val="21"/>
          <w:szCs w:val="21"/>
        </w:rPr>
        <w:t>본 문서는 카페 주문 애플리케이션 '모먼트 커피(MOMENT COFFEE)'의 기능적·비기능적 요구사항을 정의한다. 모먼트 커피는 소상공인 카페 사업자에게 기능 모듈을 조합한 맞춤형 주문 앱을 제공하기 위한 기준 구현(baseline)이며, 본 명세는 사업자별 파생 명세의 기준선 역할을 한다. 개발·디자인·QA 조직이 동일한 기준으로 제품을 설계·구현·검증할 수 있도록 하는 것을 목적으로 한다.</w:t>
      </w:r>
    </w:p>
    <w:p>
      <w:pPr>
        <w:pStyle w:val="Heading2"/>
        <w:spacing w:after="120" w:before="260"/>
      </w:pPr>
      <w:r>
        <w:rPr>
          <w:rFonts w:ascii="Malgun Gothic" w:cs="Malgun Gothic" w:eastAsia="Malgun Gothic" w:hAnsi="Malgun Gothic"/>
          <w:b/>
          <w:bCs/>
          <w:color w:val="8B3A3A"/>
          <w:sz w:val="24"/>
          <w:szCs w:val="24"/>
        </w:rPr>
        <w:t xml:space="preserve">1.2 범위</w:t>
      </w:r>
    </w:p>
    <w:p>
      <w:pPr>
        <w:spacing w:after="140" w:line="300"/>
      </w:pPr>
      <w:r>
        <w:rPr>
          <w:rFonts w:ascii="Malgun Gothic" w:cs="Malgun Gothic" w:eastAsia="Malgun Gothic" w:hAnsi="Malgun Gothic"/>
          <w:color w:val="222222"/>
          <w:sz w:val="21"/>
          <w:szCs w:val="21"/>
        </w:rPr>
        <w:t>본 명세서는 모바일 환경을 기준으로 한 소비자용 카페 주문 앱의 기능 모듈(회원 인증, 메뉴 조회 및 주문, 장바구니, 결제, 주문 접수·상태, 리워드, 매장 찾기)과, 사업자별 모듈 선택·브랜딩 커스터마이징 체계를 다룬다. 사업자용 메뉴 관리 도구와 매장용 주문 접수 도구, 실제 지도 API 연동, 주문 내역 조회·재주문, 푸시 알림 인프라는 범위에서 제외하며 9장에서 향후 확장 항목으로 별도 기술한다.</w:t>
      </w:r>
    </w:p>
    <w:p>
      <w:pPr>
        <w:pStyle w:val="Heading2"/>
        <w:spacing w:after="120" w:before="260"/>
      </w:pPr>
      <w:r>
        <w:rPr>
          <w:rFonts w:ascii="Malgun Gothic" w:cs="Malgun Gothic" w:eastAsia="Malgun Gothic" w:hAnsi="Malgun Gothic"/>
          <w:b/>
          <w:bCs/>
          <w:color w:val="8B3A3A"/>
          <w:sz w:val="24"/>
          <w:szCs w:val="24"/>
        </w:rPr>
        <w:t xml:space="preserve">1.3 용어 정의</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용어</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정의</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원두(포인트)</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금액에 비례해 적립되는 리워드 포인트 단위. 사업자 설정의 목표 적립량(기본값 12개)에 도달하면 해당 수량이 차감되고 리워드 쿠폰 1매가 발급된다. 단위 명칭과 아이콘은 사업자 설정으로 교체할 수 있다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원두 게이지</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적립 진행 상황을 원두 아이콘이 채워지는 형태로 표현한 리워드 시각화 컴포넌트</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시그니처 메뉴</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대표 메뉴로 분류한 항목 그룹</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커스터마이징 시트</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상세 옵션(사이즈, 샷 추가, 수량)을 선택하는 하단 시트(Bottom Sheet) UI</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사업자(테넌트)</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모먼트 커피를 도입해 자신의 브랜드로 주문 앱을 운영하는 소상공인 카페 사업자. 데이터 격리의 단위가 된다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기능 모듈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독립적으로 활성/비활성할 수 있는 기능 단위. 코어 모듈과 선택 모듈로 구분된다 (2.4 참조)</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 설정</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사업자별 활성 모듈, 브랜딩, 운영 파라미터(리워드 기준·카테고리·사이즈 등)를 담는 설정값 집합</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 쿠폰</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목표 적립량 달성 시 발급되는 보상 수단. 보상 유형(무료 메뉴 / 정액 할인 / 정률 할인)과 값, 유효기간은 사업자 설정으로 정한다</w:t>
            </w:r>
          </w:p>
        </w:tc>
      </w:tr>
    </w:tbl>
    <w:p>
      <w:pPr>
        <w:spacing w:after="200"/>
      </w:pPr>
    </w:p>
    <w:p>
      <w:pPr>
        <w:pStyle w:val="Heading2"/>
        <w:spacing w:after="120" w:before="260"/>
      </w:pPr>
      <w:r>
        <w:rPr>
          <w:rFonts w:ascii="Malgun Gothic" w:cs="Malgun Gothic" w:eastAsia="Malgun Gothic" w:hAnsi="Malgun Gothic"/>
          <w:b/>
          <w:bCs/>
          <w:color w:val="8B3A3A"/>
          <w:sz w:val="24"/>
          <w:szCs w:val="24"/>
        </w:rPr>
        <w:t xml:space="preserve">1.4 대상 독자</w:t>
      </w:r>
    </w:p>
    <w:p>
      <w:pPr>
        <w:spacing w:after="140" w:line="300"/>
      </w:pPr>
      <w:r>
        <w:rPr>
          <w:rFonts w:ascii="Malgun Gothic" w:cs="Malgun Gothic" w:eastAsia="Malgun Gothic" w:hAnsi="Malgun Gothic"/>
          <w:color w:val="222222"/>
          <w:sz w:val="21"/>
          <w:szCs w:val="21"/>
        </w:rPr>
        <w:t xml:space="preserve">기획자, UI/UX 디자이너, 프론트엔드/백엔드 개발자, QA 담당자, 프로젝트 관리자</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2. 제품 개요</w:t>
      </w:r>
    </w:p>
    <w:p>
      <w:pPr>
        <w:pStyle w:val="Heading2"/>
        <w:spacing w:after="120" w:before="260"/>
      </w:pPr>
      <w:r>
        <w:rPr>
          <w:rFonts w:ascii="Malgun Gothic" w:cs="Malgun Gothic" w:eastAsia="Malgun Gothic" w:hAnsi="Malgun Gothic"/>
          <w:b/>
          <w:bCs/>
          <w:color w:val="8B3A3A"/>
          <w:sz w:val="24"/>
          <w:szCs w:val="24"/>
        </w:rPr>
        <w:t xml:space="preserve">2.1 제품 정의</w:t>
      </w:r>
    </w:p>
    <w:p>
      <w:pPr>
        <w:spacing w:after="140" w:line="300"/>
      </w:pPr>
      <w:r>
        <w:rPr>
          <w:rFonts w:ascii="Malgun Gothic" w:cs="Malgun Gothic" w:eastAsia="Malgun Gothic" w:hAnsi="Malgun Gothic"/>
          <w:color w:val="222222"/>
          <w:sz w:val="21"/>
          <w:szCs w:val="21"/>
        </w:rPr>
        <w:t>모먼트 커피는 소상공인 카페 사업자가 자신의 브랜드로 운영할 수 있는 모바일 우선(Mobile-first) 주문 앱을, 기능 모듈의 조합 형태로 제공하는 서비스이다. 소비자는 매장 방문 전 또는 방문 중 메뉴를 탐색·주문하고, 주문 실적에 따라 리워드를 적립하며, 인근 매장을 검색할 수 있다. 사업자는 필요한 기능 모듈과 브랜딩을 선택하여 자신의 앱을 구성한다.</w:t>
      </w:r>
    </w:p>
    <w:p>
      <w:pPr>
        <w:pStyle w:val="Heading2"/>
        <w:spacing w:after="120" w:before="260"/>
      </w:pPr>
      <w:r>
        <w:rPr>
          <w:rFonts w:ascii="Malgun Gothic" w:cs="Malgun Gothic" w:eastAsia="Malgun Gothic" w:hAnsi="Malgun Gothic"/>
          <w:b/>
          <w:bCs/>
          <w:color w:val="8B3A3A"/>
          <w:sz w:val="24"/>
          <w:szCs w:val="24"/>
        </w:rPr>
        <w:t xml:space="preserve">2.2 대상 사용자</w:t>
      </w:r>
    </w:p>
    <w:p>
      <w:pPr>
        <w:pStyle w:val="ListParagraph"/>
        <w:numPr>
          <w:ilvl w:val="0"/>
          <w:numId w:val="2"/>
        </w:numPr>
        <w:spacing w:after="70"/>
      </w:pPr>
      <w:r>
        <w:rPr>
          <w:rFonts w:ascii="Malgun Gothic" w:cs="Malgun Gothic" w:eastAsia="Malgun Gothic" w:hAnsi="Malgun Gothic"/>
          <w:sz w:val="21"/>
          <w:szCs w:val="21"/>
        </w:rPr>
        <w:t>자체 주문 앱을 원하지만 개발·운영 비용을 감당하기 어려운 소상공인 카페 사업자 (도입 고객)</w:t>
      </w:r>
    </w:p>
    <w:p>
      <w:pPr>
        <w:pStyle w:val="ListParagraph"/>
        <w:numPr>
          <w:ilvl w:val="0"/>
          <w:numId w:val="2"/>
        </w:numPr>
        <w:spacing w:after="70"/>
      </w:pPr>
      <w:r>
        <w:rPr>
          <w:rFonts w:ascii="Malgun Gothic" w:cs="Malgun Gothic" w:eastAsia="Malgun Gothic" w:hAnsi="Malgun Gothic"/>
          <w:sz w:val="21"/>
          <w:szCs w:val="21"/>
        </w:rPr>
        <w:t xml:space="preserve">일상적으로 카페를 이용하며 대기 시간을 줄이고 싶은 직장인/학생</w:t>
      </w:r>
    </w:p>
    <w:p>
      <w:pPr>
        <w:pStyle w:val="ListParagraph"/>
        <w:numPr>
          <w:ilvl w:val="0"/>
          <w:numId w:val="2"/>
        </w:numPr>
        <w:spacing w:after="70"/>
      </w:pPr>
      <w:r>
        <w:rPr>
          <w:rFonts w:ascii="Malgun Gothic" w:cs="Malgun Gothic" w:eastAsia="Malgun Gothic" w:hAnsi="Malgun Gothic"/>
          <w:sz w:val="21"/>
          <w:szCs w:val="21"/>
        </w:rPr>
        <w:t xml:space="preserve">특정 브랜드의 리워드·쿠폰을 적립·사용하는 단골 고객</w:t>
      </w:r>
    </w:p>
    <w:p>
      <w:pPr>
        <w:pStyle w:val="ListParagraph"/>
        <w:numPr>
          <w:ilvl w:val="0"/>
          <w:numId w:val="2"/>
        </w:numPr>
        <w:spacing w:after="70"/>
      </w:pPr>
      <w:r>
        <w:rPr>
          <w:rFonts w:ascii="Malgun Gothic" w:cs="Malgun Gothic" w:eastAsia="Malgun Gothic" w:hAnsi="Malgun Gothic"/>
          <w:sz w:val="21"/>
          <w:szCs w:val="21"/>
        </w:rPr>
        <w:t xml:space="preserve">처음 방문하는 지역에서 가까운 매장을 탐색하는 신규 고객</w:t>
      </w:r>
    </w:p>
    <w:p>
      <w:pPr>
        <w:pStyle w:val="Heading2"/>
        <w:spacing w:after="120" w:before="260"/>
      </w:pPr>
      <w:r>
        <w:rPr>
          <w:rFonts w:ascii="Malgun Gothic" w:cs="Malgun Gothic" w:eastAsia="Malgun Gothic" w:hAnsi="Malgun Gothic"/>
          <w:b/>
          <w:bCs/>
          <w:color w:val="8B3A3A"/>
          <w:sz w:val="24"/>
          <w:szCs w:val="24"/>
        </w:rPr>
        <w:t xml:space="preserve">2.3 정보 구조 (IA)</w:t>
      </w:r>
    </w:p>
    <w:p>
      <w:pPr>
        <w:spacing w:after="140" w:line="300"/>
      </w:pPr>
      <w:r>
        <w:rPr>
          <w:rFonts w:ascii="Malgun Gothic" w:cs="Malgun Gothic" w:eastAsia="Malgun Gothic" w:hAnsi="Malgun Gothic"/>
          <w:color w:val="222222"/>
          <w:sz w:val="21"/>
          <w:szCs w:val="21"/>
        </w:rPr>
        <w:t>애플리케이션은 하단 탭 내비게이션을 기준으로 최대 4개의 최상위 화면으로 구성된다: ① 메뉴(홈), ② 장바구니, ③ 리워드, ④ 매장 찾기. 탭 구성은 사업자가 활성화한 기능 모듈에 따라 결정되며, 비활성 모듈의 탭은 노출되지 않는다. 앱은 사업자 단위로 빌드되므로 실행 시 사업자를 선택하는 단계는 없다. 탭 진입에 앞서 로그인이 선행되고, 장바구니 탭은 담긴 상품 수를 배지(badge)로 상시 노출한다.</w:t>
      </w:r>
    </w:p>
    <w:p>
      <w:pPr>
        <w:pStyle w:val="Heading2"/>
        <w:spacing w:after="120" w:before="260"/>
      </w:pPr>
      <w:r>
        <w:rPr>
          <w:rFonts w:ascii="Malgun Gothic" w:cs="Malgun Gothic" w:eastAsia="Malgun Gothic" w:hAnsi="Malgun Gothic"/>
          <w:b/>
          <w:bCs/>
          <w:color w:val="8B3A3A"/>
          <w:sz w:val="24"/>
          <w:szCs w:val="24"/>
        </w:rPr>
        <w:t>2.4 기능 모듈 구성</w:t>
      </w:r>
    </w:p>
    <w:p>
      <w:pPr>
        <w:spacing w:after="140" w:line="300"/>
      </w:pPr>
      <w:r>
        <w:rPr>
          <w:rFonts w:ascii="Malgun Gothic" w:cs="Malgun Gothic" w:eastAsia="Malgun Gothic" w:hAnsi="Malgun Gothic"/>
          <w:color w:val="222222"/>
          <w:sz w:val="21"/>
          <w:szCs w:val="21"/>
        </w:rPr>
        <w:t>기능은 모든 사업자에게 공통으로 제공되는 코어 모듈과, 사업자가 도입 여부를 선택하는 선택 모듈로 구분된다. 선택 모듈의 활성 여부는 사업자 설정으로 결정되며, 비활성 모듈의 화면·탭·요구사항은 해당 사업자의 앱에 적용되지 않는다.</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모듈</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미선택 시 동작</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구분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회원 인증</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FR-6xx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메뉴 및 주문</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FR-1xx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장바구니·주문 처리</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FR-2xx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FR-3xx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리워드 탭과 적립·쿠폰 관련 표시를 노출하지 않으며, 주문 시 적립과 쿠폰 발급이 발생하지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선택</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 찾기</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FR-4xx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탭과 주문 매장 선택 단계를 노출하지 않으며, 단일 매장 기준으로 동작한다.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선택</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공통 UI</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FR-5xx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결제</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FR-7xx</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(선결제 / 매장 후불 중 택일)</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주문 접수·상태</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FR-8xx</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해당 없음 (모든 사업자에 적용)</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코어</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3. 기능 요구사항</w:t>
      </w:r>
    </w:p>
    <w:p>
      <w:pPr>
        <w:pStyle w:val="Heading2"/>
        <w:spacing w:after="120" w:before="260"/>
      </w:pPr>
      <w:r>
        <w:rPr>
          <w:rFonts w:ascii="Malgun Gothic" w:cs="Malgun Gothic" w:eastAsia="Malgun Gothic" w:hAnsi="Malgun Gothic"/>
          <w:b/>
          <w:bCs/>
          <w:color w:val="8B3A3A"/>
          <w:sz w:val="24"/>
          <w:szCs w:val="24"/>
        </w:rPr>
        <w:t>3.1 메뉴 및 주문 (FR-1xx)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카테고리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선택된 주문 매장의 메뉴를 사업자 설정에 정의된 카테고리(기본값: 시그니처, 커피, 티&amp;논커피, 디저트)로 그룹화하여 목록 형태로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항목 표시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각 메뉴 항목은 이름, 한 줄 설명, 가격, 배지(NEW/인기 등, 선택)를 포함하여 카드 형태로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검색</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검색어 입력 시 선택된 매장의 메뉴명 및 설명 텍스트를 기준으로 실시간 필터링하며, 결과가 없을 경우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메뉴 상세 옵션 선택</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메뉴 항목 선택 시 사업자 설정에 정의된 사이즈(기본값: 톨/그란데/벤티), 샷 추가, 수량을 선택할 수 있는 하단 시트를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옵션별 가격 재계산</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사이즈·샷·수량 변경 시 단가와 합계 금액을 실시간으로 재계산하여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FR-106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담기</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 선택 완료 후 '장바구니 담기' 버튼 클릭 시 해당 구성이 장바구니에 추가되고, 완료 토스트 메시지를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FR-107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선택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찾기 모듈이 활성화된 경우, 메뉴 탐색·주문에 앞서 주문할 매장을 선택한다. 선택된 매장은 메뉴(홈) 화면 상단에 상시 표시되며, 해당 매장에 등록된 메뉴만 노출된다. 매장이 1개인 사업자는 해당 매장이 자동 선택되고 선택 단계를 노출하지 않는다.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FR-108</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변경 시 장바구니 처리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매장을 변경할 경우 기존 장바구니 항목은 다른 매장의 메뉴이므로, 사용자 확인을 거쳐 장바구니를 비운다.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3.2 장바구니 및 주문 처리 (FR-2xx)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목록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담긴 항목의 이름, 옵션(사이즈/샷), 수량, 금액을 목록으로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수량 조절</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항목별 +/- 컨트롤로 수량을 조절하며, 수량이 0이 되면 항목을 목록에서 자동 제거한다.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합계 및 예상 적립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장바구니 하단에 총 결제 금액을 표시하며, 리워드 모듈이 활성화된 경우 적용 가능한 쿠폰 선택 영역과 결제 시 적립될 예상 리워드 수량을 함께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장바구니 안내</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장바구니가 비어 있을 경우 안내 문구와 함께 메뉴 탐색을 유도하는 화면을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FR-205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결제(주문)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'결제하기' 버튼 클릭 시 적용된 쿠폰의 할인을 반영한 최종 금액으로 결제 단계(3.7)에 진입한다. 결제가 완료되면 주문을 확정하고 장바구니를 비우며, 리워드 모듈이 활성화된 경우 할인 전 금액을 기준으로 포인트를 적립한 뒤 리워드 탭으로, 그렇지 않으면 주문 상태 화면으로 이동한다.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bl>
    <w:p>
      <w:pPr>
        <w:pStyle w:val="Heading2"/>
        <w:spacing w:after="120" w:before="260"/>
      </w:pPr>
      <w:r>
        <w:rPr>
          <w:rFonts w:ascii="Malgun Gothic" w:cs="Malgun Gothic" w:eastAsia="Malgun Gothic" w:hAnsi="Malgun Gothic"/>
          <w:b/>
          <w:bCs/>
          <w:color w:val="8B3A3A"/>
          <w:sz w:val="24"/>
          <w:szCs w:val="24"/>
        </w:rPr>
        <w:t>3.3 리워드 (FR-3xx) — 선택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리워드 잔여량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상단 영역에 현재 보유 리워드(원두) 수량을 상시 노출한다.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원두 게이지 시각화</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 설정의 목표 적립량(기본값 12개) 대비 현재 적립량을 원두 아이콘이 채워지는 형태로 시각화한다.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자동 적립</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완료 시 사업자 설정의 적립 기준(기본값 5,000원당 1개)에 비례하여 리워드가 자동 적립된다.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쿠폰 자동 발급</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누적 적립량이 사업자 설정의 목표 적립량에 도달하면 해당 수량을 차감하고 리워드 쿠폰 1매를 발급한다. 쿠폰의 보상 유형·값·유효기간은 발급 시점의 사업자 설정을 따른다.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FR-305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보유 쿠폰 목록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발급된 쿠폰을 보상 내용과 유효기간과 함께 목록으로 표시하며, 보유 쿠폰이 없을 경우 안내 문구를 노출한다.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FR-306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사용</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단계에서 사용 가능한 쿠폰 1매를 선택해 적용한다. 보상 유형(무료 메뉴/정액 할인/정률 할인)에 따라 할인 금액을 계산하여 결제 금액에 반영하고, 사용된 쿠폰은 사용 완료 상태로 전환한다.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FR-307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유효기간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유효기간이 지난 쿠폰은 사용할 수 없으며 목록에서 만료 상태로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bl>
    <w:p>
      <w:pPr>
        <w:pStyle w:val="Heading2"/>
        <w:spacing w:after="120" w:before="260"/>
      </w:pPr>
      <w:r>
        <w:rPr>
          <w:rFonts w:ascii="Malgun Gothic" w:cs="Malgun Gothic" w:eastAsia="Malgun Gothic" w:hAnsi="Malgun Gothic"/>
          <w:b/>
          <w:bCs/>
          <w:color w:val="8B3A3A"/>
          <w:sz w:val="24"/>
          <w:szCs w:val="24"/>
        </w:rPr>
        <w:t>3.4 매장 찾기 (FR-4xx) — 선택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 목록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매장명, 주소, 현재 위치 기준 거리, 영업 상태를 목록으로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거리순 정렬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 목록은 기본적으로 사용자 위치로부터 가까운 순으로 정렬한다.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영업 상태 표시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영업 종료 매장은 '영업 종료' 배지와 함께 다음 영업 시작 시각을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간이 지도 표시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위치를 상대적 배치로 시각화한 간이 지도를 제공한다. (상세: 9장 참조)</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FR-405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즐겨찾기 매장 등록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매장별 즐겨찾기 아이콘을 통해 관심 매장을 표시/해제할 수 있다.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하</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FR-406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매장에서 주문 시작</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목록에서 '이 매장에서 주문'을 선택하면 해당 매장을 주문 매장으로 설정하고 메뉴(홈) 탭으로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3.5 공통 (FR-5xx)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하단 탭 내비게이션</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활성화한 모듈에 해당하는 탭으로 하단 내비게이션을 구성하며, 현재 활성 탭을 시각적으로 구분한다. 메뉴·장바구니 탭은 항상 포함된다.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 배지</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탭 바의 장바구니 아이콘에 담긴 항목의 총 수량을 배지로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FR-503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상태 피드백 토스트</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담기/주문 완료 등 주요 액션 발생 시 화면 상단에 2초 내외 노출되는 토스트 메시지로 결과를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bl>
    <w:p>
      <w:pPr>
        <w:pStyle w:val="Heading2"/>
        <w:spacing w:after="120" w:before="260"/>
      </w:pPr>
      <w:r>
        <w:rPr>
          <w:rFonts w:ascii="Malgun Gothic" w:cs="Malgun Gothic" w:eastAsia="Malgun Gothic" w:hAnsi="Malgun Gothic"/>
          <w:b/>
          <w:bCs/>
          <w:color w:val="8B3A3A"/>
          <w:sz w:val="24"/>
          <w:szCs w:val="24"/>
        </w:rPr>
        <w:t>3.6 회원 인증 (FR-6xx)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회원가입</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이메일과 비밀번호로 계정을 생성한다. 이미 가입된 이메일인 경우 가입을 거부하고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로그인</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등록된 이메일·비밀번호로 인증하며, 성공 시 사용자 식별자를 발급하고 메뉴(홈) 탭으로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로그인 상태 유지</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발급된 인증 토큰을 보관하여 앱 재실행 시 로그인 상태를 유지하며, 토큰 만료 시 로그인 화면으로 이동한다.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로그아웃</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로그아웃 시 보관된 인증 정보를 삭제하고 로그인 화면으로 이동한다.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FR-605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사용자 귀속</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내역, 리워드 적립량, 보유 쿠폰, 즐겨찾기 매장은 모두 인증된 사용자 식별자에 귀속되어 저장·조회된다.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3.7 결제 (FR-7xx) — 코어 모듈 (방식 택일)</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방식 구성</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사업자는 선결제(PG)와 매장 후불 중 하나를 결제 방식으로 설정하며, 앱은 설정된 방식에 따라 결제 흐름을 구성한다.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선결제(PG) 처리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 방식인 경우 결제대행사(PG) 결제창을 통해 결제를 수행하고, 승인 결과를 수신한 뒤 주문을 확정한다. 승인 실패 시 주문은 생성되지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후불 처리</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후불 방식인 경우 결제 없이 주문을 접수하며, 주문 완료 화면에 결제 예정 금액과 매장 결제 안내를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수단 노출</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선결제 방식에서는 사업자가 활성화한 결제 수단(카드, 간편결제)만 결제 화면에 노출한다.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FR-705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취소·환불</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주문이 취소될 경우 선결제 건은 승인 취소 또는 환불을 요청하고, 해당 주문으로 적립된 리워드를 회수하며 사용된 쿠폰을 미사용 상태로 원복한다.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2"/>
        <w:spacing w:after="120" w:before="260"/>
      </w:pPr>
      <w:r>
        <w:rPr>
          <w:rFonts w:ascii="Malgun Gothic" w:cs="Malgun Gothic" w:eastAsia="Malgun Gothic" w:hAnsi="Malgun Gothic"/>
          <w:b/>
          <w:bCs/>
          <w:color w:val="8B3A3A"/>
          <w:sz w:val="24"/>
          <w:szCs w:val="24"/>
        </w:rPr>
        <w:t>3.8 주문 접수 및 상태 (FR-8xx) — 코어 모듈</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번호 발급</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확정 시 매장에서 호출할 수 있는 주문 번호를 발급하고 주문 완료 화면에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상태 관리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주문은 접수 → 제조중 → 완료 → 수령 상태를 가지며, 매장의 처리에 따라 상태가 갱신된다.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상태 조회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소비자는 진행 중인 주문의 현재 상태와 예상 대기 시간을 조회할 수 있다.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주문 전달</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확정된 주문은 해당 매장의 주문 접수 도구로 전달된다. 접수 도구는 소비자 앱과 별도 산출물로 정의한다.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FR-805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취소</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접수 상태의 주문은 소비자가 취소할 수 있으며, 제조가 시작된 이후에는 취소할 수 없다. 선결제 건의 환불은 FR-705를 따른다.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4. 비기능 요구사항</w:t>
      </w:r>
    </w:p>
    <w:p>
      <w:pPr>
        <w:pStyle w:val="Heading2"/>
        <w:spacing w:after="120" w:before="260"/>
      </w:pPr>
      <w:r>
        <w:rPr>
          <w:rFonts w:ascii="Malgun Gothic" w:cs="Malgun Gothic" w:eastAsia="Malgun Gothic" w:hAnsi="Malgun Gothic"/>
          <w:b/>
          <w:bCs/>
          <w:color w:val="8B3A3A"/>
          <w:sz w:val="24"/>
          <w:szCs w:val="24"/>
        </w:rPr>
        <w:t xml:space="preserve">4.1 사용성</w:t>
      </w:r>
    </w:p>
    <w:p>
      <w:pPr>
        <w:pStyle w:val="ListParagraph"/>
        <w:numPr>
          <w:ilvl w:val="0"/>
          <w:numId w:val="2"/>
        </w:numPr>
        <w:spacing w:after="70"/>
      </w:pPr>
      <w:r>
        <w:rPr>
          <w:rFonts w:ascii="Malgun Gothic" w:cs="Malgun Gothic" w:eastAsia="Malgun Gothic" w:hAnsi="Malgun Gothic"/>
          <w:sz w:val="21"/>
          <w:szCs w:val="21"/>
        </w:rPr>
        <w:t xml:space="preserve">모바일 화면(최대 폭 420px 기준)에 최적화된 레이아웃을 제공한다.</w:t>
      </w:r>
    </w:p>
    <w:p>
      <w:pPr>
        <w:pStyle w:val="ListParagraph"/>
        <w:numPr>
          <w:ilvl w:val="0"/>
          <w:numId w:val="2"/>
        </w:numPr>
        <w:spacing w:after="70"/>
      </w:pPr>
      <w:r>
        <w:rPr>
          <w:rFonts w:ascii="Malgun Gothic" w:cs="Malgun Gothic" w:eastAsia="Malgun Gothic" w:hAnsi="Malgun Gothic"/>
          <w:sz w:val="21"/>
          <w:szCs w:val="21"/>
        </w:rPr>
        <w:t xml:space="preserve">모든 인터랙티브 요소는 키보드 포커스 표시를 지원하여 접근성을 확보한다.</w:t>
      </w:r>
    </w:p>
    <w:p>
      <w:pPr>
        <w:pStyle w:val="ListParagraph"/>
        <w:numPr>
          <w:ilvl w:val="0"/>
          <w:numId w:val="2"/>
        </w:numPr>
        <w:spacing w:after="70"/>
      </w:pPr>
      <w:r>
        <w:rPr>
          <w:rFonts w:ascii="Malgun Gothic" w:cs="Malgun Gothic" w:eastAsia="Malgun Gothic" w:hAnsi="Malgun Gothic"/>
          <w:sz w:val="21"/>
          <w:szCs w:val="21"/>
        </w:rPr>
        <w:t xml:space="preserve">prefers-reduced-motion 설정 시 애니메이션 효과를 최소화한다.</w:t>
      </w:r>
    </w:p>
    <w:p>
      <w:pPr>
        <w:pStyle w:val="Heading2"/>
        <w:spacing w:after="120" w:before="260"/>
      </w:pPr>
      <w:r>
        <w:rPr>
          <w:rFonts w:ascii="Malgun Gothic" w:cs="Malgun Gothic" w:eastAsia="Malgun Gothic" w:hAnsi="Malgun Gothic"/>
          <w:b/>
          <w:bCs/>
          <w:color w:val="8B3A3A"/>
          <w:sz w:val="24"/>
          <w:szCs w:val="24"/>
        </w:rPr>
        <w:t xml:space="preserve">4.2 성능</w:t>
      </w:r>
    </w:p>
    <w:p>
      <w:pPr>
        <w:pStyle w:val="ListParagraph"/>
        <w:numPr>
          <w:ilvl w:val="0"/>
          <w:numId w:val="2"/>
        </w:numPr>
        <w:spacing w:after="70"/>
      </w:pPr>
      <w:r>
        <w:rPr>
          <w:rFonts w:ascii="Malgun Gothic" w:cs="Malgun Gothic" w:eastAsia="Malgun Gothic" w:hAnsi="Malgun Gothic"/>
          <w:sz w:val="21"/>
          <w:szCs w:val="21"/>
        </w:rPr>
        <w:t xml:space="preserve">메뉴 검색 필터링 결과는 입력 후 200ms 이내 반영되어야 한다.</w:t>
      </w:r>
    </w:p>
    <w:p>
      <w:pPr>
        <w:pStyle w:val="ListParagraph"/>
        <w:numPr>
          <w:ilvl w:val="0"/>
          <w:numId w:val="2"/>
        </w:numPr>
        <w:spacing w:after="70"/>
      </w:pPr>
      <w:r>
        <w:rPr>
          <w:rFonts w:ascii="Malgun Gothic" w:cs="Malgun Gothic" w:eastAsia="Malgun Gothic" w:hAnsi="Malgun Gothic"/>
          <w:sz w:val="21"/>
          <w:szCs w:val="21"/>
        </w:rPr>
        <w:t>주요 화면 전환은 1초 이내에 완료되어야 하며, 서버 응답을 기다리는 동안 로딩 상태를 표시한다.</w:t>
      </w:r>
    </w:p>
    <w:p>
      <w:pPr>
        <w:pStyle w:val="Heading2"/>
        <w:spacing w:after="120" w:before="260"/>
      </w:pPr>
      <w:r>
        <w:rPr>
          <w:rFonts w:ascii="Malgun Gothic" w:cs="Malgun Gothic" w:eastAsia="Malgun Gothic" w:hAnsi="Malgun Gothic"/>
          <w:b/>
          <w:bCs/>
          <w:color w:val="8B3A3A"/>
          <w:sz w:val="24"/>
          <w:szCs w:val="24"/>
        </w:rPr>
        <w:t xml:space="preserve">4.3 호환성</w:t>
      </w:r>
    </w:p>
    <w:p>
      <w:pPr>
        <w:pStyle w:val="ListParagraph"/>
        <w:numPr>
          <w:ilvl w:val="0"/>
          <w:numId w:val="2"/>
        </w:numPr>
        <w:spacing w:after="70"/>
      </w:pPr>
      <w:r>
        <w:rPr>
          <w:rFonts w:ascii="Malgun Gothic" w:cs="Malgun Gothic" w:eastAsia="Malgun Gothic" w:hAnsi="Malgun Gothic"/>
          <w:sz w:val="21"/>
          <w:szCs w:val="21"/>
        </w:rPr>
        <w:t xml:space="preserve">최신 버전의 Chrome, Safari(iOS), Samsung Internet에서 정상 동작해야 한다.</w:t>
      </w:r>
    </w:p>
    <w:p>
      <w:pPr>
        <w:pStyle w:val="ListParagraph"/>
        <w:numPr>
          <w:ilvl w:val="0"/>
          <w:numId w:val="2"/>
        </w:numPr>
        <w:spacing w:after="70"/>
      </w:pPr>
      <w:r>
        <w:rPr>
          <w:rFonts w:ascii="Malgun Gothic" w:cs="Malgun Gothic" w:eastAsia="Malgun Gothic" w:hAnsi="Malgun Gothic"/>
          <w:sz w:val="21"/>
          <w:szCs w:val="21"/>
        </w:rPr>
        <w:t xml:space="preserve">뷰포트 320px 이상의 화면 크기를 지원한다.</w:t>
      </w:r>
    </w:p>
    <w:p>
      <w:pPr>
        <w:pStyle w:val="Heading2"/>
        <w:spacing w:after="120" w:before="260"/>
      </w:pPr>
      <w:r>
        <w:rPr>
          <w:rFonts w:ascii="Malgun Gothic" w:cs="Malgun Gothic" w:eastAsia="Malgun Gothic" w:hAnsi="Malgun Gothic"/>
          <w:b/>
          <w:bCs/>
          <w:color w:val="8B3A3A"/>
          <w:sz w:val="24"/>
          <w:szCs w:val="24"/>
        </w:rPr>
        <w:t xml:space="preserve">4.4 보안 및 데이터</w:t>
      </w:r>
    </w:p>
    <w:p>
      <w:pPr>
        <w:pStyle w:val="ListParagraph"/>
        <w:numPr>
          <w:ilvl w:val="0"/>
          <w:numId w:val="2"/>
        </w:numPr>
        <w:spacing w:after="70"/>
      </w:pPr>
      <w:r>
        <w:rPr>
          <w:rFonts w:ascii="Malgun Gothic" w:cs="Malgun Gothic" w:eastAsia="Malgun Gothic" w:hAnsi="Malgun Gothic"/>
          <w:sz w:val="21"/>
          <w:szCs w:val="21"/>
        </w:rPr>
        <w:t>결제 정보는 결제대행사(PG) 표준 결제창을 통해서만 처리하며, 카드번호 등 결제 수단 정보를 자체 저장하지 않는다.</w:t>
      </w:r>
    </w:p>
    <w:p>
      <w:pPr>
        <w:pStyle w:val="ListParagraph"/>
        <w:numPr>
          <w:ilvl w:val="0"/>
          <w:numId w:val="2"/>
        </w:numPr>
        <w:spacing w:after="70"/>
      </w:pPr>
      <w:r>
        <w:rPr>
          <w:rFonts w:ascii="Malgun Gothic" w:cs="Malgun Gothic" w:eastAsia="Malgun Gothic" w:hAnsi="Malgun Gothic"/>
          <w:sz w:val="21"/>
          <w:szCs w:val="21"/>
        </w:rPr>
        <w:t>회원 식별 정보는 암호화하여 저장하며, 비밀번호는 복호화가 불가능한 해시 형태로만 저장한다.</w:t>
      </w:r>
    </w:p>
    <w:p>
      <w:pPr>
        <w:pStyle w:val="ListParagraph"/>
        <w:numPr>
          <w:ilvl w:val="0"/>
          <w:numId w:val="2"/>
        </w:numPr>
        <w:spacing w:after="70"/>
      </w:pPr>
      <w:r>
        <w:rPr>
          <w:rFonts w:ascii="Malgun Gothic" w:cs="Malgun Gothic" w:eastAsia="Malgun Gothic" w:hAnsi="Malgun Gothic"/>
          <w:sz w:val="21"/>
          <w:szCs w:val="21"/>
        </w:rPr>
        <w:t>백엔드는 다수 사업자를 단일 인스턴스에서 서비스하므로, 모든 데이터 조회·변경은 요청 사업자(tenantId) 범위로 제한되어야 하며 타 사업자의 메뉴·주문·매출·회원 데이터에 접근할 수 없어야 한다.</w:t>
      </w:r>
    </w:p>
    <w:p>
      <w:pPr>
        <w:pStyle w:val="Heading2"/>
        <w:spacing w:after="120" w:before="260"/>
      </w:pPr>
      <w:r>
        <w:rPr>
          <w:rFonts w:ascii="Malgun Gothic" w:cs="Malgun Gothic" w:eastAsia="Malgun Gothic" w:hAnsi="Malgun Gothic"/>
          <w:b/>
          <w:bCs/>
          <w:color w:val="8B3A3A"/>
          <w:sz w:val="24"/>
          <w:szCs w:val="24"/>
        </w:rPr>
        <w:t>4.5 커스터마이징</w:t>
      </w:r>
    </w:p>
    <w:p>
      <w:pPr>
        <w:pStyle w:val="ListParagraph"/>
        <w:numPr>
          <w:ilvl w:val="0"/>
          <w:numId w:val="2"/>
        </w:numPr>
        <w:spacing w:after="70"/>
      </w:pPr>
      <w:r>
        <w:rPr>
          <w:rFonts w:ascii="Malgun Gothic" w:cs="Malgun Gothic" w:eastAsia="Malgun Gothic" w:hAnsi="Malgun Gothic"/>
          <w:sz w:val="21"/>
          <w:szCs w:val="21"/>
        </w:rPr>
        <w:t>앱 이름, 로고, 기본 색상, 서체는 사업자 설정 값으로 교체할 수 있어야 하며 코드 수정을 요구하지 않는다.</w:t>
      </w:r>
    </w:p>
    <w:p>
      <w:pPr>
        <w:pStyle w:val="ListParagraph"/>
        <w:numPr>
          <w:ilvl w:val="0"/>
          <w:numId w:val="2"/>
        </w:numPr>
        <w:spacing w:after="70"/>
      </w:pPr>
      <w:r>
        <w:rPr>
          <w:rFonts w:ascii="Malgun Gothic" w:cs="Malgun Gothic" w:eastAsia="Malgun Gothic" w:hAnsi="Malgun Gothic"/>
          <w:sz w:val="21"/>
          <w:szCs w:val="21"/>
        </w:rPr>
        <w:t>선택 모듈의 활성/비활성은 사업자 설정으로 제어하며, 비활성 모듈의 화면·탭은 빌드에서 제외되고 서버에서도 해당 요청을 거부한다.</w:t>
      </w:r>
    </w:p>
    <w:p>
      <w:pPr>
        <w:pStyle w:val="ListParagraph"/>
        <w:numPr>
          <w:ilvl w:val="0"/>
          <w:numId w:val="2"/>
        </w:numPr>
        <w:spacing w:after="70"/>
      </w:pPr>
      <w:r>
        <w:rPr>
          <w:rFonts w:ascii="Malgun Gothic" w:cs="Malgun Gothic" w:eastAsia="Malgun Gothic" w:hAnsi="Malgun Gothic"/>
          <w:sz w:val="21"/>
          <w:szCs w:val="21"/>
        </w:rPr>
        <w:t>리워드 적립 기준, 목표 적립량, 보상 유형·값, 쿠폰 유효기간, 리워드 단위 명칭, 메뉴 카테고리, 사이즈 옵션 등 운영 파라미터는 사업자 설정 값으로 주입된다.</w:t>
      </w:r>
    </w:p>
    <w:p>
      <w:pPr>
        <w:pStyle w:val="ListParagraph"/>
        <w:numPr>
          <w:ilvl w:val="0"/>
          <w:numId w:val="2"/>
        </w:numPr>
        <w:spacing w:after="70"/>
      </w:pPr>
      <w:r>
        <w:rPr>
          <w:rFonts w:ascii="Malgun Gothic" w:cs="Malgun Gothic" w:eastAsia="Malgun Gothic" w:hAnsi="Malgun Gothic"/>
          <w:sz w:val="21"/>
          <w:szCs w:val="21"/>
        </w:rPr>
        <w:t>신규 사업자 앱은 기능 모듈 선택과 설정 값 입력만으로 구성·배포할 수 있어야 하며, 사업자별 개별 코드 분기를 두지 않는다.</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5. 데이터 요구사항</w:t>
      </w:r>
    </w:p>
    <w:p>
      <w:pPr>
        <w:spacing w:after="140" w:line="300"/>
      </w:pPr>
      <w:r>
        <w:rPr>
          <w:rFonts w:ascii="Malgun Gothic" w:cs="Malgun Gothic" w:eastAsia="Malgun Gothic" w:hAnsi="Malgun Gothic"/>
          <w:color w:val="222222"/>
          <w:sz w:val="21"/>
          <w:szCs w:val="21"/>
        </w:rPr>
        <w:t>아래 엔티티는 백엔드에서 관리하는 핵심 데이터 모델의 최소 속성을 정의하며, 본 명세의 정식 범위(1.2)에 한한다. 백엔드가 다수 사업자를 함께 서비스하므로 사업자 단위 격리가 필요한 엔티티는 tenantId를 포함한다. 9장 향후 확장 항목 도입 시 필요한 엔티티·속성 변경은 해당 항목의 설명에 함께 기술한다.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엔티티</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주요 속성</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Menu</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id, tenantId, storeId, category, name, description, basePrice, tag, isAvailable</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MenuOption</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menuId, sizeOptions[], shotPrice</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CartItem</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cartId, storeId, menuId, size, shotCount, quantity, unitPrice</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Order</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orderId, tenantId, userId, storeId, orderNumber, items[], totalAmount, appliedCouponId, discountAmount, earnedPoints, paymentMethod, status, createdAt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Reward</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userId, tenantId, currentPoints, goal, updatedAt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Store</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storeId, tenantId, name, address, lat/lng, distance, isOpen, openHours</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User</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userId, tenantId, email, passwordHash, nickname, phone, favoriteStoreIds[], createdAt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Tenant</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tenantId, businessName, businessNumber, ownerName, contact, createdAt</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TenantConfig</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tenantId, enabledModules[], appName, logoUrl, themeColor, rewardUnitLabel, rewardUnitIcon, rewardGoal, pointPerAmount, rewardType, rewardValue, rewardTargetMenuIds[], couponValidDays, categories[], sizeOptions[], paymentMode, enabledPaymentMethods[], pgMerchantId, settlementAccount</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Coupon</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couponId, tenantId, userId, rewardType, rewardValue, targetMenuIds[], issuedAt, expiresAt, usedAt, status</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Payment</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paymentId, orderId, tenantId, method, pgTransactionId, amount, status, approvedAt, canceledAt</w:t>
            </w:r>
          </w:p>
        </w:tc>
      </w:tr>
    </w:tbl>
    <w:p>
      <w:r>
        <w:br w:type="page"/>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6. 화면 요구사항 요약</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화면</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주요 구성 요소</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홈/메뉴</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헤더(매장명·변경), 히어로 배너, 검색창, 카테고리별 메뉴 카드 목록, 메뉴 상세 옵션 시트</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장바구니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항목 목록, 수량 조절, 쿠폰 선택, 합계/예상 적립 요약, 결제 버튼</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리워드 (선택 모듈)</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리워드 카드(적립 게이지), 보유 쿠폰 목록(보상 내용·유효기간·상태)</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 찾기 (선택 모듈)</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간이 지도, 매장 목록(거리·영업상태·즐겨찾기), '이 매장에서 주문' 액션</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로그인/회원가입</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이메일·비밀번호 입력 폼, 로그인/회원가입 전환, 인증 오류 안내</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결제</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수단 선택, 최종 결제 금액 요약, PG 결제창 진입 (매장 후불 시 결제 안내로 대체)</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주문 상태</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번호, 현재 상태(접수/제조중/완료/수령), 예상 대기 시간, 주문 취소</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7. 예외 및 에러 처리 요구사항</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50"/>
        <w:gridCol w:w="2600"/>
        <w:gridCol w:w="5200"/>
        <w:gridCol w:w="1050"/>
      </w:tblGrid>
      <w:tr>
        <w:trPr>
          <w:tblHeader/>
        </w:trPr>
        <w:tc>
          <w:tcPr>
            <w:tcW w:type="dxa" w:w="12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ID</w:t>
            </w:r>
          </w:p>
        </w:tc>
        <w:tc>
          <w:tcPr>
            <w:tcW w:type="dxa" w:w="26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요구사항</w:t>
            </w:r>
          </w:p>
        </w:tc>
        <w:tc>
          <w:tcPr>
            <w:tcW w:type="dxa" w:w="52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c>
          <w:tcPr>
            <w:tcW w:type="dxa" w:w="105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우선순위</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검색 결과</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검색 결과가 없을 때 재검색을 유도하는 안내 문구를 표시한다.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중</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빈 장바구니 결제 시도</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장바구니가 비어 있을 때 결제 버튼 자체를 노출하지 않는다.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ER-03</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수량 하한</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옵션 수량 및 장바구니 수량은 0 미만으로 내려가지 않도록 제한한다.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ER-04</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인증 실패</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이메일 또는 비밀번호가 일치하지 않을 경우 실패 사유를 특정하지 않는 공통 오류 문구를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ER-05</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미인증 접근</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인증되지 않은 상태에서 주문·리워드 화면에 접근할 경우 로그인 화면으로 이동시킨다.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ER-06</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주문 매장 미선택</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 찾기 모듈이 활성화된 상태에서 주문 매장이 선택되지 않은 경우, 메뉴 목록 대신 매장 선택을 유도하는 화면을 표시한다.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ER-07</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영업 종료 매장 선택</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영업 종료 상태의 매장은 주문 매장으로 선택할 수 없으며, 다음 영업 시작 시각을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ER-08</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비활성 모듈 접근</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활성화하지 않은 모듈의 화면은 노출되지 않으며, 직접 경로로 접근할 경우 메뉴(홈) 화면으로 이동시킨다.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ER-09</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사용 불가 쿠폰</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만료되었거나 이미 사용된 쿠폰은 결제 단계의 선택 목록에 노출하지 않는다.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ER-10</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쿠폰 적용 조건 미충족</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무료 메뉴 쿠폰의 대상 메뉴가 장바구니에 없을 경우 적용을 차단하고 적용 조건을 안내한다.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중</w:t>
            </w:r>
          </w:p>
        </w:tc>
      </w:tr>
      <w:tr>
        <w:tc>
          <w:tcPr>
            <w:tcW w:type="dxa" w:w="12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ER-11</w:t>
            </w:r>
          </w:p>
        </w:tc>
        <w:tc>
          <w:tcPr>
            <w:tcW w:type="dxa" w:w="26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승인 실패</w:t>
            </w:r>
          </w:p>
        </w:tc>
        <w:tc>
          <w:tcPr>
            <w:tcW w:type="dxa" w:w="52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결제 승인이 실패한 경우 주문을 생성하지 않고 장바구니를 유지한 채 실패 사유를 안내한다.</w:t>
            </w:r>
          </w:p>
        </w:tc>
        <w:tc>
          <w:tcPr>
            <w:tcW w:type="dxa" w:w="105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r>
        <w:tc>
          <w:tcPr>
            <w:tcW w:type="dxa" w:w="12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ER-12</w:t>
            </w:r>
          </w:p>
        </w:tc>
        <w:tc>
          <w:tcPr>
            <w:tcW w:type="dxa" w:w="26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취소 불가 주문</w:t>
            </w:r>
          </w:p>
        </w:tc>
        <w:tc>
          <w:tcPr>
            <w:tcW w:type="dxa" w:w="52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제조가 시작된 이후의 주문은 취소 버튼을 노출하지 않으며, 매장 문의 안내로 대체한다.</w:t>
            </w:r>
          </w:p>
        </w:tc>
        <w:tc>
          <w:tcPr>
            <w:tcW w:type="dxa" w:w="105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상</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8. 제약사항 및 가정</w:t>
      </w:r>
    </w:p>
    <w:p>
      <w:pPr>
        <w:pStyle w:val="ListParagraph"/>
        <w:numPr>
          <w:ilvl w:val="0"/>
          <w:numId w:val="2"/>
        </w:numPr>
        <w:spacing w:after="70"/>
      </w:pPr>
      <w:r>
        <w:rPr>
          <w:rFonts w:ascii="Malgun Gothic" w:cs="Malgun Gothic" w:eastAsia="Malgun Gothic" w:hAnsi="Malgun Gothic"/>
          <w:sz w:val="21"/>
          <w:szCs w:val="21"/>
        </w:rPr>
        <w:t>본 명세는 실 서비스 운영을 전제하며, 회원·주문·결제·리워드 데이터는 서버에 영속 저장된다.</w:t>
      </w:r>
    </w:p>
    <w:p>
      <w:pPr>
        <w:pStyle w:val="ListParagraph"/>
        <w:numPr>
          <w:ilvl w:val="0"/>
          <w:numId w:val="2"/>
        </w:numPr>
        <w:spacing w:after="70"/>
      </w:pPr>
      <w:r>
        <w:rPr>
          <w:rFonts w:ascii="Malgun Gothic" w:cs="Malgun Gothic" w:eastAsia="Malgun Gothic" w:hAnsi="Malgun Gothic"/>
          <w:sz w:val="21"/>
          <w:szCs w:val="21"/>
        </w:rPr>
        <w:t xml:space="preserve">매장 찾기의 지도는 실제 좌표 기반 지도 API가 아닌 상대적 위치를 표현한 간이 시각화이다.</w:t>
      </w:r>
    </w:p>
    <w:p>
      <w:pPr>
        <w:pStyle w:val="ListParagraph"/>
        <w:numPr>
          <w:ilvl w:val="0"/>
          <w:numId w:val="2"/>
        </w:numPr>
        <w:spacing w:after="70"/>
      </w:pPr>
      <w:r>
        <w:rPr>
          <w:rFonts w:ascii="Malgun Gothic" w:cs="Malgun Gothic" w:eastAsia="Malgun Gothic" w:hAnsi="Malgun Gothic"/>
          <w:sz w:val="21"/>
          <w:szCs w:val="21"/>
        </w:rPr>
        <w:t>선결제 방식은 결제대행사(PG)의 하위 가맹점 구조를 통해 사업자별로 정산하며, 정산 중계에 따른 법적 요건은 도입 전 별도 검토를 필요로 한다.</w:t>
      </w:r>
    </w:p>
    <w:p>
      <w:pPr>
        <w:pStyle w:val="ListParagraph"/>
        <w:numPr>
          <w:ilvl w:val="0"/>
          <w:numId w:val="2"/>
        </w:numPr>
        <w:spacing w:after="70"/>
      </w:pPr>
      <w:r>
        <w:rPr>
          <w:rFonts w:ascii="Malgun Gothic" w:cs="Malgun Gothic" w:eastAsia="Malgun Gothic" w:hAnsi="Malgun Gothic"/>
          <w:sz w:val="21"/>
          <w:szCs w:val="21"/>
        </w:rPr>
        <w:t>메뉴·매장 데이터는 사업자용 관리 도구를 통해 등록되며, 해당 도구 제공 이전에는 운영자가 사업자를 대신해 초기 데이터를 등록한다.</w:t>
      </w:r>
    </w:p>
    <w:p>
      <w:pPr>
        <w:pStyle w:val="ListParagraph"/>
        <w:numPr>
          <w:ilvl w:val="0"/>
          <w:numId w:val="2"/>
        </w:numPr>
        <w:spacing w:after="70"/>
      </w:pPr>
      <w:r>
        <w:rPr>
          <w:rFonts w:ascii="Malgun Gothic" w:cs="Malgun Gothic" w:eastAsia="Malgun Gothic" w:hAnsi="Malgun Gothic"/>
          <w:sz w:val="21"/>
          <w:szCs w:val="21"/>
        </w:rPr>
        <w:t>본 명세는 소비자용 주문 앱을 대상으로 하며, 사업자가 자신의 메뉴와 설정을 관리하는 도구는 별도 산출물로 정의한다.</w:t>
      </w:r>
    </w:p>
    <w:p>
      <w:pPr>
        <w:pStyle w:val="ListParagraph"/>
        <w:numPr>
          <w:ilvl w:val="0"/>
          <w:numId w:val="2"/>
        </w:numPr>
        <w:spacing w:after="70"/>
      </w:pPr>
      <w:r>
        <w:rPr>
          <w:rFonts w:ascii="Malgun Gothic" w:cs="Malgun Gothic" w:eastAsia="Malgun Gothic" w:hAnsi="Malgun Gothic"/>
          <w:sz w:val="21"/>
          <w:szCs w:val="21"/>
        </w:rPr>
        <w:t>백엔드는 다수 사업자를 단일 인스턴스에서 서비스하는 멀티테넌트 구조이며, 프런트엔드 앱은 사업자별 설정을 주입하여 별도로 빌드·배포한다.</w:t>
      </w:r>
    </w:p>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9. 향후 확장 항목 (Out of Scope)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항목</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설명</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실제 지도 API 연동</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카카오맵/구글맵 API를 통한 실시간 위치 기반 매장 검색 및 길찾기</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주문 내역/히스토리</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과거 주문 목록 조회 및 재주문(원클릭 주문) 기능</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푸시 알림</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주문 상태 변경, 리워드 적립, 프로모션 알림 발송</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사업자(파트너) 계정</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사업자용 관리 도구의 계정 체계. 사업자등록번호 기반 소유권 인증과 계정 유형 구분이 필요하며, 소비자 앱과는 별도 산출물로 개발한다. 5장의 Tenant 엔티티에 로그인 자격 정보가 추가되어야 한다.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사업자 메뉴 등록·관리</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본인 매장의 메뉴를 직접 등록·수정·삭제하고 가격, 옵션(사이즈/샷), 사진, 품절 여부를 관리하는 도구. 메뉴의 사업자·매장 귀속(Menu.tenantId·storeId)은 정식 범위에 포함되어 있으므로, 도입 시에는 자신의 tenantId 범위만 수정할 수 있도록 하는 권한 검증이 추가되어야 한다.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메뉴 검수 및 노출 승인</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사업자가 등록한 메뉴를 운영자가 검수·승인한 뒤 소비자 앱에 노출하는 절차. 사업자별 개별 앱 구조에서는 사업자 재량으로 두고 생략할 수 있다.</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매장용 주문 접수 도구</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매장이 주문을 확인하고 제조 상태를 갱신하는 도구(POS 연동 또는 태블릿 앱). FR-804의 전달 대상이며 소비자 앱과 별도 산출물로 개발한다.</w:t>
            </w:r>
          </w:p>
        </w:tc>
      </w:tr>
    </w:tbl>
    <w:p>
      <w:pPr>
        <w:pStyle w:val="Heading1"/>
        <w:pBdr>
          <w:bottom w:val="single" w:color="8B3A3A" w:sz="6" w:space="4"/>
        </w:pBdr>
        <w:spacing w:after="160" w:before="360"/>
      </w:pPr>
      <w:r>
        <w:rPr>
          <w:rFonts w:ascii="Malgun Gothic" w:cs="Malgun Gothic" w:eastAsia="Malgun Gothic" w:hAnsi="Malgun Gothic"/>
          <w:b/>
          <w:bCs/>
          <w:color w:val="3B2A20"/>
          <w:sz w:val="30"/>
          <w:szCs w:val="30"/>
        </w:rPr>
        <w:t xml:space="preserve">10. 문서 이력</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6500"/>
      </w:tblGrid>
      <w:tr>
        <w:trPr>
          <w:tblHeader/>
        </w:trPr>
        <w:tc>
          <w:tcPr>
            <w:tcW w:type="dxa" w:w="2600"/>
            <w:shd w:fill="3B2A20" w:val="clear"/>
            <w:tcMar>
              <w:top w:type="dxa" w:w="90"/>
              <w:left w:type="dxa" w:w="110"/>
              <w:bottom w:type="dxa" w:w="90"/>
              <w:right w:type="dxa" w:w="110"/>
            </w:tcMar>
            <w:vAlign w:val="center"/>
          </w:tcPr>
          <w:p>
            <w:pPr>
              <w:jc w:val="center"/>
            </w:pPr>
            <w:r>
              <w:rPr>
                <w:rFonts w:ascii="Malgun Gothic" w:cs="Malgun Gothic" w:eastAsia="Malgun Gothic" w:hAnsi="Malgun Gothic"/>
                <w:b/>
                <w:bCs/>
                <w:color w:val="FFFFFF"/>
                <w:sz w:val="19"/>
                <w:szCs w:val="19"/>
              </w:rPr>
              <w:t xml:space="preserve">버전</w:t>
            </w:r>
          </w:p>
        </w:tc>
        <w:tc>
          <w:tcPr>
            <w:tcW w:type="dxa" w:w="6500"/>
            <w:shd w:fill="3B2A20" w:val="clear"/>
            <w:tcMar>
              <w:top w:type="dxa" w:w="90"/>
              <w:left w:type="dxa" w:w="110"/>
              <w:bottom w:type="dxa" w:w="90"/>
              <w:right w:type="dxa" w:w="110"/>
            </w:tcMar>
            <w:vAlign w:val="center"/>
          </w:tcPr>
          <w:p>
            <w:pPr>
              <w:jc w:val="left"/>
            </w:pPr>
            <w:r>
              <w:rPr>
                <w:rFonts w:ascii="Malgun Gothic" w:cs="Malgun Gothic" w:eastAsia="Malgun Gothic" w:hAnsi="Malgun Gothic"/>
                <w:b/>
                <w:bCs/>
                <w:color w:val="FFFFFF"/>
                <w:sz w:val="19"/>
                <w:szCs w:val="19"/>
              </w:rPr>
              <w:t xml:space="preserve">변경 내용</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 xml:space="preserve">v1.0</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 xml:space="preserve">2026-08-02 — 최초 작성</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v1.1</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회원 인증(3.6) 정식 범위 편입, 주문 매장 선택(FR-107·108·406) 및 Menu·CartItem·Order의 storeId 반영, 사업자 메뉴 등록 관련 향후 확장 항목 추가, 장 참조 오류 및 장 간 정합성 정리</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v1.2</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제품 정의를 모듈 조합형 커스터마이징 서비스로 개정(2.1·2.4 신설), 코어/선택 모듈 구분 도입, 운영 파라미터를 사업자 설정 기본값으로 전환, Tenant·TenantConfig 및 tenantId 격리 반영, 4.5 커스터마이징 요구사항 신설</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v1.3</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리워드 보상을 사업자 설정 항목으로 전환(유형 선택형), 쿠폰 사용·유효기간 요구사항(FR-306·307) 신설, Coupon 엔티티 추가, 목표 도달 시 적립량 차감 방식으로 명확화</w:t>
            </w:r>
          </w:p>
        </w:tc>
      </w:tr>
      <w:tr>
        <w:tc>
          <w:tcPr>
            <w:tcW w:type="dxa" w:w="2600"/>
            <w:shd w:fill="FFFFF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v1.4</w:t>
            </w:r>
          </w:p>
        </w:tc>
        <w:tc>
          <w:tcPr>
            <w:tcW w:type="dxa" w:w="6500"/>
            <w:shd w:fill="FFFFF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결제(3.7)와 주문 접수·상태(3.8) 정식 범위 편입, 선결제(PG)/매장 후불 택일 구조 도입, Payment 엔티티 및 Order.status·orderNumber 추가, 매장용 주문 접수 도구를 향후 확장 항목으로 분리</w:t>
            </w:r>
          </w:p>
        </w:tc>
      </w:tr>
      <w:tr>
        <w:tc>
          <w:tcPr>
            <w:tcW w:type="dxa" w:w="2600"/>
            <w:shd w:fill="F1EBDF" w:val="clear"/>
            <w:tcMar>
              <w:top w:type="dxa" w:w="90"/>
              <w:left w:type="dxa" w:w="110"/>
              <w:bottom w:type="dxa" w:w="90"/>
              <w:right w:type="dxa" w:w="110"/>
            </w:tcMar>
            <w:vAlign w:val="center"/>
          </w:tcPr>
          <w:p>
            <w:pPr>
              <w:jc w:val="center"/>
            </w:pPr>
            <w:r>
              <w:rPr>
                <w:rFonts w:ascii="Malgun Gothic" w:cs="Malgun Gothic" w:eastAsia="Malgun Gothic" w:hAnsi="Malgun Gothic"/>
                <w:b w:val="false"/>
                <w:bCs w:val="false"/>
                <w:color w:val="222222"/>
                <w:sz w:val="19"/>
                <w:szCs w:val="19"/>
              </w:rPr>
              <w:t>v2.0</w:t>
            </w:r>
          </w:p>
        </w:tc>
        <w:tc>
          <w:tcPr>
            <w:tcW w:type="dxa" w:w="6500"/>
            <w:shd w:fill="F1EBDF" w:val="clear"/>
            <w:tcMar>
              <w:top w:type="dxa" w:w="90"/>
              <w:left w:type="dxa" w:w="110"/>
              <w:bottom w:type="dxa" w:w="90"/>
              <w:right w:type="dxa" w:w="110"/>
            </w:tcMar>
            <w:vAlign w:val="center"/>
          </w:tcPr>
          <w:p>
            <w:pPr>
              <w:jc w:val="left"/>
            </w:pPr>
            <w:r>
              <w:rPr>
                <w:rFonts w:ascii="Malgun Gothic" w:cs="Malgun Gothic" w:eastAsia="Malgun Gothic" w:hAnsi="Malgun Gothic"/>
                <w:b w:val="false"/>
                <w:bCs w:val="false"/>
                <w:color w:val="222222"/>
                <w:sz w:val="19"/>
                <w:szCs w:val="19"/>
              </w:rPr>
              <w:t>2026-08-04 — 프로토타입·목업 전제 제거, 실 서비스 운영 기준으로 제약사항 및 성능 요구사항 정정</w:t>
            </w:r>
          </w:p>
        </w:tc>
      </w:tr>
    </w:tbl>
    <w:sectPr>
      <w:headerReference w:type="default" r:id="rId7"/>
      <w:footerReference w:type="default" r:id="rId8"/>
      <w:pgSz w:w="11907" w:h="16840"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Malgun Gothic" w:cs="Malgun Gothic" w:eastAsia="Malgun Gothic" w:hAnsi="Malgun Gothic"/>
        <w:color w:val="888888"/>
        <w:sz w:val="16"/>
        <w:szCs w:val="16"/>
      </w:rPr>
      <w:t xml:space="preserve">모먼트 커피(MOMENT COFFEE) 앱 요구사항 명세서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2026-08-02T03:34:59.716Z</dcterms:created>
  <dcterms:modified xsi:type="dcterms:W3CDTF">2026-08-02T03:34:59.728Z</dcterms:modified>
</cp:coreProperties>
</file>

<file path=docProps/custom.xml><?xml version="1.0" encoding="utf-8"?>
<Properties xmlns="http://schemas.openxmlformats.org/officeDocument/2006/custom-properties" xmlns:vt="http://schemas.openxmlformats.org/officeDocument/2006/docPropsVTypes"/>
</file>