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86D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cs="Helvetica Bold"/>
          <w:b/>
          <w:bCs/>
          <w:sz w:val="21"/>
          <w:szCs w:val="21"/>
        </w:rPr>
        <w:t>三、核心功能需求</w:t>
      </w:r>
    </w:p>
    <w:p w14:paraId="4A2B4D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sz w:val="21"/>
          <w:szCs w:val="21"/>
        </w:rPr>
      </w:pPr>
      <w:r>
        <w:rPr>
          <w:sz w:val="21"/>
          <w:szCs w:val="21"/>
        </w:rPr>
        <w:t>本产品核心功能围绕“场景管理、标定仿真、算法对接、结果分析、系统管理”五大模块展开，所有功能需满足高保真、可配置、Al赋能的核心定位，适配多车型、多场景的标定需求，同时支持标准化接口对接。”</w:t>
      </w:r>
    </w:p>
    <w:p w14:paraId="318127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cs="Helvetica Bold"/>
          <w:b/>
          <w:bCs/>
          <w:sz w:val="21"/>
          <w:szCs w:val="21"/>
        </w:rPr>
        <w:t>3.1 场景管理模块</w:t>
      </w:r>
    </w:p>
    <w:p w14:paraId="379E7D5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cs="Helvetica Bold"/>
          <w:b/>
          <w:bCs/>
          <w:sz w:val="21"/>
          <w:szCs w:val="21"/>
        </w:rPr>
        <w:t>3.1.1 场景库管理</w:t>
      </w:r>
    </w:p>
    <w:p w14:paraId="34D0C5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基础场景提供：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内置标准标定场景（珈标准标定间、平坦地面、标准光照）、极端场景（强光、暗光、雨天、雾天、雪天）、长尾场景（特殊地面纹理、摄像头异常位姿、障碍物遮挡），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覆盖行业主流标定场景，场景数量≥20个，且支持持续更新。</w:t>
      </w:r>
    </w:p>
    <w:p w14:paraId="23E0B2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  <w:highlight w:val="yellow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场景分类管理：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按场景类型（标准、极端、长尾）、车型（乘用车、商用车）、摄</w:t>
      </w:r>
    </w:p>
    <w:p w14:paraId="747FB9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像头数量（4路、6路）进行分类，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支持快速检索与筛选。。</w:t>
      </w:r>
    </w:p>
    <w:p w14:paraId="344581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场景保存与复用：支持用户将自定义配置的场景保存至场景库，可设置场景名称、描述、标签，便于后续快速调用与复用；支持场景的导出与导入，方便跨设备、跨团队共享。”</w:t>
      </w:r>
    </w:p>
    <w:p w14:paraId="77FF73C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场景版本管理：支持场景版本的创建、编辑、删除、回滚，保留历史版本记录，便于用户追溯场景配置变更，防止误操作，同时支持备份版本设置，确保场景数据安全。”</w:t>
      </w:r>
    </w:p>
    <w:p w14:paraId="10D322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  <w:lang w:val="en-US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3.1.2场景配置</w:t>
      </w:r>
    </w:p>
    <w:p w14:paraId="742240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 xml:space="preserve">车型参数配置：支持自定义车型参数， 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包括车型尺寸（长、宽、高）、车轮 base、车身姿态（水平、倾斜）、车身轴距、前后保险杠距离，同时内置5+主流车型模板（如轿车、SUV、货车），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用户可直接选用并修改，适配不同车型的标定需求。•</w:t>
      </w:r>
    </w:p>
    <w:p w14:paraId="4BE38C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摄像头参数配置：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多摄像头（4路、6路等）配置，可自定义摄像头位姿（安装位置：前、后、左、右、后视镜；安装角度：俯仰角、偏航角、滚转角）、内参（焦距、像素尺寸、畸变系数）、外参（与车身的相对位置），支持摄像头参数的导入（如JSON、XML格式）与导出，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同时支持相机精度验证功能，确保参数配置的准确性。+</w:t>
      </w:r>
    </w:p>
    <w:p w14:paraId="1937F2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环境参数配置：支持自定义环境参数，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包括光照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（亮度、色温、光照角度）、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天气（晴天、雨天、雾天、阴天）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、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地面纹理（水泥地、沥青地、斑马线、碎石地）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、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障碍物（锥桶、标杆、车辆、行人）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 xml:space="preserve">，可调节环境参数的强度与分布，模拟真实环境变化，同时支持基于 </w:t>
      </w:r>
      <w:r>
        <w:rPr>
          <w:rFonts w:hint="eastAsia" w:ascii="helvetica" w:hAnsi="helvetica" w:eastAsia="helvetica" w:cs="helvetica"/>
          <w:kern w:val="0"/>
          <w:sz w:val="21"/>
          <w:szCs w:val="21"/>
          <w:lang w:val="en-US" w:eastAsia="zh-CN" w:bidi="ar"/>
        </w:rPr>
        <w:t>OP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enMA</w:t>
      </w:r>
      <w:r>
        <w:rPr>
          <w:rFonts w:hint="eastAsia" w:ascii="helvetica" w:hAnsi="helvetica" w:eastAsia="helvetica" w:cs="helvetica"/>
          <w:kern w:val="0"/>
          <w:sz w:val="21"/>
          <w:szCs w:val="21"/>
          <w:lang w:val="en-US" w:eastAsia="zh-CN" w:bidi="ar"/>
        </w:rPr>
        <w:t>T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ERIAL标准配置材质属性，提升场景保真度。+</w:t>
      </w:r>
    </w:p>
    <w:p w14:paraId="141456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•标定板配置：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支持自定义标定板参数，包括标定板类型（棋盘格、圆点阵）、尺寸、格子数量、摆放位置、摆放角度，内置多种标准标定板模板，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用户可直接选用，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同时支持标定板的手动拖拽调整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，适配不同标定场景需求。标定板必须和实际标定板尺寸一致。+</w:t>
      </w:r>
    </w:p>
    <w:p w14:paraId="48A36F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AI 场景生成：支持用户输入场景关键词（如“SUV、雨天、弱光、障碍物遮挡"），AI 自动生成符合需求的标定场景，生成时间≤30秒，场景保真度≥99%；支持场景的自动优化，根据用户标定需求调整场景细节（如标定板位置、光照强度）。</w:t>
      </w:r>
    </w:p>
    <w:p w14:paraId="1AB741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</w:pPr>
    </w:p>
    <w:p w14:paraId="52A07E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eastAsia" w:ascii="helvetica" w:hAnsi="helvetica" w:eastAsia="helvetica" w:cs="helvetica"/>
          <w:kern w:val="0"/>
          <w:sz w:val="21"/>
          <w:szCs w:val="21"/>
          <w:lang w:val="en-US" w:eastAsia="zh-CN" w:bidi="ar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3.1.3场景编辑与预览</w:t>
      </w:r>
    </w:p>
    <w:p w14:paraId="39B6D5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场景预览：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支持360°全景预览、单摄像头视角预览，可缩放、旋转、平移场景，查看场景细节（如摄像头位置、标定板摆放、环境纹理）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，预览画面分辨率≥1080P.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帧率≥30fps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，确保预览流畅无卡顿。+</w:t>
      </w:r>
    </w:p>
    <w:p w14:paraId="7438402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场景编辑：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支持用户手动编辑场景元素（如移动标定板、添加/删除障碍物、调整摄像头位姿、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修改环境参数），编辑操作实时生效，预览画面同步更新；支持场景元素的复制、粘贴、删除，提升编辑效率。+</w:t>
      </w:r>
    </w:p>
    <w:p w14:paraId="49316F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场景渲染：采用高保真 3D渲染引擎，还原真实场景的物理特性（光照反射、阴影、材质纹理），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支持实时渲染与离线渲染，离线渲染可生成高清场景图片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（分辨率≥2K）与视频。+</w:t>
      </w:r>
    </w:p>
    <w:p w14:paraId="1B321E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3.2 标定仿真模块</w:t>
      </w:r>
    </w:p>
    <w:p w14:paraId="4AEA05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3.2.1仿真工厂标定间.</w:t>
      </w:r>
    </w:p>
    <w:p w14:paraId="2F61E2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高保真标定间建模：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还原真实标定工厂的布局：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包括标定区域、车辆停放区域、标定设备摆放区域，地面纹理、墙面材质、光照条件与实车标</w:t>
      </w:r>
      <w:r>
        <w:rPr>
          <w:rFonts w:hint="eastAsia" w:ascii="helvetica" w:hAnsi="helvetica" w:eastAsia="helvetica" w:cs="helvetica"/>
          <w:kern w:val="0"/>
          <w:sz w:val="21"/>
          <w:szCs w:val="21"/>
          <w:lang w:val="en-US" w:eastAsia="zh-CN" w:bidi="ar"/>
        </w:rPr>
        <w:t>定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工厂一致性≥99%。-</w:t>
      </w:r>
    </w:p>
    <w:p w14:paraId="3614400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多车型适配：</w:t>
      </w:r>
      <w:r>
        <w:rPr>
          <w:rFonts w:hint="default" w:ascii="helvetica" w:hAnsi="helvetica" w:eastAsia="helvetica" w:cs="helvetica"/>
          <w:sz w:val="21"/>
          <w:szCs w:val="21"/>
          <w:highlight w:val="yellow"/>
        </w:rPr>
        <w:t>支持不同车型（乘用车、商用车）在标定间内的停放与标定</w:t>
      </w:r>
      <w:r>
        <w:rPr>
          <w:rFonts w:hint="default" w:ascii="helvetica" w:hAnsi="helvetica" w:eastAsia="helvetica" w:cs="helvetica"/>
          <w:sz w:val="21"/>
          <w:szCs w:val="21"/>
        </w:rPr>
        <w:t>，可根据车型尺寸自动调整标定区域大小与标定板摆放位置，无需手动调整。可根据车辆数模和摄像头布置位置生成标定车模型，同时</w:t>
      </w:r>
      <w:r>
        <w:rPr>
          <w:rFonts w:hint="default" w:ascii="helvetica" w:hAnsi="helvetica" w:eastAsia="helvetica" w:cs="helvetica"/>
          <w:sz w:val="21"/>
          <w:szCs w:val="21"/>
          <w:highlight w:val="yellow"/>
        </w:rPr>
        <w:t>仿真出真实环视摄像头的采集图片</w:t>
      </w:r>
      <w:r>
        <w:rPr>
          <w:rFonts w:hint="default" w:ascii="helvetica" w:hAnsi="helvetica" w:eastAsia="helvetica" w:cs="helvetica"/>
          <w:sz w:val="21"/>
          <w:szCs w:val="21"/>
        </w:rPr>
        <w:t>。•</w:t>
      </w:r>
    </w:p>
    <w:p w14:paraId="7B5512D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标定流程仿真：</w:t>
      </w:r>
      <w:r>
        <w:rPr>
          <w:rFonts w:hint="default" w:ascii="helvetica" w:hAnsi="helvetica" w:eastAsia="helvetica" w:cs="helvetica"/>
          <w:sz w:val="21"/>
          <w:szCs w:val="21"/>
          <w:highlight w:val="yellow"/>
        </w:rPr>
        <w:t>完整还原实车标定流程，包括车辆就位、摄像头校准、标定板拍摄、参数计算、结果验证，支持自动标定与手动标定两种模式，</w:t>
      </w:r>
      <w:r>
        <w:rPr>
          <w:rFonts w:hint="default" w:ascii="helvetica" w:hAnsi="helvetica" w:eastAsia="helvetica" w:cs="helvetica"/>
          <w:sz w:val="21"/>
          <w:szCs w:val="21"/>
        </w:rPr>
        <w:t>适配不同用户需求。+</w:t>
      </w:r>
    </w:p>
    <w:p w14:paraId="0865CB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3.2.2标定执行.</w:t>
      </w:r>
    </w:p>
    <w:p w14:paraId="63F785F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  <w:highlight w:val="yellow"/>
        </w:rPr>
        <w:t>自动标定：用户配置好场景与参数后，系统通过标定算法接口自动完成标定流程（拍摄标定板、提取特征点、计算标定参数、验证标定效果）</w:t>
      </w:r>
      <w:r>
        <w:rPr>
          <w:rFonts w:hint="default" w:ascii="helvetica" w:hAnsi="helvetica" w:eastAsia="helvetica" w:cs="helvetica"/>
          <w:sz w:val="21"/>
          <w:szCs w:val="21"/>
        </w:rPr>
        <w:t>，标定时间≤10秒，标定精度与实车一致性≥99%；支持批量标定，可同时对多个场景、多个车型进行标定，提升标定效率。</w:t>
      </w:r>
    </w:p>
    <w:p w14:paraId="6056E1E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  <w:highlight w:val="yellow"/>
        </w:rPr>
        <w:t>手动标定：支持用户手动控制标定流程，包括手动拍摄标定板、手动提取特征点、手动调整标定参数，实时查看标定效果，便于算法研发人员进行参数调试与缺陷排查</w:t>
      </w:r>
      <w:r>
        <w:rPr>
          <w:rFonts w:hint="default" w:ascii="helvetica" w:hAnsi="helvetica" w:eastAsia="helvetica" w:cs="helvetica"/>
          <w:sz w:val="21"/>
          <w:szCs w:val="21"/>
        </w:rPr>
        <w:t>；</w:t>
      </w:r>
    </w:p>
    <w:p w14:paraId="2F088B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标定参数优化：基于 AI 算法，自动优化标定参数（如摄像头内参、外参、畸变系数），减少人为误差，提升标定精度；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支持用户手动调整标定参数，实时预览调整后的标定效果，参数调整范围可自定义设置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。+</w:t>
      </w:r>
    </w:p>
    <w:p w14:paraId="19F137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标定过程记录：支持标定过程的中断（如用户手动中断、系统异常中断），中断后可恢复至中断前的状态，继续完成标定，避免重复操作；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支持标定过程的日志记录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，便于问题追溯。•</w:t>
      </w:r>
    </w:p>
    <w:p w14:paraId="4FD2B7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3.2.3多场景标定验证</w:t>
      </w:r>
    </w:p>
    <w:p w14:paraId="3C44DF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。场景切换验证：支持用户快速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切换不同场景（标准、极端、长尾），对比同一算法在不同场景下的标定效果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，分析算法的场景适配性；支持场景切换后的自动标定，无需重新配置参数。+</w:t>
      </w:r>
    </w:p>
    <w:p w14:paraId="0D83EF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多摄像头标定验证：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支持多摄像头（4路、6路等）的协同标定与验证，验证多摄像头之间的标定一致性，确保影像拼接精度；支持单摄像头单独标定与验证，便于定位单个摄像头的标定问题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。</w:t>
      </w:r>
    </w:p>
    <w:p w14:paraId="0E950D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异常场景验证：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支持模拟摄像头异常（如摄像头偏移、镜头模糊、遮挡）、标定板异常（如摆放倾斜、遮挡、破损）等场景，验证标定算法的鲁棒性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；支持自定义异常场景参数，模拟不同程度的异常情况。</w:t>
      </w:r>
    </w:p>
    <w:p w14:paraId="6AC95C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3.3 算法对接模块，</w:t>
      </w:r>
    </w:p>
    <w:p w14:paraId="4DD403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3.3.1视觉算法接口</w:t>
      </w:r>
    </w:p>
    <w:p w14:paraId="661CC3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标准化接口提供：提供标准化的视觉算法接口，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 AVM 标定算法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、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去畸变算法、AVM 拼接算法、目标检测、图像增强、语义分割等常见视觉算法的接入接口类型包括RESTful API、TCP/UDP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，兼容行业主流算法框架（如 TensorFlow、Py</w:t>
      </w:r>
      <w:r>
        <w:rPr>
          <w:rFonts w:hint="eastAsia" w:ascii="helvetica" w:hAnsi="helvetica" w:eastAsia="helvetica" w:cs="helvetica"/>
          <w:kern w:val="0"/>
          <w:sz w:val="21"/>
          <w:szCs w:val="21"/>
          <w:lang w:val="en-US" w:eastAsia="zh-CN" w:bidi="ar"/>
        </w:rPr>
        <w:t>T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orch），同时兼容 OSI标准，确保接口兼容性与数据规范性。+</w:t>
      </w:r>
    </w:p>
    <w:p w14:paraId="6CCE41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视觉算法调试和结果导出：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支持视觉算法图形化调试和展示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，动态配置参数实时运行；</w:t>
      </w:r>
    </w:p>
    <w:p w14:paraId="37FD7D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支持不同车型车机显示视图尺寸和屏幕分辨率配置；支持算法调试结果的导出。•</w:t>
      </w:r>
    </w:p>
    <w:p w14:paraId="61BB5A4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  <w:highlight w:val="yellow"/>
        </w:rPr>
        <w:t>接口配置：支持用户配置接口参数</w:t>
      </w:r>
      <w:r>
        <w:rPr>
          <w:rFonts w:hint="default" w:ascii="helvetica" w:hAnsi="helvetica" w:eastAsia="helvetica" w:cs="helvetica"/>
          <w:sz w:val="21"/>
          <w:szCs w:val="21"/>
        </w:rPr>
        <w:t>（如IP 地址、端口、超时时间、数据格式），可测试接口连接状态，排查接口连接异常；支持接口日志记录，便于接口调试与问题追溯。</w:t>
      </w:r>
    </w:p>
    <w:p w14:paraId="2CDB09A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算法协同验证：支持接入的视觉算法与标定仿真场景协同工作，例如：目标检测算法可检测标定场景中的障碍物、标定板，验证算法在标定场景中的检测精度；图像增强算法可对标定影像进行增强处理，验证增强后对标定精度的影响；支持算法输出结果与仿真场景真值数据的对比分析。+</w:t>
      </w:r>
    </w:p>
    <w:p w14:paraId="000983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接口扩展性：支持接口的扩展与升级，可根据用户需求新增算法接口类型，适配更多视觉算法的接入需求；支持与第三方算法平台的对接，实现算法的批量调用与验证。</w:t>
      </w:r>
    </w:p>
    <w:p w14:paraId="1551D0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3.3.2 算法数据交互</w:t>
      </w:r>
    </w:p>
    <w:p w14:paraId="7A6A90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数据导出：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支持将标定场景的影像数据单摄像头影像、360拼接影像）、标定参数、场景参数导出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，格式包括 JPG、PNG、JSON、XML 等，用于算法开发与测试；</w:t>
      </w:r>
    </w:p>
    <w:p w14:paraId="0D94DD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支持导出数据的批量处理与压缩，便于存储与传输。。</w:t>
      </w:r>
    </w:p>
    <w:p w14:paraId="075AAA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数据导入：支持用户导入算法训练好的模型、参数，用于标定效果验证；支持导入实车标定数据，与仿真标定数据进行对比分析，验证仿真场景的保真度；支持导入OpenDRIVE、OSI 等标准格式数据，提升数据兼容性。</w:t>
      </w:r>
    </w:p>
    <w:p w14:paraId="3DD96B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实时数据交互：支持标定仿真过程中与接入的视觉算法进行实时数据交互，算法输出结票实时反馈至仿真场景中，便于用户实时查看算法性能与标定效果；支持数据的实时记录与存储，用于后续分析与追溯</w:t>
      </w:r>
    </w:p>
    <w:p w14:paraId="4D1561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3.4 结果分析模块：</w:t>
      </w:r>
    </w:p>
    <w:p w14:paraId="3DC7CE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3.4.1 算法结果展示</w:t>
      </w:r>
    </w:p>
    <w:p w14:paraId="3C5CE5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直观展示：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以图表（折线图、柱状图、热力图）、数值形式直观展示标定结果，包括标定精度、拼接误差、参数偏差、特征点提取成功率等核心指标，</w:t>
      </w:r>
      <w:r>
        <w:rPr>
          <w:rFonts w:ascii="helvetica" w:hAnsi="helvetica" w:eastAsia="helvetica" w:cs="helvetica"/>
          <w:color w:val="00B0F0"/>
          <w:kern w:val="0"/>
          <w:sz w:val="21"/>
          <w:szCs w:val="21"/>
          <w:highlight w:val="none"/>
          <w:lang w:val="en-US" w:eastAsia="zh-CN" w:bidi="ar"/>
        </w:rPr>
        <w:t>支持与实车标定数据、标准阈值进行对比，</w:t>
      </w:r>
      <w:r>
        <w:rPr>
          <w:rFonts w:ascii="helvetica" w:hAnsi="helvetica" w:eastAsia="helvetica" w:cs="helvetica"/>
          <w:color w:val="00B0F0"/>
          <w:kern w:val="0"/>
          <w:sz w:val="21"/>
          <w:szCs w:val="21"/>
          <w:lang w:val="en-US" w:eastAsia="zh-CN" w:bidi="ar"/>
        </w:rPr>
        <w:t>清晰呈现标定效果。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</w:t>
      </w:r>
    </w:p>
    <w:p w14:paraId="32427C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多维度展示：支持按场景、车型、摄像头、标定次数等多维度展示标定结果，便于用户分析不同条件下的标定效果差异；支持单摄像头与多摄像头标定结果的对比展示，定位标定问题。+</w:t>
      </w:r>
    </w:p>
    <w:p w14:paraId="6B1ED9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影像对比：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支持标定前后的影像对比（单摄像头影像、360拼接影像），直观查看标定效果的提升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；支持不同场景、不同参数下的影像对比，便于参数优化与算法迭代</w:t>
      </w:r>
    </w:p>
    <w:p w14:paraId="6140BF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3.4.2 结果分析与诊断</w:t>
      </w:r>
    </w:p>
    <w:p w14:paraId="453366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自动分析：基于 AI 算法，自动分析标定结果，识别标定异常（如拼接错位、特征点提取失败、参数偏差过大），定位异常原因（如摄像头参数错误、场景配置不合理、算法缺陷），并给出优化建议。+</w:t>
      </w:r>
    </w:p>
    <w:p w14:paraId="144C950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手动分析：支持用户手动查看标定日志、特征点分布、参数曲线，进行自定义分析，定位算法缺陷与标定问题；支持标注异常结果，便于后续追溯与复盘。。</w:t>
      </w:r>
    </w:p>
    <w:p w14:paraId="001DC5C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  <w:highlight w:val="yellow"/>
        </w:rPr>
      </w:pPr>
      <w:r>
        <w:rPr>
          <w:rFonts w:hint="default" w:ascii="helvetica" w:hAnsi="helvetica" w:eastAsia="helvetica" w:cs="helvetica"/>
          <w:sz w:val="21"/>
          <w:szCs w:val="21"/>
          <w:highlight w:val="yellow"/>
        </w:rPr>
        <w:t>精度评估：提供标准化的标定精度评估指标，包括拼接误差≤0.5像素、特征点提取成功率≥98%、标定参数重复性误差≤1%，用户可自定义评估阈值，系统自动判断标定结果是否合格。</w:t>
      </w:r>
    </w:p>
    <w:p w14:paraId="4CA354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3.4.3报告生成与导出。</w:t>
      </w:r>
    </w:p>
    <w:p w14:paraId="57C4C2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自动报告生成：支持标定完成后自动生成测试报告，报告包含场景配置、标定参数、标定结果、精度分析、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异常诊断、优化建议等内容，格式包括 PDF、Word，可自定义报告模板。分析和优化建议使用AI生成。+</w:t>
      </w:r>
    </w:p>
    <w:p w14:paraId="280195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报告编辑与导出：支持用户编辑报告内容（如添加备注、修改分析结论） 支持报告的导出、打印、分享；支持批量生成报告，可同时生成多个场景、多个车型的标定报告，提升工作效率。</w:t>
      </w:r>
    </w:p>
    <w:p w14:paraId="49C08C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-3.5 系统管理模块</w:t>
      </w:r>
    </w:p>
    <w:p w14:paraId="2EA44B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3.5.1 系统配置</w:t>
      </w:r>
    </w:p>
    <w:p w14:paraId="569BD0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  <w:highlight w:val="yellow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仿真配置：支持配置仿真精度、渲染模式（实时/离线）、标定时间阈值、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精度评估</w:t>
      </w:r>
    </w:p>
    <w:p w14:paraId="0633E1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阈值等参数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，可根据用户需求调整仿真性能与标定标准。</w:t>
      </w:r>
    </w:p>
    <w:p w14:paraId="0BB530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接口配置：支持配置默认接口参数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、接含连接超时时间、数据传输格式等，简化</w:t>
      </w:r>
    </w:p>
    <w:p w14:paraId="2181BD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接口对接流程；支持接口日志的开启与关闭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，设置日志存储时间与大小。。</w:t>
      </w:r>
    </w:p>
    <w:p w14:paraId="4E0CD8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备份与恢复：支持系统数据（场景库、标定结果、配置参数）的定期自动备份与手动备份，备份数据可存储在本地或云端；支持数据恢复功能，可恢复至指定备份版本，防止数据丢失。</w:t>
      </w:r>
    </w:p>
    <w:p w14:paraId="39419B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3.5.2日志管理</w:t>
      </w:r>
    </w:p>
    <w:p w14:paraId="4663E4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操作日志：记录用户的操作行（如场景配置、标定执行、接口对接、报告导出），</w:t>
      </w:r>
    </w:p>
    <w:p w14:paraId="00247E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包括操作时间、操作人、操作内容、操作结果，便于追溯与审计。。</w:t>
      </w:r>
    </w:p>
    <w:p w14:paraId="435DC3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系统日志：记录系统运行状态（如启动、关闭、异常报错）、接口连接状态、仿真过程日志，便于系统故障排查与维护；支持日志的筛选、搜索、导出，日志存储时间</w:t>
      </w:r>
    </w:p>
    <w:p w14:paraId="1DEA09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" w:hAnsi="helvetica" w:eastAsia="helvetica" w:cs="helvetica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kern w:val="0"/>
          <w:sz w:val="21"/>
          <w:szCs w:val="21"/>
          <w:lang w:val="en-US" w:eastAsia="zh-CN" w:bidi="ar"/>
        </w:rPr>
        <w:t>四 非功能需求</w:t>
      </w:r>
    </w:p>
    <w:p w14:paraId="5C9D11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4.1 性能需求</w:t>
      </w:r>
    </w:p>
    <w:p w14:paraId="7EF00E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仿真保真度：场景建模、物理特性、标定结果与实车一致性≥99%，影像渲染分辨率≥1080P，帧率230fps，无卡顿、无模糊。</w:t>
      </w:r>
    </w:p>
    <w:p w14:paraId="13A7DD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响应速度：场景生成时间≤30秒（AI 自动生成），标定执行时间≤10秒（自动标定），接口响应时间≤1秒，页面操作响应时间≤0.5秒，批量标定支持同时处理≥10个场景。+</w:t>
      </w:r>
    </w:p>
    <w:p w14:paraId="288097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稳定性：系统连续运行 72小时无崩溃、无异常；标定过程无中断、无数据丢失；</w:t>
      </w:r>
    </w:p>
    <w:p w14:paraId="7F26D0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接口连接稳定，无频繁断开情况，MTBF（平均无故障时间）≥100小时。+</w:t>
      </w:r>
    </w:p>
    <w:p w14:paraId="6E99EB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兼容性：支持 Windows 10/11（64位）、</w:t>
      </w:r>
      <w:r>
        <w:rPr>
          <w:rFonts w:ascii="helvetica" w:hAnsi="helvetica" w:eastAsia="helvetica" w:cs="helvetica"/>
          <w:kern w:val="0"/>
          <w:sz w:val="21"/>
          <w:szCs w:val="21"/>
          <w:highlight w:val="yellow"/>
          <w:lang w:val="en-US" w:eastAsia="zh-CN" w:bidi="ar"/>
        </w:rPr>
        <w:t>Linux（Ubuntu 20.04及以上）操作系统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；</w:t>
      </w:r>
    </w:p>
    <w:p w14:paraId="495468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 xml:space="preserve">支持主流浏览器（Chrome、Edge、Firefox）；支持与 TensorFlow、EyTorch.等算法框架兼容；支持 </w:t>
      </w:r>
      <w:r>
        <w:rPr>
          <w:rFonts w:hint="eastAsia" w:ascii="helvetica" w:hAnsi="helvetica" w:eastAsia="helvetica" w:cs="helvetica"/>
          <w:kern w:val="0"/>
          <w:sz w:val="21"/>
          <w:szCs w:val="21"/>
          <w:lang w:val="en-US" w:eastAsia="zh-CN" w:bidi="ar"/>
        </w:rPr>
        <w:t>OP</w:t>
      </w: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enDRIVE、OSI、OpenMATERIAL.等行业标准。•</w:t>
      </w:r>
    </w:p>
    <w:p w14:paraId="3668B1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存储能力：支持≥1000个自定义场景的存储，单个场景存储大小≤100MB；支持标定结果、日志、报告的</w:t>
      </w:r>
      <w:bookmarkStart w:id="0" w:name="_GoBack"/>
      <w:bookmarkEnd w:id="0"/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长期存储，可扩展存储至云端。</w:t>
      </w:r>
    </w:p>
    <w:p w14:paraId="44335A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4.2易用性需求</w:t>
      </w:r>
    </w:p>
    <w:p w14:paraId="77E79A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引导提示：提供操作引导、tooltip 提示、错误提示，帮助用户完成操作；支持简</w:t>
      </w:r>
    </w:p>
    <w:p w14:paraId="2EFAC7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易教程，引导用户熟悉核心功能（场景配置、标定执行、接口对接）。•容错性：支持用户误操作回滚（如场景配置错误、标定参数错误）；对无效输入（如参数超出范围、接口配置错误）进行提示，防止系统异常；支持标定过程的中断与恢复，避免重复操作。+</w:t>
      </w:r>
    </w:p>
    <w:p w14:paraId="260B5C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4.3 安全性需求</w:t>
      </w:r>
    </w:p>
    <w:p w14:paraId="22797D4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用户安全：用户密码加密存储，支持密码复杂度校验。</w:t>
      </w:r>
    </w:p>
    <w:p w14:paraId="29E63AB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数据安全：场景数据、标定结果、算法数据等核心数据存储；支持数据备份与恢</w:t>
      </w:r>
    </w:p>
    <w:p w14:paraId="209049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复，防止数据丢失。•</w:t>
      </w:r>
    </w:p>
    <w:p w14:paraId="44EA22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• 接口安全：接口连接支持身份认证（如 Token 认证），防止非法接口调用；支持接口访问权限控制，仅授权用户可调用接口；接口数据传输加密，防止数据被篡改。</w:t>
      </w:r>
    </w:p>
    <w:p w14:paraId="59B383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4.4 可扩展性需求</w:t>
      </w:r>
    </w:p>
    <w:p w14:paraId="0A75309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功能扩展：支持新增场景类型、标定模式、算法接口类型，可根据行业需求与用户反馈快速迭代功能；支持插件式开发，便于功能扩展与升级。+</w:t>
      </w:r>
    </w:p>
    <w:p w14:paraId="019EE6D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性能扩展：支持硬件配置升级（如 GPU、内存），提升仿真速度与场景处理能力。</w:t>
      </w:r>
    </w:p>
    <w:p w14:paraId="3ACB604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接口扩展：支持新增标准化接口，适配更多视觉算法与第三方平台的对接需求；</w:t>
      </w:r>
    </w:p>
    <w:p w14:paraId="4116DA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helvetica" w:hAnsi="helvetica" w:eastAsia="helvetica" w:cs="helvetica"/>
          <w:kern w:val="0"/>
          <w:sz w:val="21"/>
          <w:szCs w:val="21"/>
          <w:lang w:val="en-US" w:eastAsia="zh-CN" w:bidi="ar"/>
        </w:rPr>
        <w:t>支持接口版本升级，保证接口兼容性。•I</w:t>
      </w:r>
    </w:p>
    <w:p w14:paraId="6E7CA9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0" w:right="0"/>
        <w:jc w:val="left"/>
        <w:textAlignment w:val="auto"/>
        <w:rPr>
          <w:rFonts w:hint="default" w:ascii="Helvetica Bold" w:hAnsi="Helvetica Bold" w:cs="Helvetica Bold"/>
          <w:b/>
          <w:bCs/>
          <w:sz w:val="21"/>
          <w:szCs w:val="21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1"/>
          <w:szCs w:val="21"/>
          <w:lang w:val="en-US" w:eastAsia="zh-CN" w:bidi="ar"/>
        </w:rPr>
        <w:t>4.5 可维护性需求</w:t>
      </w:r>
    </w:p>
    <w:p w14:paraId="660C38B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日志管理：系统日志、操作日志完整记录，便于故障排查与系统维护；支持日志筛选、搜索、导出，提升维护效率。+</w:t>
      </w:r>
    </w:p>
    <w:p w14:paraId="33F78DE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720" w:right="0" w:hanging="360"/>
        <w:textAlignment w:val="auto"/>
        <w:rPr>
          <w:sz w:val="21"/>
          <w:szCs w:val="21"/>
        </w:rPr>
      </w:pPr>
      <w:r>
        <w:rPr>
          <w:rFonts w:hint="default" w:ascii="helvetica" w:hAnsi="helvetica" w:eastAsia="helvetica" w:cs="helvetica"/>
          <w:sz w:val="21"/>
          <w:szCs w:val="21"/>
        </w:rPr>
        <w:t>版本升级：支持系统版本的在线升级，升级过程不影响现有数据与操作；支持版本回滚，若升级失败可恢复至之前的稳定版本。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Bold">
    <w:altName w:val="Segoe Print"/>
    <w:panose1 w:val="00000000000000000000"/>
    <w:charset w:val="00"/>
    <w:family w:val="auto"/>
    <w:pitch w:val="default"/>
    <w:sig w:usb0="00000000" w:usb1="00000000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693D1"/>
    <w:multiLevelType w:val="multilevel"/>
    <w:tmpl w:val="97F693D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B866BBF9"/>
    <w:multiLevelType w:val="multilevel"/>
    <w:tmpl w:val="B866BBF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BE3EEF99"/>
    <w:multiLevelType w:val="multilevel"/>
    <w:tmpl w:val="BE3EEF99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BFEF749C"/>
    <w:multiLevelType w:val="multilevel"/>
    <w:tmpl w:val="BFEF749C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DDF773AE"/>
    <w:multiLevelType w:val="multilevel"/>
    <w:tmpl w:val="DDF773AE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DE7E4546"/>
    <w:multiLevelType w:val="multilevel"/>
    <w:tmpl w:val="DE7E454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F9FD18F0"/>
    <w:multiLevelType w:val="multilevel"/>
    <w:tmpl w:val="F9FD18F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5FCD4726"/>
    <w:multiLevelType w:val="multilevel"/>
    <w:tmpl w:val="5FCD472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5EFA95"/>
    <w:rsid w:val="301868B7"/>
    <w:rsid w:val="6EE36062"/>
    <w:rsid w:val="FB5EF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2220</Words>
  <Characters>2309</Characters>
  <Lines>0</Lines>
  <Paragraphs>0</Paragraphs>
  <TotalTime>92</TotalTime>
  <ScaleCrop>false</ScaleCrop>
  <LinksUpToDate>false</LinksUpToDate>
  <CharactersWithSpaces>2326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2026-05-09T15:48:00Z</dcterms:created>
  <dc:creator>曹宇航</dc:creator>
  <cp:lastModifiedBy>项志宇</cp:lastModifiedBy>
  <cp:lastPrinted>2026-05-10T06:04:00Z</cp:lastPrinted>
  <dcterms:modified xsi:type="dcterms:W3CDTF">2026-06-09T08:26:09Z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9BD4E6C8927E7764E7E6FE69B16E77DD_41</vt:lpwstr>
  </property>
  <property fmtid="{D5CDD505-2E9C-101B-9397-08002B2CF9AE}" pid="4" name="KSOTemplateDocerSaveRecord">
    <vt:lpwstr>eyJoZGlkIjoiZjljZTA5MzNmODQxNWQzZmQ4MjZjNTI2ZWFiMDAyZDAiLCJ1c2VySWQiOiIxNjkxMjExNTQzIn0=</vt:lpwstr>
  </property>
</Properties>
</file>