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237" w:rsidRDefault="00050237" w:rsidP="00C31F2A">
      <w:pPr>
        <w:spacing w:after="0"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Appendix A: Theoretical Concepts </w:t>
      </w:r>
      <w:bookmarkStart w:id="0" w:name="_GoBack"/>
      <w:bookmarkEnd w:id="0"/>
    </w:p>
    <w:p w:rsidR="00BE1333" w:rsidRPr="00050237" w:rsidRDefault="00C31F2A" w:rsidP="00C31F2A">
      <w:pPr>
        <w:spacing w:after="0" w:line="240" w:lineRule="auto"/>
        <w:rPr>
          <w:rFonts w:ascii="Times New Roman" w:eastAsia="Times New Roman" w:hAnsi="Times New Roman" w:cs="Times New Roman"/>
          <w:b/>
          <w:color w:val="999999"/>
          <w:sz w:val="24"/>
          <w:szCs w:val="24"/>
          <w:lang w:val="en-GB"/>
        </w:rPr>
      </w:pPr>
      <w:r w:rsidRPr="00050237">
        <w:rPr>
          <w:rFonts w:ascii="Times New Roman" w:eastAsia="Times New Roman" w:hAnsi="Times New Roman" w:cs="Times New Roman"/>
          <w:b/>
          <w:sz w:val="24"/>
          <w:szCs w:val="24"/>
          <w:lang w:val="en-GB"/>
        </w:rPr>
        <w:t xml:space="preserve">Baseline </w:t>
      </w:r>
      <w:r w:rsidR="00050237">
        <w:rPr>
          <w:rFonts w:ascii="Times New Roman" w:eastAsia="Times New Roman" w:hAnsi="Times New Roman" w:cs="Times New Roman"/>
          <w:b/>
          <w:sz w:val="24"/>
          <w:szCs w:val="24"/>
          <w:lang w:val="en-GB"/>
        </w:rPr>
        <w:t>–</w:t>
      </w:r>
      <w:r w:rsidRPr="00050237">
        <w:rPr>
          <w:rFonts w:ascii="Times New Roman" w:eastAsia="Times New Roman" w:hAnsi="Times New Roman" w:cs="Times New Roman"/>
          <w:b/>
          <w:sz w:val="24"/>
          <w:szCs w:val="24"/>
          <w:lang w:val="en-GB"/>
        </w:rPr>
        <w:t xml:space="preserve"> kNN</w:t>
      </w:r>
      <w:r w:rsidR="00050237">
        <w:rPr>
          <w:rFonts w:ascii="Times New Roman" w:eastAsia="Times New Roman" w:hAnsi="Times New Roman" w:cs="Times New Roman"/>
          <w:b/>
          <w:sz w:val="24"/>
          <w:szCs w:val="24"/>
          <w:lang w:val="en-GB"/>
        </w:rPr>
        <w:t xml:space="preserve"> (k Nearest Neighbors)</w:t>
      </w:r>
    </w:p>
    <w:p w:rsidR="008A5DD5" w:rsidRPr="00050237" w:rsidRDefault="003E530B" w:rsidP="008A5DD5">
      <w:pPr>
        <w:spacing w:after="0" w:line="240" w:lineRule="auto"/>
        <w:rPr>
          <w:rFonts w:ascii="Times New Roman" w:eastAsia="Times New Roman" w:hAnsi="Times New Roman" w:cs="Times New Roman"/>
          <w:sz w:val="24"/>
          <w:szCs w:val="24"/>
          <w:lang w:val="en-GB"/>
        </w:rPr>
      </w:pPr>
      <w:r w:rsidRPr="00050237">
        <w:rPr>
          <w:rFonts w:ascii="Times New Roman" w:eastAsia="Times New Roman" w:hAnsi="Times New Roman" w:cs="Times New Roman"/>
          <w:sz w:val="24"/>
          <w:szCs w:val="24"/>
          <w:lang w:val="en-GB"/>
        </w:rPr>
        <w:t>In order to compare our neural network performance, we have built a</w:t>
      </w:r>
      <w:r w:rsidR="00F7107D" w:rsidRPr="00050237">
        <w:rPr>
          <w:rFonts w:ascii="Times New Roman" w:eastAsia="Times New Roman" w:hAnsi="Times New Roman" w:cs="Times New Roman"/>
          <w:sz w:val="24"/>
          <w:szCs w:val="24"/>
          <w:lang w:val="en-GB"/>
        </w:rPr>
        <w:t xml:space="preserve"> kNN classifier. This classifier builds a model from training images by arranging them in a d-dimensional space by some distance measure. In order to classify a test image, it then finds k training images, which are closest to a test image and uses most frequent label as the </w:t>
      </w:r>
      <w:r w:rsidR="00050237" w:rsidRPr="00050237">
        <w:rPr>
          <w:rFonts w:ascii="Times New Roman" w:eastAsia="Times New Roman" w:hAnsi="Times New Roman" w:cs="Times New Roman"/>
          <w:sz w:val="24"/>
          <w:szCs w:val="24"/>
          <w:lang w:val="en-GB"/>
        </w:rPr>
        <w:t>solution [</w:t>
      </w:r>
      <w:r w:rsidR="001F5A19" w:rsidRPr="00050237">
        <w:rPr>
          <w:rFonts w:ascii="Times New Roman" w:eastAsia="Times New Roman" w:hAnsi="Times New Roman" w:cs="Times New Roman"/>
          <w:sz w:val="24"/>
          <w:szCs w:val="24"/>
          <w:lang w:val="en-GB"/>
        </w:rPr>
        <w:t>1]</w:t>
      </w:r>
      <w:r w:rsidR="00F7107D" w:rsidRPr="00050237">
        <w:rPr>
          <w:rFonts w:ascii="Times New Roman" w:eastAsia="Times New Roman" w:hAnsi="Times New Roman" w:cs="Times New Roman"/>
          <w:sz w:val="24"/>
          <w:szCs w:val="24"/>
          <w:lang w:val="en-GB"/>
        </w:rPr>
        <w:t>.</w:t>
      </w:r>
    </w:p>
    <w:p w:rsidR="00B474B2" w:rsidRPr="00050237" w:rsidRDefault="00B474B2" w:rsidP="008A5DD5">
      <w:pPr>
        <w:spacing w:after="0" w:line="240" w:lineRule="auto"/>
        <w:rPr>
          <w:rFonts w:ascii="Times New Roman" w:eastAsia="Times New Roman" w:hAnsi="Times New Roman" w:cs="Times New Roman"/>
          <w:sz w:val="24"/>
          <w:szCs w:val="24"/>
          <w:lang w:val="en-GB"/>
        </w:rPr>
      </w:pPr>
    </w:p>
    <w:p w:rsidR="00B474B2" w:rsidRPr="00050237" w:rsidRDefault="00B474B2" w:rsidP="008A5DD5">
      <w:pPr>
        <w:spacing w:after="0" w:line="240" w:lineRule="auto"/>
        <w:rPr>
          <w:rFonts w:ascii="Times New Roman" w:eastAsia="Times New Roman" w:hAnsi="Times New Roman" w:cs="Times New Roman"/>
          <w:sz w:val="24"/>
          <w:szCs w:val="24"/>
          <w:lang w:val="en-GB"/>
        </w:rPr>
      </w:pPr>
      <w:r w:rsidRPr="00050237">
        <w:rPr>
          <w:rFonts w:ascii="Times New Roman" w:eastAsia="Times New Roman" w:hAnsi="Times New Roman" w:cs="Times New Roman"/>
          <w:sz w:val="24"/>
          <w:szCs w:val="24"/>
          <w:lang w:val="en-GB"/>
        </w:rPr>
        <w:t>Each image in the set is represented</w:t>
      </w:r>
      <w:r w:rsidR="001F5A19" w:rsidRPr="00050237">
        <w:rPr>
          <w:rFonts w:ascii="Times New Roman" w:eastAsia="Times New Roman" w:hAnsi="Times New Roman" w:cs="Times New Roman"/>
          <w:sz w:val="24"/>
          <w:szCs w:val="24"/>
          <w:lang w:val="en-GB"/>
        </w:rPr>
        <w:t xml:space="preserve"> by a feature vector (FV). FV in the simplest form could be a</w:t>
      </w:r>
      <w:r w:rsidRPr="00050237">
        <w:rPr>
          <w:rFonts w:ascii="Times New Roman" w:eastAsia="Times New Roman" w:hAnsi="Times New Roman" w:cs="Times New Roman"/>
          <w:sz w:val="24"/>
          <w:szCs w:val="24"/>
          <w:lang w:val="en-GB"/>
        </w:rPr>
        <w:t xml:space="preserve"> vector of unrolled </w:t>
      </w:r>
      <w:r w:rsidR="00E823A0" w:rsidRPr="00050237">
        <w:rPr>
          <w:rFonts w:ascii="Times New Roman" w:eastAsia="Times New Roman" w:hAnsi="Times New Roman" w:cs="Times New Roman"/>
          <w:sz w:val="24"/>
          <w:szCs w:val="24"/>
          <w:lang w:val="en-GB"/>
        </w:rPr>
        <w:t xml:space="preserve">grayscale </w:t>
      </w:r>
      <w:r w:rsidRPr="00050237">
        <w:rPr>
          <w:rFonts w:ascii="Times New Roman" w:eastAsia="Times New Roman" w:hAnsi="Times New Roman" w:cs="Times New Roman"/>
          <w:sz w:val="24"/>
          <w:szCs w:val="24"/>
          <w:lang w:val="en-GB"/>
        </w:rPr>
        <w:t>image pixel values</w:t>
      </w:r>
      <w:r w:rsidR="00E823A0" w:rsidRPr="00050237">
        <w:rPr>
          <w:rFonts w:ascii="Times New Roman" w:eastAsia="Times New Roman" w:hAnsi="Times New Roman" w:cs="Times New Roman"/>
          <w:sz w:val="24"/>
          <w:szCs w:val="24"/>
          <w:lang w:val="en-GB"/>
        </w:rPr>
        <w:t>. For an image with dimensions</w:t>
      </w:r>
      <m:oMath>
        <m:r>
          <w:rPr>
            <w:rFonts w:ascii="Cambria Math" w:eastAsia="Times New Roman" w:hAnsi="Cambria Math" w:cs="Times New Roman"/>
            <w:sz w:val="24"/>
            <w:szCs w:val="24"/>
            <w:lang w:val="en-GB"/>
          </w:rPr>
          <m:t xml:space="preserve"> [h w]</m:t>
        </m:r>
      </m:oMath>
      <w:r w:rsidR="00E823A0" w:rsidRPr="00050237">
        <w:rPr>
          <w:rFonts w:ascii="Times New Roman" w:eastAsia="Times New Roman" w:hAnsi="Times New Roman" w:cs="Times New Roman"/>
          <w:sz w:val="24"/>
          <w:szCs w:val="24"/>
          <w:lang w:val="en-GB"/>
        </w:rPr>
        <w:t>, the FV is</w:t>
      </w:r>
      <m:oMath>
        <m:r>
          <w:rPr>
            <w:rFonts w:ascii="Cambria Math" w:eastAsia="Times New Roman" w:hAnsi="Cambria Math" w:cs="Times New Roman"/>
            <w:sz w:val="24"/>
            <w:szCs w:val="24"/>
            <w:lang w:val="en-GB"/>
          </w:rPr>
          <m:t xml:space="preserve"> [1 wh]</m:t>
        </m:r>
      </m:oMath>
      <w:r w:rsidR="00E823A0" w:rsidRPr="00050237">
        <w:rPr>
          <w:rFonts w:ascii="Times New Roman" w:eastAsia="Times New Roman" w:hAnsi="Times New Roman" w:cs="Times New Roman"/>
          <w:sz w:val="24"/>
          <w:szCs w:val="24"/>
          <w:lang w:val="en-GB"/>
        </w:rPr>
        <w:t xml:space="preserve">. </w:t>
      </w:r>
    </w:p>
    <w:p w:rsidR="008A5DD5" w:rsidRPr="00050237" w:rsidRDefault="008A5DD5" w:rsidP="008A5DD5">
      <w:pPr>
        <w:spacing w:after="0" w:line="240" w:lineRule="auto"/>
        <w:rPr>
          <w:rFonts w:ascii="Times New Roman" w:eastAsia="Times New Roman" w:hAnsi="Times New Roman" w:cs="Times New Roman"/>
          <w:sz w:val="24"/>
          <w:szCs w:val="24"/>
          <w:lang w:val="en-GB"/>
        </w:rPr>
      </w:pPr>
    </w:p>
    <w:p w:rsidR="007B2761" w:rsidRPr="00050237" w:rsidRDefault="007B2761" w:rsidP="007B2761">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As presented later in the results, the performance of kNN classifier on raw data was very poor. So in order to achieve </w:t>
      </w:r>
      <w:r w:rsidR="001F5A19" w:rsidRPr="00050237">
        <w:rPr>
          <w:rFonts w:ascii="Times New Roman" w:eastAsia="Times New Roman" w:hAnsi="Times New Roman" w:cs="Times New Roman"/>
          <w:sz w:val="24"/>
          <w:szCs w:val="24"/>
        </w:rPr>
        <w:t>better</w:t>
      </w:r>
      <w:r w:rsidRPr="00050237">
        <w:rPr>
          <w:rFonts w:ascii="Times New Roman" w:eastAsia="Times New Roman" w:hAnsi="Times New Roman" w:cs="Times New Roman"/>
          <w:sz w:val="24"/>
          <w:szCs w:val="24"/>
        </w:rPr>
        <w:t xml:space="preserve"> classification accuracy of the kNN classifier, two different dimensionality reduction </w:t>
      </w:r>
      <w:r w:rsidR="001F5A19" w:rsidRPr="00050237">
        <w:rPr>
          <w:rFonts w:ascii="Times New Roman" w:eastAsia="Times New Roman" w:hAnsi="Times New Roman" w:cs="Times New Roman"/>
          <w:sz w:val="24"/>
          <w:szCs w:val="24"/>
        </w:rPr>
        <w:t xml:space="preserve">and feature extraction </w:t>
      </w:r>
      <w:r w:rsidRPr="00050237">
        <w:rPr>
          <w:rFonts w:ascii="Times New Roman" w:eastAsia="Times New Roman" w:hAnsi="Times New Roman" w:cs="Times New Roman"/>
          <w:sz w:val="24"/>
          <w:szCs w:val="24"/>
        </w:rPr>
        <w:t>techniques were used:</w:t>
      </w:r>
    </w:p>
    <w:p w:rsidR="007B2761" w:rsidRPr="00050237" w:rsidRDefault="007B2761" w:rsidP="007B2761">
      <w:pPr>
        <w:pStyle w:val="ListParagraph"/>
        <w:numPr>
          <w:ilvl w:val="0"/>
          <w:numId w:val="4"/>
        </w:num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Principal Component Analysis (PCA) - Aims to explain variance in data by transforming the data to a new set of uncorrelated features, the principal components (PCs)</w:t>
      </w:r>
      <w:r w:rsidR="001E3489" w:rsidRPr="00050237">
        <w:rPr>
          <w:rFonts w:ascii="Times New Roman" w:eastAsia="Times New Roman" w:hAnsi="Times New Roman" w:cs="Times New Roman"/>
          <w:sz w:val="24"/>
          <w:szCs w:val="24"/>
        </w:rPr>
        <w:t>[</w:t>
      </w:r>
      <w:r w:rsidR="001F5A19" w:rsidRPr="00050237">
        <w:rPr>
          <w:rFonts w:ascii="Times New Roman" w:eastAsia="Times New Roman" w:hAnsi="Times New Roman" w:cs="Times New Roman"/>
          <w:sz w:val="24"/>
          <w:szCs w:val="24"/>
        </w:rPr>
        <w:t>2</w:t>
      </w:r>
      <w:r w:rsidR="001E3489" w:rsidRPr="00050237">
        <w:rPr>
          <w:rFonts w:ascii="Times New Roman" w:eastAsia="Times New Roman" w:hAnsi="Times New Roman" w:cs="Times New Roman"/>
          <w:sz w:val="24"/>
          <w:szCs w:val="24"/>
        </w:rPr>
        <w:t>]</w:t>
      </w:r>
      <w:r w:rsidRPr="00050237">
        <w:rPr>
          <w:rFonts w:ascii="Times New Roman" w:eastAsia="Times New Roman" w:hAnsi="Times New Roman" w:cs="Times New Roman"/>
          <w:sz w:val="24"/>
          <w:szCs w:val="24"/>
        </w:rPr>
        <w:t>. PCs have much lower dimensionality and preserve all of the original variance. They are ranked (descending order) by the amount of variance they explain, so removing last n PCs, most likely noise and unimportant data is scrapped.</w:t>
      </w:r>
    </w:p>
    <w:p w:rsidR="006C594E" w:rsidRPr="00050237" w:rsidRDefault="007B2761" w:rsidP="000050DE">
      <w:pPr>
        <w:pStyle w:val="ListParagraph"/>
        <w:numPr>
          <w:ilvl w:val="0"/>
          <w:numId w:val="4"/>
        </w:num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Linear Discriminant Analysis (LDA) </w:t>
      </w:r>
      <w:r w:rsidR="00C469B8" w:rsidRPr="00050237">
        <w:rPr>
          <w:rFonts w:ascii="Times New Roman" w:eastAsia="Times New Roman" w:hAnsi="Times New Roman" w:cs="Times New Roman"/>
          <w:sz w:val="24"/>
          <w:szCs w:val="24"/>
        </w:rPr>
        <w:t>– a feature extraction technique originally developed by R. A. Fisher in 1936. The algorithm is based on searching for a l</w:t>
      </w:r>
      <w:r w:rsidR="006C594E" w:rsidRPr="00050237">
        <w:rPr>
          <w:rFonts w:ascii="Times New Roman" w:eastAsia="Times New Roman" w:hAnsi="Times New Roman" w:cs="Times New Roman"/>
          <w:sz w:val="24"/>
          <w:szCs w:val="24"/>
        </w:rPr>
        <w:t xml:space="preserve">inear combination of variables </w:t>
      </w:r>
      <w:r w:rsidR="00C469B8" w:rsidRPr="00050237">
        <w:rPr>
          <w:rFonts w:ascii="Times New Roman" w:eastAsia="Times New Roman" w:hAnsi="Times New Roman" w:cs="Times New Roman"/>
          <w:sz w:val="24"/>
          <w:szCs w:val="24"/>
        </w:rPr>
        <w:t>that best separate</w:t>
      </w:r>
      <w:r w:rsidR="006C594E" w:rsidRPr="00050237">
        <w:rPr>
          <w:rFonts w:ascii="Times New Roman" w:eastAsia="Times New Roman" w:hAnsi="Times New Roman" w:cs="Times New Roman"/>
          <w:sz w:val="24"/>
          <w:szCs w:val="24"/>
        </w:rPr>
        <w:t xml:space="preserve"> two classes.</w:t>
      </w:r>
      <w:r w:rsidR="001F5A19" w:rsidRPr="00050237">
        <w:rPr>
          <w:rFonts w:ascii="Times New Roman" w:eastAsia="Times New Roman" w:hAnsi="Times New Roman" w:cs="Times New Roman"/>
          <w:sz w:val="24"/>
          <w:szCs w:val="24"/>
        </w:rPr>
        <w:t xml:space="preserve"> A generalized version of LDA [3</w:t>
      </w:r>
      <w:r w:rsidR="006C594E" w:rsidRPr="00050237">
        <w:rPr>
          <w:rFonts w:ascii="Times New Roman" w:eastAsia="Times New Roman" w:hAnsi="Times New Roman" w:cs="Times New Roman"/>
          <w:sz w:val="24"/>
          <w:szCs w:val="24"/>
        </w:rPr>
        <w:t>] has been used, which allows working with multiple classes.</w:t>
      </w:r>
      <w:r w:rsidR="000050DE" w:rsidRPr="00050237">
        <w:rPr>
          <w:rFonts w:ascii="Times New Roman" w:eastAsia="Times New Roman" w:hAnsi="Times New Roman" w:cs="Times New Roman"/>
          <w:sz w:val="24"/>
          <w:szCs w:val="24"/>
        </w:rPr>
        <w:t xml:space="preserve"> LDA is similar to PCA in the sense, that they both try to extract linear combinations of variables wh</w:t>
      </w:r>
      <w:r w:rsidR="001F5A19" w:rsidRPr="00050237">
        <w:rPr>
          <w:rFonts w:ascii="Times New Roman" w:eastAsia="Times New Roman" w:hAnsi="Times New Roman" w:cs="Times New Roman"/>
          <w:sz w:val="24"/>
          <w:szCs w:val="24"/>
        </w:rPr>
        <w:t>ich best explain the data [4</w:t>
      </w:r>
      <w:r w:rsidR="000050DE" w:rsidRPr="00050237">
        <w:rPr>
          <w:rFonts w:ascii="Times New Roman" w:eastAsia="Times New Roman" w:hAnsi="Times New Roman" w:cs="Times New Roman"/>
          <w:sz w:val="24"/>
          <w:szCs w:val="24"/>
        </w:rPr>
        <w:t>]. However LDA attempts to model differences between different classes of data, which seems to be a perfect tool for trying to distinguish between faces of different whales.</w:t>
      </w:r>
    </w:p>
    <w:p w:rsidR="001F5A19" w:rsidRPr="00050237" w:rsidRDefault="001F5A19" w:rsidP="000050DE">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[1]-</w:t>
      </w:r>
      <w:r w:rsidRPr="00050237">
        <w:rPr>
          <w:rFonts w:ascii="Times New Roman" w:hAnsi="Times New Roman" w:cs="Times New Roman"/>
          <w:sz w:val="24"/>
          <w:szCs w:val="24"/>
        </w:rPr>
        <w:t xml:space="preserve"> </w:t>
      </w:r>
      <w:r w:rsidRPr="00050237">
        <w:rPr>
          <w:rFonts w:ascii="Times New Roman" w:eastAsia="Times New Roman" w:hAnsi="Times New Roman" w:cs="Times New Roman"/>
          <w:sz w:val="24"/>
          <w:szCs w:val="24"/>
        </w:rPr>
        <w:t>Coomans, D., &amp; Massart, D. L. (1982). Alternative k-nearest neighbour rules in supervised pattern recognition: Part 1. k-Nearest neighbour classification by using alternative voting rules. Analytica Chimica Acta, 136, 15-27.</w:t>
      </w:r>
    </w:p>
    <w:p w:rsidR="000050DE" w:rsidRPr="00050237" w:rsidRDefault="000050DE" w:rsidP="000050DE">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w:t>
      </w:r>
      <w:r w:rsidR="001F5A19" w:rsidRPr="00050237">
        <w:rPr>
          <w:rFonts w:ascii="Times New Roman" w:eastAsia="Times New Roman" w:hAnsi="Times New Roman" w:cs="Times New Roman"/>
          <w:sz w:val="24"/>
          <w:szCs w:val="24"/>
        </w:rPr>
        <w:t>2</w:t>
      </w:r>
      <w:r w:rsidRPr="00050237">
        <w:rPr>
          <w:rFonts w:ascii="Times New Roman" w:eastAsia="Times New Roman" w:hAnsi="Times New Roman" w:cs="Times New Roman"/>
          <w:sz w:val="24"/>
          <w:szCs w:val="24"/>
        </w:rPr>
        <w:t>] - Jolliffe, I. (2002). Principal component analysis. John Wiley &amp; Sons, Ltd.</w:t>
      </w:r>
    </w:p>
    <w:p w:rsidR="008A5DD5" w:rsidRPr="00050237" w:rsidRDefault="001F5A19" w:rsidP="006C594E">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[3</w:t>
      </w:r>
      <w:r w:rsidR="006C594E" w:rsidRPr="00050237">
        <w:rPr>
          <w:rFonts w:ascii="Times New Roman" w:eastAsia="Times New Roman" w:hAnsi="Times New Roman" w:cs="Times New Roman"/>
          <w:sz w:val="24"/>
          <w:szCs w:val="24"/>
        </w:rPr>
        <w:t>]-</w:t>
      </w:r>
      <w:r w:rsidR="006C594E" w:rsidRPr="00050237">
        <w:rPr>
          <w:rFonts w:ascii="Times New Roman" w:hAnsi="Times New Roman" w:cs="Times New Roman"/>
          <w:sz w:val="24"/>
          <w:szCs w:val="24"/>
        </w:rPr>
        <w:t xml:space="preserve"> </w:t>
      </w:r>
      <w:r w:rsidR="006C594E" w:rsidRPr="00050237">
        <w:rPr>
          <w:rFonts w:ascii="Times New Roman" w:eastAsia="Times New Roman" w:hAnsi="Times New Roman" w:cs="Times New Roman"/>
          <w:sz w:val="24"/>
          <w:szCs w:val="24"/>
        </w:rPr>
        <w:t>Ji, S., &amp; Ye, J. (2008). Generalized linear discriminant analysis: a unified framework and efficient model selection. Neural Networks, IEEE Transactions on, 19(10), 1768-1782.</w:t>
      </w:r>
    </w:p>
    <w:p w:rsidR="000050DE" w:rsidRPr="00050237" w:rsidRDefault="000050DE" w:rsidP="006C594E">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[2]-</w:t>
      </w:r>
      <w:r w:rsidRPr="00050237">
        <w:rPr>
          <w:rFonts w:ascii="Times New Roman" w:hAnsi="Times New Roman" w:cs="Times New Roman"/>
          <w:sz w:val="24"/>
          <w:szCs w:val="24"/>
        </w:rPr>
        <w:t xml:space="preserve"> </w:t>
      </w:r>
      <w:r w:rsidRPr="00050237">
        <w:rPr>
          <w:rFonts w:ascii="Times New Roman" w:eastAsia="Times New Roman" w:hAnsi="Times New Roman" w:cs="Times New Roman"/>
          <w:sz w:val="24"/>
          <w:szCs w:val="24"/>
        </w:rPr>
        <w:t>Martínez, A. M., &amp; Kak, A. C. (2001). Pca versus lda. Pattern Analysis and Machine Intelligence, IEEE Transactions on, 23(2), 228-233.</w:t>
      </w:r>
    </w:p>
    <w:p w:rsidR="00050237" w:rsidRPr="00050237" w:rsidRDefault="00C31F2A" w:rsidP="00050237">
      <w:pPr>
        <w:spacing w:after="0" w:line="240" w:lineRule="auto"/>
        <w:rPr>
          <w:rFonts w:ascii="Times New Roman" w:eastAsia="Times New Roman" w:hAnsi="Times New Roman" w:cs="Times New Roman"/>
          <w:b/>
          <w:color w:val="999999"/>
          <w:sz w:val="24"/>
          <w:szCs w:val="24"/>
        </w:rPr>
      </w:pPr>
      <w:r w:rsidRPr="00050237">
        <w:rPr>
          <w:rFonts w:ascii="Times New Roman" w:eastAsia="Times New Roman" w:hAnsi="Times New Roman" w:cs="Times New Roman"/>
          <w:sz w:val="24"/>
          <w:szCs w:val="24"/>
          <w:lang w:val="en-GB"/>
        </w:rPr>
        <w:br/>
      </w:r>
      <w:r w:rsidR="00050237" w:rsidRPr="00050237">
        <w:rPr>
          <w:rFonts w:ascii="Times New Roman" w:eastAsia="Times New Roman" w:hAnsi="Times New Roman" w:cs="Times New Roman"/>
          <w:b/>
          <w:sz w:val="24"/>
          <w:szCs w:val="24"/>
        </w:rPr>
        <w:t xml:space="preserve">Backpropagation </w:t>
      </w:r>
    </w:p>
    <w:p w:rsidR="00050237" w:rsidRPr="00050237" w:rsidRDefault="00050237" w:rsidP="00050237">
      <w:pPr>
        <w:spacing w:after="0" w:line="240" w:lineRule="auto"/>
        <w:rPr>
          <w:rFonts w:ascii="Times New Roman" w:hAnsi="Times New Roman" w:cs="Times New Roman"/>
          <w:sz w:val="24"/>
          <w:szCs w:val="24"/>
        </w:rPr>
      </w:pPr>
      <w:r w:rsidRPr="00050237">
        <w:rPr>
          <w:rFonts w:ascii="Times New Roman" w:hAnsi="Times New Roman" w:cs="Times New Roman"/>
          <w:sz w:val="24"/>
          <w:szCs w:val="24"/>
          <w:highlight w:val="yellow"/>
        </w:rPr>
        <w:t>Citation</w:t>
      </w:r>
      <w:r w:rsidRPr="00050237">
        <w:rPr>
          <w:rFonts w:ascii="Times New Roman" w:hAnsi="Times New Roman" w:cs="Times New Roman"/>
          <w:sz w:val="24"/>
          <w:szCs w:val="24"/>
        </w:rPr>
        <w:t xml:space="preserve">: Mitchell, T. (1997). </w:t>
      </w:r>
      <w:r w:rsidRPr="00050237">
        <w:rPr>
          <w:rFonts w:ascii="Times New Roman" w:hAnsi="Times New Roman" w:cs="Times New Roman"/>
          <w:i/>
          <w:iCs/>
          <w:sz w:val="24"/>
          <w:szCs w:val="24"/>
        </w:rPr>
        <w:t>Machine Learning</w:t>
      </w:r>
      <w:r w:rsidRPr="00050237">
        <w:rPr>
          <w:rFonts w:ascii="Times New Roman" w:hAnsi="Times New Roman" w:cs="Times New Roman"/>
          <w:sz w:val="24"/>
          <w:szCs w:val="24"/>
        </w:rPr>
        <w:t>. New York: McGraw-Hill.</w:t>
      </w:r>
    </w:p>
    <w:p w:rsidR="00050237" w:rsidRPr="00050237" w:rsidRDefault="00050237" w:rsidP="00050237">
      <w:pPr>
        <w:spacing w:after="0" w:line="240" w:lineRule="auto"/>
        <w:rPr>
          <w:rFonts w:ascii="Times New Roman" w:eastAsia="Times New Roman" w:hAnsi="Times New Roman" w:cs="Times New Roman"/>
          <w:b/>
          <w:color w:val="999999"/>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The backpropagation algorithm is used while training to propagate the error corrections from the output layer down through all the connected layers of neurons. This will ensure that the output result on the next epoch of training will provide a better score. </w:t>
      </w:r>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The main idea of the algorithm is using gradient descent to calculate the required changes of the current weights to reach a value with a minimal error difference from the required output. </w:t>
      </w:r>
      <w:r w:rsidRPr="00050237">
        <w:rPr>
          <w:rFonts w:ascii="Times New Roman" w:eastAsia="Times New Roman" w:hAnsi="Times New Roman" w:cs="Times New Roman"/>
          <w:sz w:val="24"/>
          <w:szCs w:val="24"/>
        </w:rPr>
        <w:lastRenderedPageBreak/>
        <w:t>If the output vector was defined to be a dot product of the weights vector and the input vector the following equation would be found:</w:t>
      </w:r>
    </w:p>
    <w:p w:rsidR="00050237" w:rsidRPr="00050237" w:rsidRDefault="00050237" w:rsidP="00050237">
      <w:pPr>
        <w:spacing w:after="0" w:line="240" w:lineRule="auto"/>
        <w:rPr>
          <w:rFonts w:ascii="Times New Roman" w:eastAsia="Times New Roman" w:hAnsi="Times New Roman" w:cs="Times New Roman"/>
          <w:b/>
          <w:sz w:val="24"/>
          <w:szCs w:val="24"/>
        </w:rPr>
      </w:pPr>
      <m:oMathPara>
        <m:oMath>
          <m:r>
            <m:rPr>
              <m:sty m:val="bi"/>
            </m:rP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x</m:t>
          </m:r>
        </m:oMath>
      </m:oMathPara>
    </w:p>
    <w:p w:rsidR="00050237" w:rsidRPr="00050237" w:rsidRDefault="00050237" w:rsidP="00050237">
      <w:pPr>
        <w:spacing w:after="0" w:line="240" w:lineRule="auto"/>
        <w:rPr>
          <w:rFonts w:ascii="Times New Roman" w:eastAsia="Times New Roman" w:hAnsi="Times New Roman" w:cs="Times New Roman"/>
          <w:b/>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The training error of this linear unit (preceptor without the thresholding function) can be calculated by many functions – a simple way is summing the squared difference (t – refers to ideal output):</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t</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o</m:t>
                      </m:r>
                    </m:e>
                  </m:d>
                </m:e>
                <m:sup>
                  <m:r>
                    <w:rPr>
                      <w:rFonts w:ascii="Cambria Math" w:eastAsia="Times New Roman" w:hAnsi="Cambria Math" w:cs="Times New Roman"/>
                      <w:sz w:val="24"/>
                      <w:szCs w:val="24"/>
                    </w:rPr>
                    <m:t>2</m:t>
                  </m:r>
                </m:sup>
              </m:sSup>
            </m:e>
          </m:nary>
        </m:oMath>
      </m:oMathPara>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It is important to realize the correspondence of the weights to the training error will be some sort of hyperparabola – the specific shape of which will of course depend on the dataset. Here is an image of one such imagined parabola with only two weights. The global minima of the parabola will correspond to the best possible weights.</w:t>
      </w:r>
    </w:p>
    <w:p w:rsidR="00050237" w:rsidRPr="00050237" w:rsidRDefault="00050237" w:rsidP="00050237">
      <w:pPr>
        <w:spacing w:after="0" w:line="240" w:lineRule="auto"/>
        <w:jc w:val="center"/>
        <w:rPr>
          <w:rFonts w:ascii="Times New Roman" w:eastAsia="Times New Roman" w:hAnsi="Times New Roman" w:cs="Times New Roman"/>
          <w:sz w:val="24"/>
          <w:szCs w:val="24"/>
        </w:rPr>
      </w:pPr>
      <w:r w:rsidRPr="00050237">
        <w:rPr>
          <w:rFonts w:ascii="Times New Roman" w:hAnsi="Times New Roman" w:cs="Times New Roman"/>
          <w:noProof/>
          <w:sz w:val="24"/>
          <w:szCs w:val="24"/>
        </w:rPr>
        <w:drawing>
          <wp:inline distT="0" distB="0" distL="0" distR="0" wp14:anchorId="7C93B2FB" wp14:editId="494645D0">
            <wp:extent cx="4351741"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345" cy="3071992"/>
                    </a:xfrm>
                    <a:prstGeom prst="rect">
                      <a:avLst/>
                    </a:prstGeom>
                  </pic:spPr>
                </pic:pic>
              </a:graphicData>
            </a:graphic>
          </wp:inline>
        </w:drawing>
      </w:r>
    </w:p>
    <w:p w:rsidR="00050237" w:rsidRPr="00050237" w:rsidRDefault="00050237" w:rsidP="00050237">
      <w:pPr>
        <w:spacing w:after="0" w:line="240" w:lineRule="auto"/>
        <w:jc w:val="center"/>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Figure X: Possible parabola graph of neuron errors w.r.t. the weight values</w:t>
      </w:r>
    </w:p>
    <w:p w:rsidR="00050237" w:rsidRPr="00050237" w:rsidRDefault="00050237" w:rsidP="00050237">
      <w:pPr>
        <w:spacing w:after="0" w:line="240" w:lineRule="auto"/>
        <w:jc w:val="center"/>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highlight w:val="yellow"/>
        </w:rPr>
        <w:t>TODO: redo diagram in MATLAB (it’s a screenshot from the textbook)</w:t>
      </w: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Taking the gradient of the error vector with respect to each of the weights:</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den>
              </m:f>
            </m:e>
          </m:d>
        </m:oMath>
      </m:oMathPara>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If one were to evaluate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oMath>
      <w:r w:rsidRPr="00050237">
        <w:rPr>
          <w:rFonts w:ascii="Times New Roman" w:eastAsia="Times New Roman" w:hAnsi="Times New Roman" w:cs="Times New Roman"/>
          <w:sz w:val="24"/>
          <w:szCs w:val="24"/>
        </w:rPr>
        <w:t xml:space="preserve"> with the current weights – the result would be a vector showing the steepest increase of slope away from the current point. The negative of that would be the steepest decrease. Therefore new weights can be updated with the following delta:</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Δ</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=-η∇</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e>
          </m:d>
        </m:oMath>
      </m:oMathPara>
    </w:p>
    <w:p w:rsidR="00050237" w:rsidRPr="00050237" w:rsidRDefault="00050237" w:rsidP="00050237">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η</m:t>
        </m:r>
      </m:oMath>
      <w:r w:rsidRPr="00050237">
        <w:rPr>
          <w:rFonts w:ascii="Times New Roman" w:eastAsia="Times New Roman" w:hAnsi="Times New Roman" w:cs="Times New Roman"/>
          <w:sz w:val="24"/>
          <w:szCs w:val="24"/>
        </w:rPr>
        <w:t xml:space="preserve"> is the learning rate. Setting </w:t>
      </w:r>
      <m:oMath>
        <m:r>
          <w:rPr>
            <w:rFonts w:ascii="Cambria Math" w:eastAsia="Times New Roman" w:hAnsi="Cambria Math" w:cs="Times New Roman"/>
            <w:sz w:val="24"/>
            <w:szCs w:val="24"/>
          </w:rPr>
          <m:t>η</m:t>
        </m:r>
      </m:oMath>
      <w:r w:rsidRPr="00050237">
        <w:rPr>
          <w:rFonts w:ascii="Times New Roman" w:eastAsia="Times New Roman" w:hAnsi="Times New Roman" w:cs="Times New Roman"/>
          <w:sz w:val="24"/>
          <w:szCs w:val="24"/>
        </w:rPr>
        <w:t xml:space="preserve"> to a greater value can result in a quicker convergence, however it can overshoot the global minima, while setting it too low will result in a very slow training process. </w:t>
      </w: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Gradient descent is not guaranteed to reach the global minima, however this is less of a problem when N is large for N-dimensional data as there will be more “routes” of sliding down </w:t>
      </w:r>
      <w:r w:rsidRPr="00050237">
        <w:rPr>
          <w:rFonts w:ascii="Times New Roman" w:eastAsia="Times New Roman" w:hAnsi="Times New Roman" w:cs="Times New Roman"/>
          <w:sz w:val="24"/>
          <w:szCs w:val="24"/>
        </w:rPr>
        <w:lastRenderedPageBreak/>
        <w:t>towards the minima with a larger number of weights. Backpropagation is simply applying gradient descent recursively from the outermost layer all the way through the network.</w:t>
      </w:r>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tabs>
          <w:tab w:val="left" w:pos="2736"/>
        </w:tabs>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ab/>
      </w:r>
    </w:p>
    <w:p w:rsidR="00050237" w:rsidRPr="00050237" w:rsidRDefault="00050237" w:rsidP="00050237">
      <w:pPr>
        <w:spacing w:after="0" w:line="240" w:lineRule="auto"/>
        <w:rPr>
          <w:rFonts w:ascii="Times New Roman" w:eastAsia="Times New Roman" w:hAnsi="Times New Roman" w:cs="Times New Roman"/>
          <w:color w:val="999999"/>
          <w:sz w:val="24"/>
          <w:szCs w:val="24"/>
        </w:rPr>
      </w:pPr>
      <w:r w:rsidRPr="00050237">
        <w:rPr>
          <w:rFonts w:ascii="Times New Roman" w:eastAsia="Times New Roman" w:hAnsi="Times New Roman" w:cs="Times New Roman"/>
          <w:sz w:val="24"/>
          <w:szCs w:val="24"/>
        </w:rPr>
        <w:t xml:space="preserve">  </w:t>
      </w:r>
      <w:r w:rsidRPr="00050237">
        <w:rPr>
          <w:rFonts w:ascii="Times New Roman" w:eastAsia="Times New Roman" w:hAnsi="Times New Roman" w:cs="Times New Roman"/>
          <w:b/>
          <w:sz w:val="24"/>
          <w:szCs w:val="24"/>
        </w:rPr>
        <w:t>Adam Optimizer</w:t>
      </w:r>
      <w:r w:rsidRPr="00050237">
        <w:rPr>
          <w:rFonts w:ascii="Times New Roman" w:eastAsia="Times New Roman" w:hAnsi="Times New Roman" w:cs="Times New Roman"/>
          <w:sz w:val="24"/>
          <w:szCs w:val="24"/>
        </w:rPr>
        <w:t xml:space="preserve">   </w:t>
      </w:r>
      <w:r w:rsidRPr="00050237">
        <w:rPr>
          <w:rFonts w:ascii="Times New Roman" w:eastAsia="Times New Roman" w:hAnsi="Times New Roman" w:cs="Times New Roman"/>
          <w:color w:val="999999"/>
          <w:sz w:val="24"/>
          <w:szCs w:val="24"/>
        </w:rPr>
        <w:t>[Andrei P]</w:t>
      </w:r>
    </w:p>
    <w:p w:rsidR="00050237" w:rsidRPr="00050237" w:rsidRDefault="00050237" w:rsidP="00050237">
      <w:pPr>
        <w:spacing w:after="0" w:line="240" w:lineRule="auto"/>
        <w:rPr>
          <w:rFonts w:ascii="Times New Roman" w:eastAsia="Times New Roman" w:hAnsi="Times New Roman" w:cs="Times New Roman"/>
          <w:color w:val="999999"/>
          <w:sz w:val="24"/>
          <w:szCs w:val="24"/>
        </w:rPr>
      </w:pPr>
      <w:r w:rsidRPr="00050237">
        <w:rPr>
          <w:rFonts w:ascii="Times New Roman" w:eastAsia="Times New Roman" w:hAnsi="Times New Roman" w:cs="Times New Roman"/>
          <w:color w:val="999999"/>
          <w:sz w:val="24"/>
          <w:szCs w:val="24"/>
          <w:highlight w:val="yellow"/>
        </w:rPr>
        <w:t>Citation</w:t>
      </w:r>
      <w:r w:rsidRPr="00050237">
        <w:rPr>
          <w:rFonts w:ascii="Times New Roman" w:eastAsia="Times New Roman" w:hAnsi="Times New Roman" w:cs="Times New Roman"/>
          <w:color w:val="999999"/>
          <w:sz w:val="24"/>
          <w:szCs w:val="24"/>
        </w:rPr>
        <w:t xml:space="preserve">: </w:t>
      </w:r>
      <w:r w:rsidRPr="00050237">
        <w:rPr>
          <w:rFonts w:ascii="Times New Roman" w:hAnsi="Times New Roman" w:cs="Times New Roman"/>
          <w:sz w:val="24"/>
          <w:szCs w:val="24"/>
        </w:rPr>
        <w:t xml:space="preserve">Kingma, D., &amp; Ba, J. (2014). Adam: A method for stochastic optimization. </w:t>
      </w:r>
      <w:r w:rsidRPr="00050237">
        <w:rPr>
          <w:rFonts w:ascii="Times New Roman" w:hAnsi="Times New Roman" w:cs="Times New Roman"/>
          <w:i/>
          <w:iCs/>
          <w:sz w:val="24"/>
          <w:szCs w:val="24"/>
        </w:rPr>
        <w:t>arXiv preprint arXiv:1412.6980</w:t>
      </w:r>
      <w:r w:rsidRPr="00050237">
        <w:rPr>
          <w:rFonts w:ascii="Times New Roman" w:hAnsi="Times New Roman" w:cs="Times New Roman"/>
          <w:sz w:val="24"/>
          <w:szCs w:val="24"/>
        </w:rPr>
        <w:t>.</w:t>
      </w:r>
    </w:p>
    <w:p w:rsidR="00050237" w:rsidRPr="00050237" w:rsidRDefault="00050237" w:rsidP="00050237">
      <w:pPr>
        <w:spacing w:after="0" w:line="240" w:lineRule="auto"/>
        <w:rPr>
          <w:rFonts w:ascii="Times New Roman" w:hAnsi="Times New Roman" w:cs="Times New Roman"/>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An improvement on the classical gradient descent algorithm would be to maintain inertia while descending towards the minima. The simple gradient descent algorithm can be prone to radically changing directions of descent if the data is noisy. 1</w:t>
      </w:r>
      <w:r w:rsidRPr="00050237">
        <w:rPr>
          <w:rFonts w:ascii="Times New Roman" w:eastAsia="Times New Roman" w:hAnsi="Times New Roman" w:cs="Times New Roman"/>
          <w:sz w:val="24"/>
          <w:szCs w:val="24"/>
          <w:vertAlign w:val="superscript"/>
        </w:rPr>
        <w:t>st</w:t>
      </w:r>
      <w:r w:rsidRPr="00050237">
        <w:rPr>
          <w:rFonts w:ascii="Times New Roman" w:eastAsia="Times New Roman" w:hAnsi="Times New Roman" w:cs="Times New Roman"/>
          <w:sz w:val="24"/>
          <w:szCs w:val="24"/>
        </w:rPr>
        <w:t xml:space="preserve"> and 2</w:t>
      </w:r>
      <w:r w:rsidRPr="00050237">
        <w:rPr>
          <w:rFonts w:ascii="Times New Roman" w:eastAsia="Times New Roman" w:hAnsi="Times New Roman" w:cs="Times New Roman"/>
          <w:sz w:val="24"/>
          <w:szCs w:val="24"/>
          <w:vertAlign w:val="superscript"/>
        </w:rPr>
        <w:t>nd</w:t>
      </w:r>
      <w:r w:rsidRPr="00050237">
        <w:rPr>
          <w:rFonts w:ascii="Times New Roman" w:eastAsia="Times New Roman" w:hAnsi="Times New Roman" w:cs="Times New Roman"/>
          <w:sz w:val="24"/>
          <w:szCs w:val="24"/>
        </w:rPr>
        <w:t xml:space="preserve"> order moments can be added to increase the chance of staying on the true path while training. </w:t>
      </w: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The Adam (adaptive moment estimation) algorithm is described by (Kingma &amp; Ba, 2014). It is a state of the art method for training. It utilizes two extra variables while calculating the weight updates:</w:t>
      </w:r>
    </w:p>
    <w:p w:rsidR="00050237" w:rsidRPr="00050237" w:rsidRDefault="00050237" w:rsidP="00050237">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oMath>
      <w:r w:rsidRPr="00050237">
        <w:rPr>
          <w:rFonts w:ascii="Times New Roman" w:eastAsia="Times New Roman" w:hAnsi="Times New Roman" w:cs="Times New Roman"/>
          <w:sz w:val="24"/>
          <w:szCs w:val="24"/>
        </w:rPr>
        <w:t xml:space="preserve"> – exponential moving average of the gradient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oMath>
      <w:r w:rsidRPr="00050237">
        <w:rPr>
          <w:rFonts w:ascii="Times New Roman" w:eastAsia="Times New Roman" w:hAnsi="Times New Roman" w:cs="Times New Roman"/>
          <w:sz w:val="24"/>
          <w:szCs w:val="24"/>
        </w:rPr>
        <w:t>)</w:t>
      </w:r>
    </w:p>
    <w:p w:rsidR="00050237" w:rsidRPr="00050237" w:rsidRDefault="00050237" w:rsidP="00050237">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oMath>
      <w:r w:rsidRPr="00050237">
        <w:rPr>
          <w:rFonts w:ascii="Times New Roman" w:eastAsia="Times New Roman" w:hAnsi="Times New Roman" w:cs="Times New Roman"/>
          <w:sz w:val="24"/>
          <w:szCs w:val="24"/>
        </w:rPr>
        <w:t xml:space="preserve"> – exponential moving average of the elementwise squared gradient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050237">
        <w:rPr>
          <w:rFonts w:ascii="Times New Roman" w:eastAsia="Times New Roman" w:hAnsi="Times New Roman" w:cs="Times New Roman"/>
          <w:sz w:val="24"/>
          <w:szCs w:val="24"/>
        </w:rPr>
        <w:t>)</w:t>
      </w: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On the first iteration both of the vectors are set to zeroes. After wards they will be calculated using their corresponding exponential decay rates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sidRPr="00050237">
        <w:rPr>
          <w:rFonts w:ascii="Times New Roman" w:eastAsia="Times New Roman" w:hAnsi="Times New Roman" w:cs="Times New Roman"/>
          <w:sz w:val="24"/>
          <w:szCs w:val="24"/>
        </w:rPr>
        <w:t xml:space="preserve">and epsilon </w:t>
      </w:r>
      <m:oMath>
        <m:r>
          <w:rPr>
            <w:rFonts w:ascii="Cambria Math" w:eastAsia="Times New Roman" w:hAnsi="Cambria Math" w:cs="Times New Roman"/>
            <w:sz w:val="24"/>
            <w:szCs w:val="24"/>
          </w:rPr>
          <m:t>ϵ</m:t>
        </m:r>
      </m:oMath>
      <w:r w:rsidRPr="00050237">
        <w:rPr>
          <w:rFonts w:ascii="Times New Roman" w:eastAsia="Times New Roman" w:hAnsi="Times New Roman" w:cs="Times New Roman"/>
          <w:sz w:val="24"/>
          <w:szCs w:val="24"/>
        </w:rPr>
        <w:t>.</w:t>
      </w: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On each iteration of the Adam gradient descent first the biased moment estimates are found:</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oMath>
      </m:oMathPara>
    </w:p>
    <w:p w:rsidR="00050237" w:rsidRPr="00050237" w:rsidRDefault="00050237" w:rsidP="0005023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m:oMathPara>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ab/>
        <w:t>The next step is to compute bias corrected moment estimates by dividing by one minus β to the power of t:</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sup>
                      <m:r>
                        <w:rPr>
                          <w:rFonts w:ascii="Cambria Math" w:eastAsia="Times New Roman" w:hAnsi="Cambria Math" w:cs="Times New Roman"/>
                          <w:sz w:val="24"/>
                          <w:szCs w:val="24"/>
                        </w:rPr>
                        <m:t>t</m:t>
                      </m:r>
                    </m:sup>
                  </m:sSup>
                </m:e>
              </m:d>
            </m:den>
          </m:f>
        </m:oMath>
      </m:oMathPara>
    </w:p>
    <w:p w:rsidR="00050237" w:rsidRPr="00050237" w:rsidRDefault="00050237" w:rsidP="00050237">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m:t>
              </m:r>
            </m:den>
          </m:f>
        </m:oMath>
      </m:oMathPara>
    </w:p>
    <w:p w:rsidR="00050237" w:rsidRPr="00050237" w:rsidRDefault="00050237" w:rsidP="00050237">
      <w:pPr>
        <w:spacing w:after="0" w:line="240" w:lineRule="auto"/>
        <w:rPr>
          <w:rFonts w:ascii="Times New Roman" w:eastAsia="Times New Roman" w:hAnsi="Times New Roman" w:cs="Times New Roman"/>
          <w:color w:val="999999"/>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ab/>
        <w:t>Finally the new weights can be recalculated:</w:t>
      </w:r>
    </w:p>
    <w:p w:rsidR="00050237" w:rsidRPr="00050237" w:rsidRDefault="00050237" w:rsidP="00050237">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r>
          <m:rPr>
            <m:sty m:val="bi"/>
          </m:rPr>
          <w:rPr>
            <w:rFonts w:ascii="Cambria Math" w:eastAsia="Times New Roman" w:hAnsi="Cambria Math" w:cs="Times New Roman"/>
            <w:sz w:val="24"/>
            <w:szCs w:val="24"/>
          </w:rPr>
          <m: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η</m:t>
            </m:r>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e>
            </m:acc>
          </m:num>
          <m:den>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e>
                </m:acc>
              </m:e>
            </m:rad>
            <m:r>
              <w:rPr>
                <w:rFonts w:ascii="Cambria Math" w:eastAsia="Times New Roman" w:hAnsi="Cambria Math" w:cs="Times New Roman"/>
                <w:sz w:val="24"/>
                <w:szCs w:val="24"/>
              </w:rPr>
              <m:t>+ϵ)</m:t>
            </m:r>
          </m:den>
        </m:f>
      </m:oMath>
      <w:r w:rsidRPr="00050237">
        <w:rPr>
          <w:rFonts w:ascii="Times New Roman" w:eastAsia="Times New Roman" w:hAnsi="Times New Roman" w:cs="Times New Roman"/>
          <w:b/>
          <w:sz w:val="24"/>
          <w:szCs w:val="24"/>
        </w:rPr>
        <w:t xml:space="preserve"> </w:t>
      </w:r>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b/>
          <w:sz w:val="24"/>
          <w:szCs w:val="24"/>
        </w:rPr>
      </w:pPr>
      <w:r w:rsidRPr="00050237">
        <w:rPr>
          <w:rFonts w:ascii="Times New Roman" w:eastAsia="Times New Roman" w:hAnsi="Times New Roman" w:cs="Times New Roman"/>
          <w:b/>
          <w:sz w:val="24"/>
          <w:szCs w:val="24"/>
        </w:rPr>
        <w:t>Soft-max activation for output neurons</w:t>
      </w: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Cite: Marsland, S. (2009). </w:t>
      </w:r>
      <w:r w:rsidRPr="00050237">
        <w:rPr>
          <w:rFonts w:ascii="Times New Roman" w:eastAsia="Times New Roman" w:hAnsi="Times New Roman" w:cs="Times New Roman"/>
          <w:i/>
          <w:iCs/>
          <w:sz w:val="24"/>
          <w:szCs w:val="24"/>
        </w:rPr>
        <w:t>Machine learning: An algorithmic perspective</w:t>
      </w:r>
      <w:r w:rsidRPr="00050237">
        <w:rPr>
          <w:rFonts w:ascii="Times New Roman" w:eastAsia="Times New Roman" w:hAnsi="Times New Roman" w:cs="Times New Roman"/>
          <w:sz w:val="24"/>
          <w:szCs w:val="24"/>
        </w:rPr>
        <w:t xml:space="preserve">. Boca Raton: CRC Press. </w:t>
      </w:r>
    </w:p>
    <w:p w:rsidR="00050237" w:rsidRPr="00050237" w:rsidRDefault="00050237" w:rsidP="00050237">
      <w:pPr>
        <w:spacing w:after="0" w:line="240" w:lineRule="auto"/>
        <w:rPr>
          <w:rFonts w:ascii="Times New Roman" w:eastAsia="Times New Roman" w:hAnsi="Times New Roman" w:cs="Times New Roman"/>
          <w:b/>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b/>
          <w:sz w:val="24"/>
          <w:szCs w:val="24"/>
        </w:rPr>
        <w:tab/>
      </w:r>
      <w:r w:rsidRPr="00050237">
        <w:rPr>
          <w:rFonts w:ascii="Times New Roman" w:eastAsia="Times New Roman" w:hAnsi="Times New Roman" w:cs="Times New Roman"/>
          <w:sz w:val="24"/>
          <w:szCs w:val="24"/>
        </w:rPr>
        <w:t>The output layer of neurons is used for classification, however all of the neurons may have different activation levels. In order to estimate the activations as probabilities (</w:t>
      </w:r>
      <m:oMath>
        <m:r>
          <w:rPr>
            <w:rFonts w:ascii="Cambria Math" w:eastAsia="Times New Roman" w:hAnsi="Cambria Math" w:cs="Times New Roman"/>
            <w:sz w:val="24"/>
            <w:szCs w:val="24"/>
          </w:rPr>
          <m:t>P</m:t>
        </m:r>
        <m:r>
          <m:rPr>
            <m:sty m:val="p"/>
          </m:rPr>
          <w:rPr>
            <w:rFonts w:ascii="Cambria Math" w:eastAsia="Times New Roman" w:hAnsi="Cambria Math" w:cs="Times New Roman"/>
            <w:sz w:val="24"/>
            <w:szCs w:val="24"/>
          </w:rPr>
          <m:t>ϵ</m:t>
        </m:r>
        <m:r>
          <w:rPr>
            <w:rFonts w:ascii="Cambria Math" w:eastAsia="Times New Roman" w:hAnsi="Cambria Math" w:cs="Times New Roman"/>
            <w:sz w:val="24"/>
            <w:szCs w:val="24"/>
          </w:rPr>
          <m:t>[0,1]</m:t>
        </m:r>
      </m:oMath>
      <w:r w:rsidRPr="00050237">
        <w:rPr>
          <w:rFonts w:ascii="Times New Roman" w:eastAsia="Times New Roman" w:hAnsi="Times New Roman" w:cs="Times New Roman"/>
          <w:sz w:val="24"/>
          <w:szCs w:val="24"/>
        </w:rPr>
        <w:t>) we need to make sure that all of the outputs sum to one. This can be achieved with the soft-max activation function:</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num>
            <m:den>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N</m:t>
                  </m:r>
                </m:sup>
                <m:e>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e>
              </m:nary>
            </m:den>
          </m:f>
        </m:oMath>
      </m:oMathPara>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b/>
          <w:sz w:val="24"/>
          <w:szCs w:val="24"/>
        </w:rPr>
      </w:pPr>
      <w:r w:rsidRPr="00050237">
        <w:rPr>
          <w:rFonts w:ascii="Times New Roman" w:eastAsia="Times New Roman" w:hAnsi="Times New Roman" w:cs="Times New Roman"/>
          <w:b/>
          <w:sz w:val="24"/>
          <w:szCs w:val="24"/>
        </w:rPr>
        <w:t>Regularization</w:t>
      </w: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b/>
          <w:sz w:val="24"/>
          <w:szCs w:val="24"/>
        </w:rPr>
        <w:tab/>
      </w:r>
      <w:r w:rsidRPr="00050237">
        <w:rPr>
          <w:rFonts w:ascii="Times New Roman" w:eastAsia="Times New Roman" w:hAnsi="Times New Roman" w:cs="Times New Roman"/>
          <w:sz w:val="24"/>
          <w:szCs w:val="24"/>
        </w:rPr>
        <w:t xml:space="preserve">In order to prevent overfitting we used dropout of neurons with 0.5 probability of dropout in our experiment. </w:t>
      </w:r>
    </w:p>
    <w:p w:rsidR="00AF4FF9" w:rsidRPr="00C31F2A" w:rsidRDefault="00AF4FF9" w:rsidP="00050237">
      <w:pPr>
        <w:spacing w:after="0" w:line="240" w:lineRule="auto"/>
      </w:pPr>
    </w:p>
    <w:sectPr w:rsidR="00AF4FF9" w:rsidRPr="00C31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464" w:rsidRDefault="001B3464" w:rsidP="00A221DC">
      <w:pPr>
        <w:spacing w:after="0" w:line="240" w:lineRule="auto"/>
      </w:pPr>
      <w:r>
        <w:separator/>
      </w:r>
    </w:p>
  </w:endnote>
  <w:endnote w:type="continuationSeparator" w:id="0">
    <w:p w:rsidR="001B3464" w:rsidRDefault="001B3464"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464" w:rsidRDefault="001B3464" w:rsidP="00A221DC">
      <w:pPr>
        <w:spacing w:after="0" w:line="240" w:lineRule="auto"/>
      </w:pPr>
      <w:r>
        <w:separator/>
      </w:r>
    </w:p>
  </w:footnote>
  <w:footnote w:type="continuationSeparator" w:id="0">
    <w:p w:rsidR="001B3464" w:rsidRDefault="001B3464"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050237"/>
    <w:rsid w:val="0013131B"/>
    <w:rsid w:val="00145865"/>
    <w:rsid w:val="00181BD9"/>
    <w:rsid w:val="001A57D5"/>
    <w:rsid w:val="001A6CDA"/>
    <w:rsid w:val="001B3464"/>
    <w:rsid w:val="001E3489"/>
    <w:rsid w:val="001E5E8C"/>
    <w:rsid w:val="001F5A19"/>
    <w:rsid w:val="00284266"/>
    <w:rsid w:val="002B1690"/>
    <w:rsid w:val="002C7F7F"/>
    <w:rsid w:val="002D71C3"/>
    <w:rsid w:val="002F5770"/>
    <w:rsid w:val="003D6F15"/>
    <w:rsid w:val="003E530B"/>
    <w:rsid w:val="003F26F8"/>
    <w:rsid w:val="00420012"/>
    <w:rsid w:val="00465C6E"/>
    <w:rsid w:val="00467315"/>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7742"/>
    <w:rsid w:val="00772D80"/>
    <w:rsid w:val="00793A5A"/>
    <w:rsid w:val="00795350"/>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E4E17"/>
    <w:rsid w:val="00A21C79"/>
    <w:rsid w:val="00A221DC"/>
    <w:rsid w:val="00A31B95"/>
    <w:rsid w:val="00A35E47"/>
    <w:rsid w:val="00A42084"/>
    <w:rsid w:val="00AF4FF9"/>
    <w:rsid w:val="00B474B2"/>
    <w:rsid w:val="00B85180"/>
    <w:rsid w:val="00B94062"/>
    <w:rsid w:val="00BB4F09"/>
    <w:rsid w:val="00BC33A7"/>
    <w:rsid w:val="00BE1333"/>
    <w:rsid w:val="00C05B92"/>
    <w:rsid w:val="00C14B69"/>
    <w:rsid w:val="00C31F2A"/>
    <w:rsid w:val="00C34C06"/>
    <w:rsid w:val="00C4435A"/>
    <w:rsid w:val="00C469B8"/>
    <w:rsid w:val="00CB45DA"/>
    <w:rsid w:val="00CC7F2C"/>
    <w:rsid w:val="00D67F0E"/>
    <w:rsid w:val="00DB4F2C"/>
    <w:rsid w:val="00DD31BC"/>
    <w:rsid w:val="00E140EB"/>
    <w:rsid w:val="00E34DDE"/>
    <w:rsid w:val="00E80A48"/>
    <w:rsid w:val="00E823A0"/>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59</cp:revision>
  <dcterms:created xsi:type="dcterms:W3CDTF">2015-12-26T21:51:00Z</dcterms:created>
  <dcterms:modified xsi:type="dcterms:W3CDTF">2016-01-19T22:13:00Z</dcterms:modified>
</cp:coreProperties>
</file>