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16F" w:rsidRPr="0027516F" w:rsidRDefault="0027516F" w:rsidP="0027516F">
      <w:pPr>
        <w:spacing w:after="0" w:line="240" w:lineRule="auto"/>
        <w:rPr>
          <w:rFonts w:ascii="Times New Roman" w:eastAsia="Times New Roman" w:hAnsi="Times New Roman" w:cs="Times New Roman"/>
          <w:b/>
          <w:sz w:val="24"/>
          <w:szCs w:val="24"/>
        </w:rPr>
      </w:pPr>
      <w:r w:rsidRPr="0027516F">
        <w:rPr>
          <w:rFonts w:ascii="Times New Roman" w:eastAsia="Times New Roman" w:hAnsi="Times New Roman" w:cs="Times New Roman"/>
          <w:b/>
          <w:sz w:val="24"/>
          <w:szCs w:val="24"/>
        </w:rPr>
        <w:t>Results</w:t>
      </w:r>
    </w:p>
    <w:p w:rsidR="0027516F" w:rsidRDefault="0027516F" w:rsidP="002751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set the baseline for neural networks, kNN classifier with cropped images has been used. The cropped and rotates containing only the nose of the whale were used (image size 256 x 256. See above for details). </w:t>
      </w:r>
    </w:p>
    <w:p w:rsidR="0027516F" w:rsidRDefault="0027516F" w:rsidP="0027516F">
      <w:pPr>
        <w:spacing w:after="0" w:line="240" w:lineRule="auto"/>
        <w:rPr>
          <w:rFonts w:ascii="Times New Roman" w:eastAsia="Times New Roman" w:hAnsi="Times New Roman" w:cs="Times New Roman"/>
          <w:sz w:val="24"/>
          <w:szCs w:val="24"/>
        </w:rPr>
      </w:pPr>
    </w:p>
    <w:p w:rsidR="0027516F" w:rsidRDefault="0027516F" w:rsidP="002751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Firstly kNN classification was applied to raw feature vectors i.e. vector of unrolled image pixel values. A number of different k values have been used, namely k=1,</w:t>
      </w:r>
      <w:r w:rsidR="008919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w:t>
      </w:r>
      <w:r w:rsidR="008919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w:t>
      </w:r>
      <w:r w:rsidR="008919AE">
        <w:rPr>
          <w:rFonts w:ascii="Times New Roman" w:eastAsia="Times New Roman" w:hAnsi="Times New Roman" w:cs="Times New Roman"/>
          <w:sz w:val="24"/>
          <w:szCs w:val="24"/>
        </w:rPr>
        <w:t xml:space="preserve"> </w:t>
      </w:r>
      <w:bookmarkStart w:id="0" w:name="_GoBack"/>
      <w:bookmarkEnd w:id="0"/>
      <w:r>
        <w:rPr>
          <w:rFonts w:ascii="Times New Roman" w:eastAsia="Times New Roman" w:hAnsi="Times New Roman" w:cs="Times New Roman"/>
          <w:sz w:val="24"/>
          <w:szCs w:val="24"/>
        </w:rPr>
        <w:t xml:space="preserve">7 and 9. Euclidean distance was used as a measure of similarity. The same train + validation data split as for ANN has been applied to test the kNN classifier, so this way results would be comparable. </w:t>
      </w:r>
    </w:p>
    <w:p w:rsidR="0027516F" w:rsidRDefault="0027516F" w:rsidP="002751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accuracy achieved with this setup was relatively poor – the best accuracy was </w:t>
      </w:r>
      <m:oMath>
        <m:r>
          <m:rPr>
            <m:nor/>
          </m:rPr>
          <w:rPr>
            <w:rFonts w:ascii="Cambria Math" w:eastAsia="Times New Roman" w:hAnsi="Cambria Math" w:cs="Times New Roman"/>
            <w:sz w:val="24"/>
            <w:szCs w:val="24"/>
          </w:rPr>
          <m:t>0.2097(σ = 0 from 20 runs)</m:t>
        </m:r>
      </m:oMath>
      <w:r>
        <w:rPr>
          <w:rFonts w:ascii="Times New Roman" w:eastAsia="Times New Roman" w:hAnsi="Times New Roman" w:cs="Times New Roman"/>
          <w:sz w:val="24"/>
          <w:szCs w:val="24"/>
        </w:rPr>
        <w:t xml:space="preserve"> for k=1. Full table below.</w:t>
      </w:r>
    </w:p>
    <w:p w:rsidR="0027516F" w:rsidRDefault="0027516F" w:rsidP="0027516F">
      <w:pPr>
        <w:spacing w:after="0" w:line="240" w:lineRule="auto"/>
        <w:rPr>
          <w:rFonts w:ascii="Times New Roman" w:eastAsia="Times New Roman" w:hAnsi="Times New Roman" w:cs="Times New Roman"/>
          <w:sz w:val="24"/>
          <w:szCs w:val="24"/>
        </w:rPr>
      </w:pPr>
    </w:p>
    <w:p w:rsidR="0027516F" w:rsidRDefault="0027516F" w:rsidP="002751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improve accuracy, a couple of different dimensionality reduction and feature extraction techniques</w:t>
      </w:r>
      <w:r w:rsidRPr="009507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have been performed. The first one was PCA. After applying PCA, the size of the feature vector in the PCA feature space has been reduced nearly 80 times (from 65536 to 831 features). The number of principal components has been further reduced to only account for around 92% of variance in the data. The resulting FV for an image was [1 200].</w:t>
      </w:r>
    </w:p>
    <w:p w:rsidR="0027516F" w:rsidRDefault="0027516F" w:rsidP="002751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Results indicate there was a slight increase in accuracy after PCA analysis. The accuracy has increased to </w:t>
      </w:r>
      <m:oMath>
        <m:r>
          <m:rPr>
            <m:nor/>
          </m:rPr>
          <w:rPr>
            <w:rFonts w:ascii="Cambria Math" w:eastAsia="Times New Roman" w:hAnsi="Cambria Math" w:cs="Times New Roman"/>
            <w:sz w:val="24"/>
            <w:szCs w:val="24"/>
          </w:rPr>
          <m:t>0.2419 (σ = 0 from 20 runs)</m:t>
        </m:r>
      </m:oMath>
      <w:r>
        <w:rPr>
          <w:rFonts w:ascii="Times New Roman" w:eastAsia="Times New Roman" w:hAnsi="Times New Roman" w:cs="Times New Roman"/>
          <w:sz w:val="24"/>
          <w:szCs w:val="24"/>
        </w:rPr>
        <w:t xml:space="preserve"> for k=1. Nevertheless, the performance of such classifier is far for satisfactory. </w:t>
      </w:r>
    </w:p>
    <w:p w:rsidR="0027516F" w:rsidRDefault="0027516F" w:rsidP="0027516F">
      <w:pPr>
        <w:spacing w:after="0" w:line="240" w:lineRule="auto"/>
        <w:rPr>
          <w:rFonts w:ascii="Times New Roman" w:eastAsia="Times New Roman" w:hAnsi="Times New Roman" w:cs="Times New Roman"/>
          <w:sz w:val="24"/>
          <w:szCs w:val="24"/>
        </w:rPr>
      </w:pPr>
    </w:p>
    <w:p w:rsidR="0027516F" w:rsidRDefault="0027516F" w:rsidP="002751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 feature extraction has been performed using Linear Discriminant Analysis (LDA). Using the combination of PCA and LDA has shown significant improvement in the results. The accuracy has increased to </w:t>
      </w:r>
      <m:oMath>
        <m:r>
          <m:rPr>
            <m:nor/>
          </m:rPr>
          <w:rPr>
            <w:rFonts w:ascii="Cambria Math" w:eastAsia="Times New Roman" w:hAnsi="Cambria Math" w:cs="Times New Roman"/>
            <w:sz w:val="24"/>
            <w:szCs w:val="24"/>
          </w:rPr>
          <m:t>0.5726 (σ = 0 from 20 runs)</m:t>
        </m:r>
      </m:oMath>
      <w:r>
        <w:rPr>
          <w:rFonts w:ascii="Times New Roman" w:eastAsia="Times New Roman" w:hAnsi="Times New Roman" w:cs="Times New Roman"/>
          <w:sz w:val="24"/>
          <w:szCs w:val="24"/>
        </w:rPr>
        <w:t xml:space="preserve"> for k=1. Through experimental trials the accuracy has been further increased by changing similarity measure to ‘Chebychev distance’. It is hypothesized, that in LDA feature space Chebychev distance gives advantage over Euclidean, as it only takes into account the most significant feature. With the latter setting, the accuracy was </w:t>
      </w:r>
      <m:oMath>
        <m:r>
          <m:rPr>
            <m:nor/>
          </m:rPr>
          <w:rPr>
            <w:rFonts w:ascii="Cambria Math" w:eastAsia="Times New Roman" w:hAnsi="Cambria Math" w:cs="Times New Roman"/>
            <w:sz w:val="24"/>
            <w:szCs w:val="24"/>
          </w:rPr>
          <m:t>0.6210 (σ = 0 from 20 runs)</m:t>
        </m:r>
      </m:oMath>
      <w:r>
        <w:rPr>
          <w:rFonts w:ascii="Times New Roman" w:eastAsia="Times New Roman" w:hAnsi="Times New Roman" w:cs="Times New Roman"/>
          <w:sz w:val="24"/>
          <w:szCs w:val="24"/>
        </w:rPr>
        <w:t xml:space="preserve"> for k=9</w:t>
      </w:r>
    </w:p>
    <w:p w:rsidR="0027516F" w:rsidRDefault="0027516F" w:rsidP="0027516F">
      <w:pPr>
        <w:spacing w:after="0" w:line="240" w:lineRule="auto"/>
        <w:rPr>
          <w:rFonts w:ascii="Times New Roman" w:eastAsia="Times New Roman" w:hAnsi="Times New Roman" w:cs="Times New Roman"/>
          <w:sz w:val="24"/>
          <w:szCs w:val="24"/>
        </w:rPr>
      </w:pPr>
    </w:p>
    <w:p w:rsidR="0027516F" w:rsidRDefault="0027516F" w:rsidP="002751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Below is the full table of kNN classification results:</w:t>
      </w:r>
      <w:r>
        <w:rPr>
          <w:rFonts w:ascii="Times New Roman" w:eastAsia="Times New Roman" w:hAnsi="Times New Roman" w:cs="Times New Roman"/>
          <w:sz w:val="24"/>
          <w:szCs w:val="24"/>
        </w:rPr>
        <w:br/>
      </w:r>
    </w:p>
    <w:tbl>
      <w:tblPr>
        <w:tblStyle w:val="GridTable3-Accent1"/>
        <w:tblW w:w="5003" w:type="pct"/>
        <w:tblLook w:val="04A0" w:firstRow="1" w:lastRow="0" w:firstColumn="1" w:lastColumn="0" w:noHBand="0" w:noVBand="1"/>
      </w:tblPr>
      <w:tblGrid>
        <w:gridCol w:w="1461"/>
        <w:gridCol w:w="1658"/>
        <w:gridCol w:w="1250"/>
        <w:gridCol w:w="1460"/>
        <w:gridCol w:w="3527"/>
      </w:tblGrid>
      <w:tr w:rsidR="0027516F" w:rsidRPr="002D71C3" w:rsidTr="00D7627C">
        <w:trPr>
          <w:cnfStyle w:val="100000000000" w:firstRow="1" w:lastRow="0" w:firstColumn="0" w:lastColumn="0" w:oddVBand="0" w:evenVBand="0" w:oddHBand="0" w:evenHBand="0" w:firstRowFirstColumn="0" w:firstRowLastColumn="0" w:lastRowFirstColumn="0" w:lastRowLastColumn="0"/>
          <w:trHeight w:val="469"/>
        </w:trPr>
        <w:tc>
          <w:tcPr>
            <w:cnfStyle w:val="001000000100" w:firstRow="0" w:lastRow="0" w:firstColumn="1" w:lastColumn="0" w:oddVBand="0" w:evenVBand="0" w:oddHBand="0" w:evenHBand="0" w:firstRowFirstColumn="1" w:firstRowLastColumn="0" w:lastRowFirstColumn="0" w:lastRowLastColumn="0"/>
            <w:tcW w:w="5000" w:type="pct"/>
            <w:gridSpan w:val="5"/>
            <w:noWrap/>
            <w:hideMark/>
          </w:tcPr>
          <w:p w:rsidR="0027516F" w:rsidRPr="002D71C3" w:rsidRDefault="0027516F" w:rsidP="00D7627C">
            <w:pPr>
              <w:jc w:val="center"/>
              <w:rPr>
                <w:rFonts w:ascii="Times New Roman" w:eastAsia="Times New Roman" w:hAnsi="Times New Roman" w:cs="Times New Roman"/>
                <w:sz w:val="20"/>
                <w:szCs w:val="20"/>
              </w:rPr>
            </w:pPr>
            <w:r w:rsidRPr="002D71C3">
              <w:rPr>
                <w:rFonts w:ascii="Times New Roman" w:eastAsia="Times New Roman" w:hAnsi="Times New Roman" w:cs="Times New Roman"/>
                <w:b w:val="0"/>
                <w:sz w:val="24"/>
                <w:szCs w:val="20"/>
              </w:rPr>
              <w:t>kNN classification results</w:t>
            </w:r>
            <w:r w:rsidRPr="002D71C3">
              <w:rPr>
                <w:rFonts w:ascii="Times New Roman" w:eastAsia="Times New Roman" w:hAnsi="Times New Roman" w:cs="Times New Roman"/>
                <w:sz w:val="18"/>
                <w:szCs w:val="20"/>
              </w:rPr>
              <w:t>.</w:t>
            </w:r>
            <w:r>
              <w:rPr>
                <w:rFonts w:ascii="Times New Roman" w:eastAsia="Times New Roman" w:hAnsi="Times New Roman" w:cs="Times New Roman"/>
                <w:sz w:val="20"/>
                <w:szCs w:val="20"/>
              </w:rPr>
              <w:t>. #Runs = 20 per k</w:t>
            </w:r>
          </w:p>
        </w:tc>
      </w:tr>
      <w:tr w:rsidR="0027516F" w:rsidRPr="002D71C3" w:rsidTr="00D762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1" w:type="pct"/>
            <w:noWrap/>
            <w:hideMark/>
          </w:tcPr>
          <w:p w:rsidR="0027516F" w:rsidRPr="002D71C3" w:rsidRDefault="0027516F" w:rsidP="00D7627C">
            <w:pPr>
              <w:jc w:val="center"/>
              <w:rPr>
                <w:rFonts w:ascii="Times New Roman" w:eastAsia="Times New Roman" w:hAnsi="Times New Roman" w:cs="Times New Roman"/>
                <w:sz w:val="20"/>
                <w:szCs w:val="20"/>
              </w:rPr>
            </w:pPr>
            <w:r>
              <w:rPr>
                <w:rFonts w:ascii="Calibri" w:eastAsia="Times New Roman" w:hAnsi="Calibri" w:cs="Times New Roman"/>
                <w:b/>
                <w:bCs/>
                <w:color w:val="000000"/>
              </w:rPr>
              <w:t>k</w:t>
            </w:r>
          </w:p>
        </w:tc>
        <w:tc>
          <w:tcPr>
            <w:tcW w:w="886" w:type="pct"/>
            <w:noWrap/>
            <w:hideMark/>
          </w:tcPr>
          <w:p w:rsidR="0027516F" w:rsidRPr="002D71C3" w:rsidRDefault="0027516F" w:rsidP="00D7627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rPr>
            </w:pPr>
            <w:r w:rsidRPr="002D71C3">
              <w:rPr>
                <w:rFonts w:ascii="Calibri" w:eastAsia="Times New Roman" w:hAnsi="Calibri" w:cs="Times New Roman"/>
                <w:b/>
                <w:bCs/>
                <w:color w:val="000000"/>
              </w:rPr>
              <w:t>RAW</w:t>
            </w:r>
          </w:p>
        </w:tc>
        <w:tc>
          <w:tcPr>
            <w:tcW w:w="668" w:type="pct"/>
            <w:noWrap/>
            <w:hideMark/>
          </w:tcPr>
          <w:p w:rsidR="0027516F" w:rsidRPr="002D71C3" w:rsidRDefault="0027516F" w:rsidP="00D7627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rPr>
            </w:pPr>
            <w:r w:rsidRPr="002D71C3">
              <w:rPr>
                <w:rFonts w:ascii="Calibri" w:eastAsia="Times New Roman" w:hAnsi="Calibri" w:cs="Times New Roman"/>
                <w:b/>
                <w:bCs/>
                <w:color w:val="000000"/>
              </w:rPr>
              <w:t>PCA</w:t>
            </w:r>
          </w:p>
        </w:tc>
        <w:tc>
          <w:tcPr>
            <w:tcW w:w="780" w:type="pct"/>
            <w:noWrap/>
            <w:hideMark/>
          </w:tcPr>
          <w:p w:rsidR="0027516F" w:rsidRPr="002D71C3" w:rsidRDefault="0027516F" w:rsidP="00D7627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rPr>
            </w:pPr>
            <w:r w:rsidRPr="002D71C3">
              <w:rPr>
                <w:rFonts w:ascii="Calibri" w:eastAsia="Times New Roman" w:hAnsi="Calibri" w:cs="Times New Roman"/>
                <w:b/>
                <w:bCs/>
                <w:color w:val="000000"/>
              </w:rPr>
              <w:t>PCA+LDA</w:t>
            </w:r>
          </w:p>
        </w:tc>
        <w:tc>
          <w:tcPr>
            <w:tcW w:w="1885" w:type="pct"/>
            <w:noWrap/>
            <w:hideMark/>
          </w:tcPr>
          <w:p w:rsidR="0027516F" w:rsidRPr="002D71C3" w:rsidRDefault="0027516F" w:rsidP="00D7627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rPr>
            </w:pPr>
            <w:r w:rsidRPr="002D71C3">
              <w:rPr>
                <w:rFonts w:ascii="Calibri" w:eastAsia="Times New Roman" w:hAnsi="Calibri" w:cs="Times New Roman"/>
                <w:b/>
                <w:bCs/>
                <w:color w:val="000000"/>
              </w:rPr>
              <w:t>PCA+LDA</w:t>
            </w:r>
            <w:r>
              <w:rPr>
                <w:rFonts w:ascii="Calibri" w:eastAsia="Times New Roman" w:hAnsi="Calibri" w:cs="Times New Roman"/>
                <w:b/>
                <w:bCs/>
                <w:color w:val="000000"/>
              </w:rPr>
              <w:t xml:space="preserve"> </w:t>
            </w:r>
            <w:r w:rsidRPr="002D71C3">
              <w:rPr>
                <w:rFonts w:ascii="Calibri" w:eastAsia="Times New Roman" w:hAnsi="Calibri" w:cs="Times New Roman"/>
                <w:b/>
                <w:bCs/>
                <w:color w:val="000000"/>
              </w:rPr>
              <w:t>(chebychev)</w:t>
            </w:r>
          </w:p>
        </w:tc>
      </w:tr>
      <w:tr w:rsidR="0027516F" w:rsidRPr="002D71C3" w:rsidTr="00D7627C">
        <w:trPr>
          <w:trHeight w:val="300"/>
        </w:trPr>
        <w:tc>
          <w:tcPr>
            <w:cnfStyle w:val="001000000000" w:firstRow="0" w:lastRow="0" w:firstColumn="1" w:lastColumn="0" w:oddVBand="0" w:evenVBand="0" w:oddHBand="0" w:evenHBand="0" w:firstRowFirstColumn="0" w:firstRowLastColumn="0" w:lastRowFirstColumn="0" w:lastRowLastColumn="0"/>
            <w:tcW w:w="781" w:type="pct"/>
            <w:noWrap/>
            <w:hideMark/>
          </w:tcPr>
          <w:p w:rsidR="0027516F" w:rsidRPr="002D71C3" w:rsidRDefault="0027516F" w:rsidP="00D7627C">
            <w:pPr>
              <w:jc w:val="center"/>
              <w:rPr>
                <w:rFonts w:ascii="Calibri" w:eastAsia="Times New Roman" w:hAnsi="Calibri" w:cs="Times New Roman"/>
                <w:color w:val="000000"/>
              </w:rPr>
            </w:pPr>
            <w:r w:rsidRPr="002D71C3">
              <w:rPr>
                <w:rFonts w:ascii="Calibri" w:eastAsia="Times New Roman" w:hAnsi="Calibri" w:cs="Times New Roman"/>
                <w:color w:val="000000"/>
              </w:rPr>
              <w:t>k=1</w:t>
            </w:r>
          </w:p>
        </w:tc>
        <w:tc>
          <w:tcPr>
            <w:tcW w:w="886" w:type="pct"/>
            <w:noWrap/>
            <w:hideMark/>
          </w:tcPr>
          <w:p w:rsidR="0027516F" w:rsidRPr="00906D16" w:rsidRDefault="0027516F" w:rsidP="00D7627C">
            <w:pPr>
              <w:jc w:val="center"/>
              <w:cnfStyle w:val="000000000000" w:firstRow="0" w:lastRow="0" w:firstColumn="0" w:lastColumn="0" w:oddVBand="0" w:evenVBand="0" w:oddHBand="0" w:evenHBand="0" w:firstRowFirstColumn="0" w:firstRowLastColumn="0" w:lastRowFirstColumn="0" w:lastRowLastColumn="0"/>
            </w:pPr>
            <w:r w:rsidRPr="00906D16">
              <w:t>0.2097</w:t>
            </w:r>
          </w:p>
        </w:tc>
        <w:tc>
          <w:tcPr>
            <w:tcW w:w="668" w:type="pct"/>
            <w:noWrap/>
            <w:hideMark/>
          </w:tcPr>
          <w:p w:rsidR="0027516F" w:rsidRPr="00580426" w:rsidRDefault="0027516F" w:rsidP="00D7627C">
            <w:pPr>
              <w:jc w:val="center"/>
              <w:cnfStyle w:val="000000000000" w:firstRow="0" w:lastRow="0" w:firstColumn="0" w:lastColumn="0" w:oddVBand="0" w:evenVBand="0" w:oddHBand="0" w:evenHBand="0" w:firstRowFirstColumn="0" w:firstRowLastColumn="0" w:lastRowFirstColumn="0" w:lastRowLastColumn="0"/>
            </w:pPr>
            <w:r w:rsidRPr="00580426">
              <w:t>0.2419</w:t>
            </w:r>
          </w:p>
        </w:tc>
        <w:tc>
          <w:tcPr>
            <w:tcW w:w="780" w:type="pct"/>
            <w:noWrap/>
            <w:hideMark/>
          </w:tcPr>
          <w:p w:rsidR="0027516F" w:rsidRPr="002528DB" w:rsidRDefault="0027516F" w:rsidP="00D7627C">
            <w:pPr>
              <w:jc w:val="center"/>
              <w:cnfStyle w:val="000000000000" w:firstRow="0" w:lastRow="0" w:firstColumn="0" w:lastColumn="0" w:oddVBand="0" w:evenVBand="0" w:oddHBand="0" w:evenHBand="0" w:firstRowFirstColumn="0" w:firstRowLastColumn="0" w:lastRowFirstColumn="0" w:lastRowLastColumn="0"/>
            </w:pPr>
            <w:r w:rsidRPr="002528DB">
              <w:t>0.5726</w:t>
            </w:r>
          </w:p>
        </w:tc>
        <w:tc>
          <w:tcPr>
            <w:tcW w:w="1885" w:type="pct"/>
            <w:noWrap/>
            <w:hideMark/>
          </w:tcPr>
          <w:p w:rsidR="0027516F" w:rsidRPr="000E0F2C" w:rsidRDefault="0027516F" w:rsidP="00D7627C">
            <w:pPr>
              <w:jc w:val="center"/>
              <w:cnfStyle w:val="000000000000" w:firstRow="0" w:lastRow="0" w:firstColumn="0" w:lastColumn="0" w:oddVBand="0" w:evenVBand="0" w:oddHBand="0" w:evenHBand="0" w:firstRowFirstColumn="0" w:firstRowLastColumn="0" w:lastRowFirstColumn="0" w:lastRowLastColumn="0"/>
            </w:pPr>
            <w:r w:rsidRPr="000E0F2C">
              <w:t>0.5968</w:t>
            </w:r>
          </w:p>
        </w:tc>
      </w:tr>
      <w:tr w:rsidR="0027516F" w:rsidRPr="002D71C3" w:rsidTr="00D762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1" w:type="pct"/>
            <w:noWrap/>
            <w:hideMark/>
          </w:tcPr>
          <w:p w:rsidR="0027516F" w:rsidRPr="002D71C3" w:rsidRDefault="0027516F" w:rsidP="00D7627C">
            <w:pPr>
              <w:jc w:val="center"/>
              <w:rPr>
                <w:rFonts w:ascii="Calibri" w:eastAsia="Times New Roman" w:hAnsi="Calibri" w:cs="Times New Roman"/>
                <w:color w:val="000000"/>
              </w:rPr>
            </w:pPr>
            <w:r w:rsidRPr="002D71C3">
              <w:rPr>
                <w:rFonts w:ascii="Calibri" w:eastAsia="Times New Roman" w:hAnsi="Calibri" w:cs="Times New Roman"/>
                <w:color w:val="000000"/>
              </w:rPr>
              <w:t>k=3</w:t>
            </w:r>
          </w:p>
        </w:tc>
        <w:tc>
          <w:tcPr>
            <w:tcW w:w="886" w:type="pct"/>
            <w:noWrap/>
            <w:hideMark/>
          </w:tcPr>
          <w:p w:rsidR="0027516F" w:rsidRPr="00906D16" w:rsidRDefault="0027516F" w:rsidP="00D7627C">
            <w:pPr>
              <w:jc w:val="center"/>
              <w:cnfStyle w:val="000000100000" w:firstRow="0" w:lastRow="0" w:firstColumn="0" w:lastColumn="0" w:oddVBand="0" w:evenVBand="0" w:oddHBand="1" w:evenHBand="0" w:firstRowFirstColumn="0" w:firstRowLastColumn="0" w:lastRowFirstColumn="0" w:lastRowLastColumn="0"/>
            </w:pPr>
            <w:r w:rsidRPr="00906D16">
              <w:t>0.1290</w:t>
            </w:r>
          </w:p>
        </w:tc>
        <w:tc>
          <w:tcPr>
            <w:tcW w:w="668" w:type="pct"/>
            <w:noWrap/>
            <w:hideMark/>
          </w:tcPr>
          <w:p w:rsidR="0027516F" w:rsidRPr="00580426" w:rsidRDefault="0027516F" w:rsidP="00D7627C">
            <w:pPr>
              <w:jc w:val="center"/>
              <w:cnfStyle w:val="000000100000" w:firstRow="0" w:lastRow="0" w:firstColumn="0" w:lastColumn="0" w:oddVBand="0" w:evenVBand="0" w:oddHBand="1" w:evenHBand="0" w:firstRowFirstColumn="0" w:firstRowLastColumn="0" w:lastRowFirstColumn="0" w:lastRowLastColumn="0"/>
            </w:pPr>
            <w:r w:rsidRPr="00580426">
              <w:t>0.1371</w:t>
            </w:r>
          </w:p>
        </w:tc>
        <w:tc>
          <w:tcPr>
            <w:tcW w:w="780" w:type="pct"/>
            <w:noWrap/>
            <w:hideMark/>
          </w:tcPr>
          <w:p w:rsidR="0027516F" w:rsidRPr="002528DB" w:rsidRDefault="0027516F" w:rsidP="00D7627C">
            <w:pPr>
              <w:jc w:val="center"/>
              <w:cnfStyle w:val="000000100000" w:firstRow="0" w:lastRow="0" w:firstColumn="0" w:lastColumn="0" w:oddVBand="0" w:evenVBand="0" w:oddHBand="1" w:evenHBand="0" w:firstRowFirstColumn="0" w:firstRowLastColumn="0" w:lastRowFirstColumn="0" w:lastRowLastColumn="0"/>
            </w:pPr>
            <w:r w:rsidRPr="002528DB">
              <w:t>0.5484</w:t>
            </w:r>
          </w:p>
        </w:tc>
        <w:tc>
          <w:tcPr>
            <w:tcW w:w="1885" w:type="pct"/>
            <w:noWrap/>
            <w:hideMark/>
          </w:tcPr>
          <w:p w:rsidR="0027516F" w:rsidRPr="000E0F2C" w:rsidRDefault="0027516F" w:rsidP="00D7627C">
            <w:pPr>
              <w:jc w:val="center"/>
              <w:cnfStyle w:val="000000100000" w:firstRow="0" w:lastRow="0" w:firstColumn="0" w:lastColumn="0" w:oddVBand="0" w:evenVBand="0" w:oddHBand="1" w:evenHBand="0" w:firstRowFirstColumn="0" w:firstRowLastColumn="0" w:lastRowFirstColumn="0" w:lastRowLastColumn="0"/>
            </w:pPr>
            <w:r w:rsidRPr="000E0F2C">
              <w:t>0.6048</w:t>
            </w:r>
          </w:p>
        </w:tc>
      </w:tr>
      <w:tr w:rsidR="0027516F" w:rsidRPr="002D71C3" w:rsidTr="00D7627C">
        <w:trPr>
          <w:trHeight w:val="300"/>
        </w:trPr>
        <w:tc>
          <w:tcPr>
            <w:cnfStyle w:val="001000000000" w:firstRow="0" w:lastRow="0" w:firstColumn="1" w:lastColumn="0" w:oddVBand="0" w:evenVBand="0" w:oddHBand="0" w:evenHBand="0" w:firstRowFirstColumn="0" w:firstRowLastColumn="0" w:lastRowFirstColumn="0" w:lastRowLastColumn="0"/>
            <w:tcW w:w="781" w:type="pct"/>
            <w:noWrap/>
            <w:hideMark/>
          </w:tcPr>
          <w:p w:rsidR="0027516F" w:rsidRPr="002D71C3" w:rsidRDefault="0027516F" w:rsidP="00D7627C">
            <w:pPr>
              <w:jc w:val="center"/>
              <w:rPr>
                <w:rFonts w:ascii="Calibri" w:eastAsia="Times New Roman" w:hAnsi="Calibri" w:cs="Times New Roman"/>
                <w:color w:val="000000"/>
              </w:rPr>
            </w:pPr>
            <w:r w:rsidRPr="002D71C3">
              <w:rPr>
                <w:rFonts w:ascii="Calibri" w:eastAsia="Times New Roman" w:hAnsi="Calibri" w:cs="Times New Roman"/>
                <w:color w:val="000000"/>
              </w:rPr>
              <w:t>k=5</w:t>
            </w:r>
          </w:p>
        </w:tc>
        <w:tc>
          <w:tcPr>
            <w:tcW w:w="886" w:type="pct"/>
            <w:noWrap/>
            <w:hideMark/>
          </w:tcPr>
          <w:p w:rsidR="0027516F" w:rsidRPr="00906D16" w:rsidRDefault="0027516F" w:rsidP="00D7627C">
            <w:pPr>
              <w:jc w:val="center"/>
              <w:cnfStyle w:val="000000000000" w:firstRow="0" w:lastRow="0" w:firstColumn="0" w:lastColumn="0" w:oddVBand="0" w:evenVBand="0" w:oddHBand="0" w:evenHBand="0" w:firstRowFirstColumn="0" w:firstRowLastColumn="0" w:lastRowFirstColumn="0" w:lastRowLastColumn="0"/>
            </w:pPr>
            <w:r w:rsidRPr="00906D16">
              <w:t>0.1290</w:t>
            </w:r>
          </w:p>
        </w:tc>
        <w:tc>
          <w:tcPr>
            <w:tcW w:w="668" w:type="pct"/>
            <w:noWrap/>
            <w:hideMark/>
          </w:tcPr>
          <w:p w:rsidR="0027516F" w:rsidRPr="00580426" w:rsidRDefault="0027516F" w:rsidP="00D7627C">
            <w:pPr>
              <w:jc w:val="center"/>
              <w:cnfStyle w:val="000000000000" w:firstRow="0" w:lastRow="0" w:firstColumn="0" w:lastColumn="0" w:oddVBand="0" w:evenVBand="0" w:oddHBand="0" w:evenHBand="0" w:firstRowFirstColumn="0" w:firstRowLastColumn="0" w:lastRowFirstColumn="0" w:lastRowLastColumn="0"/>
            </w:pPr>
            <w:r w:rsidRPr="00580426">
              <w:t>0.1452</w:t>
            </w:r>
          </w:p>
        </w:tc>
        <w:tc>
          <w:tcPr>
            <w:tcW w:w="780" w:type="pct"/>
            <w:noWrap/>
            <w:hideMark/>
          </w:tcPr>
          <w:p w:rsidR="0027516F" w:rsidRPr="002528DB" w:rsidRDefault="0027516F" w:rsidP="00D7627C">
            <w:pPr>
              <w:jc w:val="center"/>
              <w:cnfStyle w:val="000000000000" w:firstRow="0" w:lastRow="0" w:firstColumn="0" w:lastColumn="0" w:oddVBand="0" w:evenVBand="0" w:oddHBand="0" w:evenHBand="0" w:firstRowFirstColumn="0" w:firstRowLastColumn="0" w:lastRowFirstColumn="0" w:lastRowLastColumn="0"/>
            </w:pPr>
            <w:r w:rsidRPr="002528DB">
              <w:t>0.5242</w:t>
            </w:r>
          </w:p>
        </w:tc>
        <w:tc>
          <w:tcPr>
            <w:tcW w:w="1885" w:type="pct"/>
            <w:noWrap/>
            <w:hideMark/>
          </w:tcPr>
          <w:p w:rsidR="0027516F" w:rsidRPr="000E0F2C" w:rsidRDefault="0027516F" w:rsidP="00D7627C">
            <w:pPr>
              <w:jc w:val="center"/>
              <w:cnfStyle w:val="000000000000" w:firstRow="0" w:lastRow="0" w:firstColumn="0" w:lastColumn="0" w:oddVBand="0" w:evenVBand="0" w:oddHBand="0" w:evenHBand="0" w:firstRowFirstColumn="0" w:firstRowLastColumn="0" w:lastRowFirstColumn="0" w:lastRowLastColumn="0"/>
            </w:pPr>
            <w:r w:rsidRPr="000E0F2C">
              <w:t>0.6129</w:t>
            </w:r>
          </w:p>
        </w:tc>
      </w:tr>
      <w:tr w:rsidR="0027516F" w:rsidRPr="002D71C3" w:rsidTr="00D762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1" w:type="pct"/>
            <w:noWrap/>
            <w:hideMark/>
          </w:tcPr>
          <w:p w:rsidR="0027516F" w:rsidRPr="002D71C3" w:rsidRDefault="0027516F" w:rsidP="00D7627C">
            <w:pPr>
              <w:jc w:val="center"/>
              <w:rPr>
                <w:rFonts w:ascii="Calibri" w:eastAsia="Times New Roman" w:hAnsi="Calibri" w:cs="Times New Roman"/>
                <w:color w:val="000000"/>
              </w:rPr>
            </w:pPr>
            <w:r w:rsidRPr="002D71C3">
              <w:rPr>
                <w:rFonts w:ascii="Calibri" w:eastAsia="Times New Roman" w:hAnsi="Calibri" w:cs="Times New Roman"/>
                <w:color w:val="000000"/>
              </w:rPr>
              <w:t>k=7</w:t>
            </w:r>
          </w:p>
        </w:tc>
        <w:tc>
          <w:tcPr>
            <w:tcW w:w="886" w:type="pct"/>
            <w:noWrap/>
            <w:hideMark/>
          </w:tcPr>
          <w:p w:rsidR="0027516F" w:rsidRPr="00906D16" w:rsidRDefault="0027516F" w:rsidP="00D7627C">
            <w:pPr>
              <w:jc w:val="center"/>
              <w:cnfStyle w:val="000000100000" w:firstRow="0" w:lastRow="0" w:firstColumn="0" w:lastColumn="0" w:oddVBand="0" w:evenVBand="0" w:oddHBand="1" w:evenHBand="0" w:firstRowFirstColumn="0" w:firstRowLastColumn="0" w:lastRowFirstColumn="0" w:lastRowLastColumn="0"/>
            </w:pPr>
            <w:r w:rsidRPr="00906D16">
              <w:t>0.1290</w:t>
            </w:r>
          </w:p>
        </w:tc>
        <w:tc>
          <w:tcPr>
            <w:tcW w:w="668" w:type="pct"/>
            <w:noWrap/>
            <w:hideMark/>
          </w:tcPr>
          <w:p w:rsidR="0027516F" w:rsidRPr="00580426" w:rsidRDefault="0027516F" w:rsidP="00D7627C">
            <w:pPr>
              <w:jc w:val="center"/>
              <w:cnfStyle w:val="000000100000" w:firstRow="0" w:lastRow="0" w:firstColumn="0" w:lastColumn="0" w:oddVBand="0" w:evenVBand="0" w:oddHBand="1" w:evenHBand="0" w:firstRowFirstColumn="0" w:firstRowLastColumn="0" w:lastRowFirstColumn="0" w:lastRowLastColumn="0"/>
            </w:pPr>
            <w:r w:rsidRPr="00580426">
              <w:t>0.1210</w:t>
            </w:r>
          </w:p>
        </w:tc>
        <w:tc>
          <w:tcPr>
            <w:tcW w:w="780" w:type="pct"/>
            <w:noWrap/>
            <w:hideMark/>
          </w:tcPr>
          <w:p w:rsidR="0027516F" w:rsidRPr="002528DB" w:rsidRDefault="0027516F" w:rsidP="00D7627C">
            <w:pPr>
              <w:jc w:val="center"/>
              <w:cnfStyle w:val="000000100000" w:firstRow="0" w:lastRow="0" w:firstColumn="0" w:lastColumn="0" w:oddVBand="0" w:evenVBand="0" w:oddHBand="1" w:evenHBand="0" w:firstRowFirstColumn="0" w:firstRowLastColumn="0" w:lastRowFirstColumn="0" w:lastRowLastColumn="0"/>
            </w:pPr>
            <w:r w:rsidRPr="002528DB">
              <w:t>0.4677</w:t>
            </w:r>
          </w:p>
        </w:tc>
        <w:tc>
          <w:tcPr>
            <w:tcW w:w="1885" w:type="pct"/>
            <w:noWrap/>
            <w:hideMark/>
          </w:tcPr>
          <w:p w:rsidR="0027516F" w:rsidRPr="000E0F2C" w:rsidRDefault="0027516F" w:rsidP="00D7627C">
            <w:pPr>
              <w:jc w:val="center"/>
              <w:cnfStyle w:val="000000100000" w:firstRow="0" w:lastRow="0" w:firstColumn="0" w:lastColumn="0" w:oddVBand="0" w:evenVBand="0" w:oddHBand="1" w:evenHBand="0" w:firstRowFirstColumn="0" w:firstRowLastColumn="0" w:lastRowFirstColumn="0" w:lastRowLastColumn="0"/>
            </w:pPr>
            <w:r w:rsidRPr="000E0F2C">
              <w:t>0.5806</w:t>
            </w:r>
          </w:p>
        </w:tc>
      </w:tr>
      <w:tr w:rsidR="0027516F" w:rsidRPr="002D71C3" w:rsidTr="00D7627C">
        <w:trPr>
          <w:trHeight w:val="300"/>
        </w:trPr>
        <w:tc>
          <w:tcPr>
            <w:cnfStyle w:val="001000000000" w:firstRow="0" w:lastRow="0" w:firstColumn="1" w:lastColumn="0" w:oddVBand="0" w:evenVBand="0" w:oddHBand="0" w:evenHBand="0" w:firstRowFirstColumn="0" w:firstRowLastColumn="0" w:lastRowFirstColumn="0" w:lastRowLastColumn="0"/>
            <w:tcW w:w="781" w:type="pct"/>
            <w:noWrap/>
            <w:hideMark/>
          </w:tcPr>
          <w:p w:rsidR="0027516F" w:rsidRPr="002D71C3" w:rsidRDefault="0027516F" w:rsidP="00D7627C">
            <w:pPr>
              <w:jc w:val="center"/>
              <w:rPr>
                <w:rFonts w:ascii="Calibri" w:eastAsia="Times New Roman" w:hAnsi="Calibri" w:cs="Times New Roman"/>
                <w:color w:val="000000"/>
              </w:rPr>
            </w:pPr>
            <w:r w:rsidRPr="002D71C3">
              <w:rPr>
                <w:rFonts w:ascii="Calibri" w:eastAsia="Times New Roman" w:hAnsi="Calibri" w:cs="Times New Roman"/>
                <w:color w:val="000000"/>
              </w:rPr>
              <w:t>k=9</w:t>
            </w:r>
          </w:p>
        </w:tc>
        <w:tc>
          <w:tcPr>
            <w:tcW w:w="886" w:type="pct"/>
            <w:noWrap/>
            <w:hideMark/>
          </w:tcPr>
          <w:p w:rsidR="0027516F" w:rsidRDefault="0027516F" w:rsidP="00D7627C">
            <w:pPr>
              <w:jc w:val="center"/>
              <w:cnfStyle w:val="000000000000" w:firstRow="0" w:lastRow="0" w:firstColumn="0" w:lastColumn="0" w:oddVBand="0" w:evenVBand="0" w:oddHBand="0" w:evenHBand="0" w:firstRowFirstColumn="0" w:firstRowLastColumn="0" w:lastRowFirstColumn="0" w:lastRowLastColumn="0"/>
            </w:pPr>
            <w:r w:rsidRPr="00906D16">
              <w:t>0.0968</w:t>
            </w:r>
          </w:p>
        </w:tc>
        <w:tc>
          <w:tcPr>
            <w:tcW w:w="668" w:type="pct"/>
            <w:noWrap/>
            <w:hideMark/>
          </w:tcPr>
          <w:p w:rsidR="0027516F" w:rsidRDefault="0027516F" w:rsidP="00D7627C">
            <w:pPr>
              <w:jc w:val="center"/>
              <w:cnfStyle w:val="000000000000" w:firstRow="0" w:lastRow="0" w:firstColumn="0" w:lastColumn="0" w:oddVBand="0" w:evenVBand="0" w:oddHBand="0" w:evenHBand="0" w:firstRowFirstColumn="0" w:firstRowLastColumn="0" w:lastRowFirstColumn="0" w:lastRowLastColumn="0"/>
            </w:pPr>
            <w:r w:rsidRPr="00580426">
              <w:t>0.1129</w:t>
            </w:r>
          </w:p>
        </w:tc>
        <w:tc>
          <w:tcPr>
            <w:tcW w:w="780" w:type="pct"/>
            <w:noWrap/>
            <w:hideMark/>
          </w:tcPr>
          <w:p w:rsidR="0027516F" w:rsidRDefault="0027516F" w:rsidP="00D7627C">
            <w:pPr>
              <w:jc w:val="center"/>
              <w:cnfStyle w:val="000000000000" w:firstRow="0" w:lastRow="0" w:firstColumn="0" w:lastColumn="0" w:oddVBand="0" w:evenVBand="0" w:oddHBand="0" w:evenHBand="0" w:firstRowFirstColumn="0" w:firstRowLastColumn="0" w:lastRowFirstColumn="0" w:lastRowLastColumn="0"/>
            </w:pPr>
            <w:r w:rsidRPr="002528DB">
              <w:t>0.4919</w:t>
            </w:r>
          </w:p>
        </w:tc>
        <w:tc>
          <w:tcPr>
            <w:tcW w:w="1885" w:type="pct"/>
            <w:noWrap/>
            <w:hideMark/>
          </w:tcPr>
          <w:p w:rsidR="0027516F" w:rsidRDefault="0027516F" w:rsidP="00D7627C">
            <w:pPr>
              <w:jc w:val="center"/>
              <w:cnfStyle w:val="000000000000" w:firstRow="0" w:lastRow="0" w:firstColumn="0" w:lastColumn="0" w:oddVBand="0" w:evenVBand="0" w:oddHBand="0" w:evenHBand="0" w:firstRowFirstColumn="0" w:firstRowLastColumn="0" w:lastRowFirstColumn="0" w:lastRowLastColumn="0"/>
            </w:pPr>
            <w:r w:rsidRPr="000E0F2C">
              <w:t>0.6210</w:t>
            </w:r>
          </w:p>
        </w:tc>
      </w:tr>
    </w:tbl>
    <w:p w:rsidR="00AF4FF9" w:rsidRPr="009453AA" w:rsidRDefault="00AF4FF9" w:rsidP="009453AA"/>
    <w:sectPr w:rsidR="00AF4FF9" w:rsidRPr="009453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5DD" w:rsidRDefault="008735DD" w:rsidP="00A221DC">
      <w:pPr>
        <w:spacing w:after="0" w:line="240" w:lineRule="auto"/>
      </w:pPr>
      <w:r>
        <w:separator/>
      </w:r>
    </w:p>
  </w:endnote>
  <w:endnote w:type="continuationSeparator" w:id="0">
    <w:p w:rsidR="008735DD" w:rsidRDefault="008735DD" w:rsidP="00A22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5DD" w:rsidRDefault="008735DD" w:rsidP="00A221DC">
      <w:pPr>
        <w:spacing w:after="0" w:line="240" w:lineRule="auto"/>
      </w:pPr>
      <w:r>
        <w:separator/>
      </w:r>
    </w:p>
  </w:footnote>
  <w:footnote w:type="continuationSeparator" w:id="0">
    <w:p w:rsidR="008735DD" w:rsidRDefault="008735DD" w:rsidP="00A221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9220B5"/>
    <w:multiLevelType w:val="hybridMultilevel"/>
    <w:tmpl w:val="F8D6BB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E3F283B"/>
    <w:multiLevelType w:val="hybridMultilevel"/>
    <w:tmpl w:val="A24600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CB21BE"/>
    <w:multiLevelType w:val="hybridMultilevel"/>
    <w:tmpl w:val="CA407230"/>
    <w:lvl w:ilvl="0" w:tplc="E1E25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57586E"/>
    <w:multiLevelType w:val="hybridMultilevel"/>
    <w:tmpl w:val="4F5E54E2"/>
    <w:lvl w:ilvl="0" w:tplc="AE0EEF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F2B"/>
    <w:rsid w:val="00003AF7"/>
    <w:rsid w:val="000050DE"/>
    <w:rsid w:val="0013131B"/>
    <w:rsid w:val="00145865"/>
    <w:rsid w:val="00181BD9"/>
    <w:rsid w:val="001A57D5"/>
    <w:rsid w:val="001A6CDA"/>
    <w:rsid w:val="001E3489"/>
    <w:rsid w:val="001E5E8C"/>
    <w:rsid w:val="001F5A19"/>
    <w:rsid w:val="0027516F"/>
    <w:rsid w:val="00284266"/>
    <w:rsid w:val="002B1690"/>
    <w:rsid w:val="002C7F7F"/>
    <w:rsid w:val="002D71C3"/>
    <w:rsid w:val="002F5770"/>
    <w:rsid w:val="003D6F15"/>
    <w:rsid w:val="003E530B"/>
    <w:rsid w:val="003F26F8"/>
    <w:rsid w:val="00420012"/>
    <w:rsid w:val="00465C6E"/>
    <w:rsid w:val="00467315"/>
    <w:rsid w:val="004F069C"/>
    <w:rsid w:val="0050141E"/>
    <w:rsid w:val="005552FE"/>
    <w:rsid w:val="00577D32"/>
    <w:rsid w:val="00586DCE"/>
    <w:rsid w:val="005A76AE"/>
    <w:rsid w:val="005B3275"/>
    <w:rsid w:val="005C3EFA"/>
    <w:rsid w:val="00612165"/>
    <w:rsid w:val="00616E8E"/>
    <w:rsid w:val="006253AB"/>
    <w:rsid w:val="00685744"/>
    <w:rsid w:val="006B7833"/>
    <w:rsid w:val="006C594E"/>
    <w:rsid w:val="00707742"/>
    <w:rsid w:val="00772D80"/>
    <w:rsid w:val="00793A5A"/>
    <w:rsid w:val="00795350"/>
    <w:rsid w:val="007B2761"/>
    <w:rsid w:val="007C4556"/>
    <w:rsid w:val="007C5742"/>
    <w:rsid w:val="007E580F"/>
    <w:rsid w:val="00861BC0"/>
    <w:rsid w:val="00861F9C"/>
    <w:rsid w:val="008735DD"/>
    <w:rsid w:val="008919AE"/>
    <w:rsid w:val="008A2F72"/>
    <w:rsid w:val="008A5DD5"/>
    <w:rsid w:val="008C1C10"/>
    <w:rsid w:val="008C1EFA"/>
    <w:rsid w:val="008C5C95"/>
    <w:rsid w:val="008D2CE8"/>
    <w:rsid w:val="00915867"/>
    <w:rsid w:val="009453AA"/>
    <w:rsid w:val="00950787"/>
    <w:rsid w:val="0095401E"/>
    <w:rsid w:val="009E4E17"/>
    <w:rsid w:val="00A21C79"/>
    <w:rsid w:val="00A221DC"/>
    <w:rsid w:val="00A31B95"/>
    <w:rsid w:val="00A35E47"/>
    <w:rsid w:val="00A42084"/>
    <w:rsid w:val="00AF4FF9"/>
    <w:rsid w:val="00B474B2"/>
    <w:rsid w:val="00B85180"/>
    <w:rsid w:val="00B94062"/>
    <w:rsid w:val="00BB4F09"/>
    <w:rsid w:val="00BC33A7"/>
    <w:rsid w:val="00BE1333"/>
    <w:rsid w:val="00C05B92"/>
    <w:rsid w:val="00C14B69"/>
    <w:rsid w:val="00C31F2A"/>
    <w:rsid w:val="00C34C06"/>
    <w:rsid w:val="00C4435A"/>
    <w:rsid w:val="00C469B8"/>
    <w:rsid w:val="00CB45DA"/>
    <w:rsid w:val="00CC7F2C"/>
    <w:rsid w:val="00D67F0E"/>
    <w:rsid w:val="00DB4F2C"/>
    <w:rsid w:val="00DD31BC"/>
    <w:rsid w:val="00E140EB"/>
    <w:rsid w:val="00E34DDE"/>
    <w:rsid w:val="00E80A48"/>
    <w:rsid w:val="00E823A0"/>
    <w:rsid w:val="00ED7CEE"/>
    <w:rsid w:val="00EE5FE4"/>
    <w:rsid w:val="00EF40C1"/>
    <w:rsid w:val="00F21F2B"/>
    <w:rsid w:val="00F7107D"/>
    <w:rsid w:val="00F72026"/>
    <w:rsid w:val="00F749A7"/>
    <w:rsid w:val="00FA3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99274-7A90-41D2-8315-08981840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1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FF9"/>
    <w:pPr>
      <w:ind w:left="720"/>
      <w:contextualSpacing/>
    </w:pPr>
  </w:style>
  <w:style w:type="character" w:styleId="Hyperlink">
    <w:name w:val="Hyperlink"/>
    <w:basedOn w:val="DefaultParagraphFont"/>
    <w:uiPriority w:val="99"/>
    <w:semiHidden/>
    <w:unhideWhenUsed/>
    <w:rsid w:val="00C31F2A"/>
    <w:rPr>
      <w:color w:val="0000FF"/>
      <w:u w:val="single"/>
    </w:rPr>
  </w:style>
  <w:style w:type="character" w:customStyle="1" w:styleId="il">
    <w:name w:val="il"/>
    <w:basedOn w:val="DefaultParagraphFont"/>
    <w:rsid w:val="00C31F2A"/>
  </w:style>
  <w:style w:type="character" w:styleId="PlaceholderText">
    <w:name w:val="Placeholder Text"/>
    <w:basedOn w:val="DefaultParagraphFont"/>
    <w:uiPriority w:val="99"/>
    <w:semiHidden/>
    <w:rsid w:val="00BE1333"/>
    <w:rPr>
      <w:color w:val="808080"/>
    </w:rPr>
  </w:style>
  <w:style w:type="character" w:styleId="Emphasis">
    <w:name w:val="Emphasis"/>
    <w:basedOn w:val="DefaultParagraphFont"/>
    <w:uiPriority w:val="20"/>
    <w:qFormat/>
    <w:rsid w:val="00A221DC"/>
    <w:rPr>
      <w:i/>
      <w:iCs/>
    </w:rPr>
  </w:style>
  <w:style w:type="paragraph" w:styleId="Header">
    <w:name w:val="header"/>
    <w:basedOn w:val="Normal"/>
    <w:link w:val="HeaderChar"/>
    <w:uiPriority w:val="99"/>
    <w:unhideWhenUsed/>
    <w:rsid w:val="00A22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1DC"/>
  </w:style>
  <w:style w:type="paragraph" w:styleId="Footer">
    <w:name w:val="footer"/>
    <w:basedOn w:val="Normal"/>
    <w:link w:val="FooterChar"/>
    <w:uiPriority w:val="99"/>
    <w:unhideWhenUsed/>
    <w:rsid w:val="00A22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1DC"/>
  </w:style>
  <w:style w:type="table" w:styleId="GridTable3-Accent1">
    <w:name w:val="Grid Table 3 Accent 1"/>
    <w:basedOn w:val="TableNormal"/>
    <w:uiPriority w:val="48"/>
    <w:rsid w:val="002D71C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445936">
      <w:bodyDiv w:val="1"/>
      <w:marLeft w:val="0"/>
      <w:marRight w:val="0"/>
      <w:marTop w:val="0"/>
      <w:marBottom w:val="0"/>
      <w:divBdr>
        <w:top w:val="none" w:sz="0" w:space="0" w:color="auto"/>
        <w:left w:val="none" w:sz="0" w:space="0" w:color="auto"/>
        <w:bottom w:val="none" w:sz="0" w:space="0" w:color="auto"/>
        <w:right w:val="none" w:sz="0" w:space="0" w:color="auto"/>
      </w:divBdr>
    </w:div>
    <w:div w:id="579632730">
      <w:bodyDiv w:val="1"/>
      <w:marLeft w:val="0"/>
      <w:marRight w:val="0"/>
      <w:marTop w:val="0"/>
      <w:marBottom w:val="0"/>
      <w:divBdr>
        <w:top w:val="none" w:sz="0" w:space="0" w:color="auto"/>
        <w:left w:val="none" w:sz="0" w:space="0" w:color="auto"/>
        <w:bottom w:val="none" w:sz="0" w:space="0" w:color="auto"/>
        <w:right w:val="none" w:sz="0" w:space="0" w:color="auto"/>
      </w:divBdr>
      <w:divsChild>
        <w:div w:id="320891315">
          <w:marLeft w:val="0"/>
          <w:marRight w:val="0"/>
          <w:marTop w:val="0"/>
          <w:marBottom w:val="0"/>
          <w:divBdr>
            <w:top w:val="none" w:sz="0" w:space="0" w:color="auto"/>
            <w:left w:val="none" w:sz="0" w:space="0" w:color="auto"/>
            <w:bottom w:val="none" w:sz="0" w:space="0" w:color="auto"/>
            <w:right w:val="none" w:sz="0" w:space="0" w:color="auto"/>
          </w:divBdr>
        </w:div>
      </w:divsChild>
    </w:div>
    <w:div w:id="939603612">
      <w:bodyDiv w:val="1"/>
      <w:marLeft w:val="0"/>
      <w:marRight w:val="0"/>
      <w:marTop w:val="0"/>
      <w:marBottom w:val="0"/>
      <w:divBdr>
        <w:top w:val="none" w:sz="0" w:space="0" w:color="auto"/>
        <w:left w:val="none" w:sz="0" w:space="0" w:color="auto"/>
        <w:bottom w:val="none" w:sz="0" w:space="0" w:color="auto"/>
        <w:right w:val="none" w:sz="0" w:space="0" w:color="auto"/>
      </w:divBdr>
    </w:div>
    <w:div w:id="1287276873">
      <w:bodyDiv w:val="1"/>
      <w:marLeft w:val="0"/>
      <w:marRight w:val="0"/>
      <w:marTop w:val="0"/>
      <w:marBottom w:val="0"/>
      <w:divBdr>
        <w:top w:val="none" w:sz="0" w:space="0" w:color="auto"/>
        <w:left w:val="none" w:sz="0" w:space="0" w:color="auto"/>
        <w:bottom w:val="none" w:sz="0" w:space="0" w:color="auto"/>
        <w:right w:val="none" w:sz="0" w:space="0" w:color="auto"/>
      </w:divBdr>
      <w:divsChild>
        <w:div w:id="319502222">
          <w:marLeft w:val="0"/>
          <w:marRight w:val="0"/>
          <w:marTop w:val="0"/>
          <w:marBottom w:val="0"/>
          <w:divBdr>
            <w:top w:val="none" w:sz="0" w:space="0" w:color="auto"/>
            <w:left w:val="none" w:sz="0" w:space="0" w:color="auto"/>
            <w:bottom w:val="none" w:sz="0" w:space="0" w:color="auto"/>
            <w:right w:val="none" w:sz="0" w:space="0" w:color="auto"/>
          </w:divBdr>
        </w:div>
        <w:div w:id="1482774197">
          <w:marLeft w:val="0"/>
          <w:marRight w:val="0"/>
          <w:marTop w:val="0"/>
          <w:marBottom w:val="0"/>
          <w:divBdr>
            <w:top w:val="none" w:sz="0" w:space="0" w:color="auto"/>
            <w:left w:val="none" w:sz="0" w:space="0" w:color="auto"/>
            <w:bottom w:val="none" w:sz="0" w:space="0" w:color="auto"/>
            <w:right w:val="none" w:sz="0" w:space="0" w:color="auto"/>
          </w:divBdr>
        </w:div>
        <w:div w:id="2138837872">
          <w:marLeft w:val="0"/>
          <w:marRight w:val="0"/>
          <w:marTop w:val="0"/>
          <w:marBottom w:val="0"/>
          <w:divBdr>
            <w:top w:val="none" w:sz="0" w:space="0" w:color="auto"/>
            <w:left w:val="none" w:sz="0" w:space="0" w:color="auto"/>
            <w:bottom w:val="none" w:sz="0" w:space="0" w:color="auto"/>
            <w:right w:val="none" w:sz="0" w:space="0" w:color="auto"/>
          </w:divBdr>
        </w:div>
        <w:div w:id="1264264952">
          <w:marLeft w:val="0"/>
          <w:marRight w:val="0"/>
          <w:marTop w:val="0"/>
          <w:marBottom w:val="0"/>
          <w:divBdr>
            <w:top w:val="none" w:sz="0" w:space="0" w:color="auto"/>
            <w:left w:val="none" w:sz="0" w:space="0" w:color="auto"/>
            <w:bottom w:val="none" w:sz="0" w:space="0" w:color="auto"/>
            <w:right w:val="none" w:sz="0" w:space="0" w:color="auto"/>
          </w:divBdr>
        </w:div>
        <w:div w:id="13775332">
          <w:marLeft w:val="0"/>
          <w:marRight w:val="0"/>
          <w:marTop w:val="0"/>
          <w:marBottom w:val="0"/>
          <w:divBdr>
            <w:top w:val="none" w:sz="0" w:space="0" w:color="auto"/>
            <w:left w:val="none" w:sz="0" w:space="0" w:color="auto"/>
            <w:bottom w:val="none" w:sz="0" w:space="0" w:color="auto"/>
            <w:right w:val="none" w:sz="0" w:space="0" w:color="auto"/>
          </w:divBdr>
        </w:div>
        <w:div w:id="401946278">
          <w:marLeft w:val="0"/>
          <w:marRight w:val="0"/>
          <w:marTop w:val="0"/>
          <w:marBottom w:val="0"/>
          <w:divBdr>
            <w:top w:val="none" w:sz="0" w:space="0" w:color="auto"/>
            <w:left w:val="none" w:sz="0" w:space="0" w:color="auto"/>
            <w:bottom w:val="none" w:sz="0" w:space="0" w:color="auto"/>
            <w:right w:val="none" w:sz="0" w:space="0" w:color="auto"/>
          </w:divBdr>
        </w:div>
        <w:div w:id="60060274">
          <w:marLeft w:val="0"/>
          <w:marRight w:val="0"/>
          <w:marTop w:val="0"/>
          <w:marBottom w:val="0"/>
          <w:divBdr>
            <w:top w:val="none" w:sz="0" w:space="0" w:color="auto"/>
            <w:left w:val="none" w:sz="0" w:space="0" w:color="auto"/>
            <w:bottom w:val="none" w:sz="0" w:space="0" w:color="auto"/>
            <w:right w:val="none" w:sz="0" w:space="0" w:color="auto"/>
          </w:divBdr>
        </w:div>
        <w:div w:id="451216016">
          <w:marLeft w:val="0"/>
          <w:marRight w:val="0"/>
          <w:marTop w:val="0"/>
          <w:marBottom w:val="0"/>
          <w:divBdr>
            <w:top w:val="none" w:sz="0" w:space="0" w:color="auto"/>
            <w:left w:val="none" w:sz="0" w:space="0" w:color="auto"/>
            <w:bottom w:val="none" w:sz="0" w:space="0" w:color="auto"/>
            <w:right w:val="none" w:sz="0" w:space="0" w:color="auto"/>
          </w:divBdr>
        </w:div>
        <w:div w:id="1683707527">
          <w:marLeft w:val="0"/>
          <w:marRight w:val="0"/>
          <w:marTop w:val="0"/>
          <w:marBottom w:val="0"/>
          <w:divBdr>
            <w:top w:val="none" w:sz="0" w:space="0" w:color="auto"/>
            <w:left w:val="none" w:sz="0" w:space="0" w:color="auto"/>
            <w:bottom w:val="none" w:sz="0" w:space="0" w:color="auto"/>
            <w:right w:val="none" w:sz="0" w:space="0" w:color="auto"/>
          </w:divBdr>
        </w:div>
        <w:div w:id="424422657">
          <w:marLeft w:val="0"/>
          <w:marRight w:val="0"/>
          <w:marTop w:val="0"/>
          <w:marBottom w:val="0"/>
          <w:divBdr>
            <w:top w:val="none" w:sz="0" w:space="0" w:color="auto"/>
            <w:left w:val="none" w:sz="0" w:space="0" w:color="auto"/>
            <w:bottom w:val="none" w:sz="0" w:space="0" w:color="auto"/>
            <w:right w:val="none" w:sz="0" w:space="0" w:color="auto"/>
          </w:divBdr>
        </w:div>
        <w:div w:id="248081656">
          <w:marLeft w:val="0"/>
          <w:marRight w:val="0"/>
          <w:marTop w:val="0"/>
          <w:marBottom w:val="0"/>
          <w:divBdr>
            <w:top w:val="none" w:sz="0" w:space="0" w:color="auto"/>
            <w:left w:val="none" w:sz="0" w:space="0" w:color="auto"/>
            <w:bottom w:val="none" w:sz="0" w:space="0" w:color="auto"/>
            <w:right w:val="none" w:sz="0" w:space="0" w:color="auto"/>
          </w:divBdr>
        </w:div>
        <w:div w:id="405802888">
          <w:marLeft w:val="0"/>
          <w:marRight w:val="0"/>
          <w:marTop w:val="0"/>
          <w:marBottom w:val="0"/>
          <w:divBdr>
            <w:top w:val="none" w:sz="0" w:space="0" w:color="auto"/>
            <w:left w:val="none" w:sz="0" w:space="0" w:color="auto"/>
            <w:bottom w:val="none" w:sz="0" w:space="0" w:color="auto"/>
            <w:right w:val="none" w:sz="0" w:space="0" w:color="auto"/>
          </w:divBdr>
        </w:div>
        <w:div w:id="1367945033">
          <w:marLeft w:val="0"/>
          <w:marRight w:val="0"/>
          <w:marTop w:val="0"/>
          <w:marBottom w:val="0"/>
          <w:divBdr>
            <w:top w:val="none" w:sz="0" w:space="0" w:color="auto"/>
            <w:left w:val="none" w:sz="0" w:space="0" w:color="auto"/>
            <w:bottom w:val="none" w:sz="0" w:space="0" w:color="auto"/>
            <w:right w:val="none" w:sz="0" w:space="0" w:color="auto"/>
          </w:divBdr>
        </w:div>
        <w:div w:id="639261988">
          <w:marLeft w:val="0"/>
          <w:marRight w:val="0"/>
          <w:marTop w:val="0"/>
          <w:marBottom w:val="0"/>
          <w:divBdr>
            <w:top w:val="none" w:sz="0" w:space="0" w:color="auto"/>
            <w:left w:val="none" w:sz="0" w:space="0" w:color="auto"/>
            <w:bottom w:val="none" w:sz="0" w:space="0" w:color="auto"/>
            <w:right w:val="none" w:sz="0" w:space="0" w:color="auto"/>
          </w:divBdr>
        </w:div>
        <w:div w:id="1136796943">
          <w:marLeft w:val="0"/>
          <w:marRight w:val="0"/>
          <w:marTop w:val="0"/>
          <w:marBottom w:val="0"/>
          <w:divBdr>
            <w:top w:val="none" w:sz="0" w:space="0" w:color="auto"/>
            <w:left w:val="none" w:sz="0" w:space="0" w:color="auto"/>
            <w:bottom w:val="none" w:sz="0" w:space="0" w:color="auto"/>
            <w:right w:val="none" w:sz="0" w:space="0" w:color="auto"/>
          </w:divBdr>
        </w:div>
        <w:div w:id="1117219982">
          <w:marLeft w:val="0"/>
          <w:marRight w:val="0"/>
          <w:marTop w:val="0"/>
          <w:marBottom w:val="0"/>
          <w:divBdr>
            <w:top w:val="none" w:sz="0" w:space="0" w:color="auto"/>
            <w:left w:val="none" w:sz="0" w:space="0" w:color="auto"/>
            <w:bottom w:val="none" w:sz="0" w:space="0" w:color="auto"/>
            <w:right w:val="none" w:sz="0" w:space="0" w:color="auto"/>
          </w:divBdr>
        </w:div>
        <w:div w:id="690644665">
          <w:marLeft w:val="0"/>
          <w:marRight w:val="0"/>
          <w:marTop w:val="0"/>
          <w:marBottom w:val="0"/>
          <w:divBdr>
            <w:top w:val="none" w:sz="0" w:space="0" w:color="auto"/>
            <w:left w:val="none" w:sz="0" w:space="0" w:color="auto"/>
            <w:bottom w:val="none" w:sz="0" w:space="0" w:color="auto"/>
            <w:right w:val="none" w:sz="0" w:space="0" w:color="auto"/>
          </w:divBdr>
        </w:div>
        <w:div w:id="2097048592">
          <w:marLeft w:val="0"/>
          <w:marRight w:val="0"/>
          <w:marTop w:val="0"/>
          <w:marBottom w:val="0"/>
          <w:divBdr>
            <w:top w:val="none" w:sz="0" w:space="0" w:color="auto"/>
            <w:left w:val="none" w:sz="0" w:space="0" w:color="auto"/>
            <w:bottom w:val="none" w:sz="0" w:space="0" w:color="auto"/>
            <w:right w:val="none" w:sz="0" w:space="0" w:color="auto"/>
          </w:divBdr>
        </w:div>
        <w:div w:id="1119647856">
          <w:marLeft w:val="0"/>
          <w:marRight w:val="0"/>
          <w:marTop w:val="0"/>
          <w:marBottom w:val="0"/>
          <w:divBdr>
            <w:top w:val="none" w:sz="0" w:space="0" w:color="auto"/>
            <w:left w:val="none" w:sz="0" w:space="0" w:color="auto"/>
            <w:bottom w:val="none" w:sz="0" w:space="0" w:color="auto"/>
            <w:right w:val="none" w:sz="0" w:space="0" w:color="auto"/>
          </w:divBdr>
        </w:div>
        <w:div w:id="65998260">
          <w:marLeft w:val="0"/>
          <w:marRight w:val="0"/>
          <w:marTop w:val="0"/>
          <w:marBottom w:val="0"/>
          <w:divBdr>
            <w:top w:val="none" w:sz="0" w:space="0" w:color="auto"/>
            <w:left w:val="none" w:sz="0" w:space="0" w:color="auto"/>
            <w:bottom w:val="none" w:sz="0" w:space="0" w:color="auto"/>
            <w:right w:val="none" w:sz="0" w:space="0" w:color="auto"/>
          </w:divBdr>
        </w:div>
        <w:div w:id="888997347">
          <w:marLeft w:val="0"/>
          <w:marRight w:val="0"/>
          <w:marTop w:val="0"/>
          <w:marBottom w:val="0"/>
          <w:divBdr>
            <w:top w:val="none" w:sz="0" w:space="0" w:color="auto"/>
            <w:left w:val="none" w:sz="0" w:space="0" w:color="auto"/>
            <w:bottom w:val="none" w:sz="0" w:space="0" w:color="auto"/>
            <w:right w:val="none" w:sz="0" w:space="0" w:color="auto"/>
          </w:divBdr>
        </w:div>
        <w:div w:id="1351686088">
          <w:marLeft w:val="0"/>
          <w:marRight w:val="0"/>
          <w:marTop w:val="0"/>
          <w:marBottom w:val="0"/>
          <w:divBdr>
            <w:top w:val="none" w:sz="0" w:space="0" w:color="auto"/>
            <w:left w:val="none" w:sz="0" w:space="0" w:color="auto"/>
            <w:bottom w:val="none" w:sz="0" w:space="0" w:color="auto"/>
            <w:right w:val="none" w:sz="0" w:space="0" w:color="auto"/>
          </w:divBdr>
        </w:div>
        <w:div w:id="1954823815">
          <w:marLeft w:val="0"/>
          <w:marRight w:val="0"/>
          <w:marTop w:val="0"/>
          <w:marBottom w:val="0"/>
          <w:divBdr>
            <w:top w:val="none" w:sz="0" w:space="0" w:color="auto"/>
            <w:left w:val="none" w:sz="0" w:space="0" w:color="auto"/>
            <w:bottom w:val="none" w:sz="0" w:space="0" w:color="auto"/>
            <w:right w:val="none" w:sz="0" w:space="0" w:color="auto"/>
          </w:divBdr>
        </w:div>
        <w:div w:id="1663898474">
          <w:marLeft w:val="0"/>
          <w:marRight w:val="0"/>
          <w:marTop w:val="0"/>
          <w:marBottom w:val="0"/>
          <w:divBdr>
            <w:top w:val="none" w:sz="0" w:space="0" w:color="auto"/>
            <w:left w:val="none" w:sz="0" w:space="0" w:color="auto"/>
            <w:bottom w:val="none" w:sz="0" w:space="0" w:color="auto"/>
            <w:right w:val="none" w:sz="0" w:space="0" w:color="auto"/>
          </w:divBdr>
        </w:div>
        <w:div w:id="1441411663">
          <w:marLeft w:val="0"/>
          <w:marRight w:val="0"/>
          <w:marTop w:val="0"/>
          <w:marBottom w:val="0"/>
          <w:divBdr>
            <w:top w:val="none" w:sz="0" w:space="0" w:color="auto"/>
            <w:left w:val="none" w:sz="0" w:space="0" w:color="auto"/>
            <w:bottom w:val="none" w:sz="0" w:space="0" w:color="auto"/>
            <w:right w:val="none" w:sz="0" w:space="0" w:color="auto"/>
          </w:divBdr>
        </w:div>
        <w:div w:id="268243426">
          <w:marLeft w:val="0"/>
          <w:marRight w:val="0"/>
          <w:marTop w:val="0"/>
          <w:marBottom w:val="0"/>
          <w:divBdr>
            <w:top w:val="none" w:sz="0" w:space="0" w:color="auto"/>
            <w:left w:val="none" w:sz="0" w:space="0" w:color="auto"/>
            <w:bottom w:val="none" w:sz="0" w:space="0" w:color="auto"/>
            <w:right w:val="none" w:sz="0" w:space="0" w:color="auto"/>
          </w:divBdr>
        </w:div>
        <w:div w:id="105007249">
          <w:marLeft w:val="0"/>
          <w:marRight w:val="0"/>
          <w:marTop w:val="0"/>
          <w:marBottom w:val="0"/>
          <w:divBdr>
            <w:top w:val="none" w:sz="0" w:space="0" w:color="auto"/>
            <w:left w:val="none" w:sz="0" w:space="0" w:color="auto"/>
            <w:bottom w:val="none" w:sz="0" w:space="0" w:color="auto"/>
            <w:right w:val="none" w:sz="0" w:space="0" w:color="auto"/>
          </w:divBdr>
        </w:div>
        <w:div w:id="1868368048">
          <w:marLeft w:val="0"/>
          <w:marRight w:val="0"/>
          <w:marTop w:val="0"/>
          <w:marBottom w:val="0"/>
          <w:divBdr>
            <w:top w:val="none" w:sz="0" w:space="0" w:color="auto"/>
            <w:left w:val="none" w:sz="0" w:space="0" w:color="auto"/>
            <w:bottom w:val="none" w:sz="0" w:space="0" w:color="auto"/>
            <w:right w:val="none" w:sz="0" w:space="0" w:color="auto"/>
          </w:divBdr>
        </w:div>
      </w:divsChild>
    </w:div>
    <w:div w:id="1699773484">
      <w:bodyDiv w:val="1"/>
      <w:marLeft w:val="0"/>
      <w:marRight w:val="0"/>
      <w:marTop w:val="0"/>
      <w:marBottom w:val="0"/>
      <w:divBdr>
        <w:top w:val="none" w:sz="0" w:space="0" w:color="auto"/>
        <w:left w:val="none" w:sz="0" w:space="0" w:color="auto"/>
        <w:bottom w:val="none" w:sz="0" w:space="0" w:color="auto"/>
        <w:right w:val="none" w:sz="0" w:space="0" w:color="auto"/>
      </w:divBdr>
      <w:divsChild>
        <w:div w:id="1789743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Polzounov</dc:creator>
  <cp:keywords/>
  <dc:description/>
  <cp:lastModifiedBy>Andrei Polzounov</cp:lastModifiedBy>
  <cp:revision>62</cp:revision>
  <dcterms:created xsi:type="dcterms:W3CDTF">2015-12-26T21:51:00Z</dcterms:created>
  <dcterms:modified xsi:type="dcterms:W3CDTF">2016-01-20T12:50:00Z</dcterms:modified>
</cp:coreProperties>
</file>