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Наборы тест-кейсов для игры «Сапёр»</w:t>
      </w:r>
    </w:p>
    <w:p>
      <w:pPr>
        <w:pStyle w:val="Heading1"/>
      </w:pPr>
      <w:r>
        <w:t>1. Набор тест-кейсов: Позитивные сценарии функционального тестирования</w:t>
      </w:r>
    </w:p>
    <w:p>
      <w:r>
        <w:t>Набор содержит тест-кейсы для проверки корректной работы игры при штатном использовании пользователем.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начала новой игры на уровне «Новичок»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(позитивное)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меню выбора уровня.</w:t>
              <w:br/>
              <w:t>2. Выбрать уровень «Новичок».</w:t>
              <w:br/>
              <w:t>3. Начать игру.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Игровое поле загружается корректно, отображается поле уровня «Новичок», игра готова к началу.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победы при открытии всех безопасных клеток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(позитивное)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запущена, выбран любой уровень сложности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Открывать клетки, избегая мин.</w:t>
              <w:br/>
              <w:t>2. Открыть все безопасные клетки.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завершается победой, отображается сообщение о победе.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поражения при нажатии на мину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(позитивное)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Начать игру.</w:t>
              <w:br/>
              <w:t>2. Нажать на клетку с миной.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завершается поражением, отображаются все мины.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установки флага на клетку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(позитивное)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Нажать правой кнопкой мыши на любую закрытую клетку.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На клетке появляется флаг, обозначающий предполагаемую мину.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работы уровня «Любитель»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(позитивное)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меню выбора уровня.</w:t>
              <w:br/>
              <w:t>2. Выбрать уровень «Любитель».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Игровое поле изменяется согласно настройкам уровня «Любитель».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работы уровня «Профессионал»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(позитивное)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меню выбора уровня.</w:t>
              <w:br/>
              <w:t>2. Выбрать уровень «Профессионал».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Игровое поле изменяется согласно настройкам уровня «Профессионал».</w:t>
            </w:r>
          </w:p>
        </w:tc>
      </w:tr>
    </w:tbl>
    <w:p/>
    <w:p>
      <w:pPr>
        <w:pStyle w:val="Heading1"/>
      </w:pPr>
      <w:r>
        <w:t>2. Набор тест-кейсов: Негативные сценарии функционального тестирования</w:t>
      </w:r>
    </w:p>
    <w:p>
      <w:r>
        <w:t>Набор содержит тест-кейсы для проверки устойчивости системы к ошибочным или нестандартным действиям пользователя.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Попытка открыть уже открытую клетку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(негативное)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любую клетку.</w:t>
              <w:br/>
              <w:t>2. Повторно нажать на эту же клетку.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Система не выполняет повторного действия, состояние игры не меняется.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Попытка поставить флаг на уже открытую клетку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(негативное)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клетку.</w:t>
              <w:br/>
              <w:t>2. Попробовать поставить на неё флаг.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Флаг не устанавливается.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Попытка продолжить игру после поражения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(негативное)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проиграна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После поражения попытаться открыть любую клетку.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Клетки не открываются, требуется начать новую игру.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Множественные быстрые клики по клеткам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(негативное)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Быстро нажимать на разные клетки несколько раз подряд.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работает стабильно, ошибки интерфейса не возникают.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Попытка поставить несколько флагов на одну клетку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Функциональное (негативное)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Поставить флаг на клетку.</w:t>
              <w:br/>
              <w:t>2. Нажать правой кнопкой снова.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Флаг либо снимается, либо состояние клетки корректно меняется без ошибок.</w:t>
            </w:r>
          </w:p>
        </w:tc>
      </w:tr>
    </w:tbl>
    <w:p/>
    <w:p>
      <w:pPr>
        <w:pStyle w:val="Heading1"/>
      </w:pPr>
      <w:r>
        <w:t>3. Набор тест-кейсов: Нефункциональное тестирование</w:t>
      </w:r>
    </w:p>
    <w:p>
      <w:r>
        <w:t>Набор содержит тест-кейсы для проверки характеристик производительности, удобства использования и стабильности работы интерфейса.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времени отклика интерфейса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Нефункциональное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Нажать на любую клетку.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Клетка открывается не более чем за 100 мс.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загрузки игрового поля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Нефункциональное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Выбрать любой уровень сложности.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Игровое поле загружается не более чем за 1 секунду.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стабильности при длительной игре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Нефункциональное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Играть в течение 20 минут.</w:t>
              <w:br/>
              <w:t>2. Несколько раз начинать новую игру.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работает стабильно, утечек памяти и зависаний не наблюдается.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корректного отображения интерфейса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Нефункциональное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игру в браузере.</w:t>
              <w:br/>
              <w:t>2. Изменить размер окна браузера.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Интерфейс корректно адаптируется, элементы не перекрываются.</w:t>
            </w:r>
          </w:p>
        </w:tc>
      </w:tr>
    </w:tbl>
    <w:p/>
    <w:p>
      <w:pPr>
        <w:pStyle w:val="Heading1"/>
      </w:pPr>
      <w:r>
        <w:t>4. Набор тест-кейсов: Дымовое тестирование (Smoke Test)</w:t>
      </w:r>
    </w:p>
    <w:p>
      <w:r>
        <w:t>Набор содержит критически важные тест-кейсы для быстрой проверки работоспособности основных функций игры.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запуска игры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Дымовое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Нет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страницу игры.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успешно загружается.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открытия клетки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Дымовое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Нажать на любую клетку.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Клетка открывается.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установки флага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Дымовое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Нажать правой кнопкой на клетку.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Флаг устанавливается.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поражения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Дымовое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Нажать на клетку с миной.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завершается поражением.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победы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Дымовое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Открыть все безопасные клетки.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Игра завершается победой.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Проверка кнопки новой игры</w:t>
            </w:r>
          </w:p>
        </w:tc>
      </w:tr>
      <w:tr>
        <w:tc>
          <w:tcPr>
            <w:tcW w:type="dxa" w:w="4320"/>
          </w:tcPr>
          <w:p>
            <w:r>
              <w:t>Тип тестирования</w:t>
            </w:r>
          </w:p>
        </w:tc>
        <w:tc>
          <w:tcPr>
            <w:tcW w:type="dxa" w:w="4320"/>
          </w:tcPr>
          <w:p>
            <w:r>
              <w:t>Дымовое</w:t>
            </w:r>
          </w:p>
        </w:tc>
      </w:tr>
      <w:tr>
        <w:tc>
          <w:tcPr>
            <w:tcW w:type="dxa" w:w="4320"/>
          </w:tcPr>
          <w:p>
            <w:r>
              <w:t>Предусловия</w:t>
            </w:r>
          </w:p>
        </w:tc>
        <w:tc>
          <w:tcPr>
            <w:tcW w:type="dxa" w:w="4320"/>
          </w:tcPr>
          <w:p>
            <w:r>
              <w:t>Игра запущена</w:t>
            </w:r>
          </w:p>
        </w:tc>
      </w:tr>
      <w:tr>
        <w:tc>
          <w:tcPr>
            <w:tcW w:type="dxa" w:w="4320"/>
          </w:tcPr>
          <w:p>
            <w:r>
              <w:t>Шаги</w:t>
            </w:r>
          </w:p>
        </w:tc>
        <w:tc>
          <w:tcPr>
            <w:tcW w:type="dxa" w:w="4320"/>
          </w:tcPr>
          <w:p>
            <w:r>
              <w:t>1. Нажать кнопку «Новая игра».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Игровое поле перезапускается.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