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06" w:rsidRPr="007665CC" w:rsidRDefault="00854406" w:rsidP="00854406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9. ПОДЪЕМ ПО ТРЕВОГЕ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368. Подъем полка по тревоге проводится теми командирами (начальниками), которым право на это предоставлено Министром обороны Российской Федерации.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Тревоги подразделяются на боевые и учебные.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369. Подъем полка по боевой тревоге проводится в целях его подготовки к выполнению боевых задач. При этом выводится весь личный состав полка с положенными ему вооружением, военной техникой и другим военным имуществом.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370. Порядок подъема полка по боевой тревоге определяется планом, разрабатываемым штабом под непосредственным руководством командира полка и утверждаемым старшим командиром. В нем должны быть указаны: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лица, имеющие право объявлять боевую тревогу, порядок оповещения подразделений, а также оповещения и сбора военнослужащих, проходящих военную службу по контракту;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сигналы тревоги и команды, подаваемые при ее объявлении;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действия дежурного по полку и других лиц суточного наряда при объявлении тревоги;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район сбора полка, пункты сбора подразделений и порядок выхода в них личного состава и вывода вооружения и военной техники;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районы сосредоточения полка и места расположения в них подразделений, а также исходный рубеж (пункт), маршруты и порядок выдвижения полка;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мероприятия по всестороннему обеспечению полка;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организация управления и связи при подъеме полка по боевой тревоге, выдвижении и в районе сосредоточения;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порядок выноса (вывоза) Боевого знамени воинской части и его охраны;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порядок выдачи боеприпасов, продовольствия и другого военного имущества, а также погрузки и вывоза их в район сосредоточения;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организация комендантской службы при выходе в районы сбора и сосредоточения.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определении сроков проводимых мероприятий учитываются специфика решаемых задач, условия дислокации полка, особенности подготовки вооружения и военной техники к боевому применению (использованию).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371. Подъем полка по учебной тревоге проводится в целях его подготовки к действиям по боевой тревоге, при выходе полка (подразделения) на учения, при возникновении (угрозе возникновения) чрезвычайных ситуаций природного и техногенного характера и для решения других задач. При этом полк (подразделение) действует, как по боевой тревоге, с установленными ограничениями.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372. Все военнослужащие должны знать порядок действий полка (подразделения) по тревоге в части, их касающейся.</w:t>
      </w:r>
    </w:p>
    <w:p w:rsidR="00854406" w:rsidRPr="007665CC" w:rsidRDefault="00854406" w:rsidP="00854406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всех случаях при объявлении тревоги личный состав должен действовать быстро и организованно, соблюдая маскировку.</w:t>
      </w:r>
    </w:p>
    <w:p w:rsidR="00E46E39" w:rsidRDefault="00E46E39">
      <w:bookmarkStart w:id="0" w:name="_GoBack"/>
      <w:bookmarkEnd w:id="0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7D1195"/>
    <w:rsid w:val="00854406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8544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8544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2018-12-05T18:49:00Z</dcterms:modified>
</cp:coreProperties>
</file>