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TEMA laborator 6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E4</w:t>
      </w:r>
      <w:r w:rsidDel="00000000" w:rsidR="00000000" w:rsidRPr="00000000">
        <w:rPr>
          <w:sz w:val="26"/>
          <w:szCs w:val="26"/>
          <w:rtl w:val="0"/>
        </w:rPr>
        <w:t xml:space="preserve">.Adaptați cerințele exercițiilor 9 și 10 pentru diagrama proiectului prezentată la materia Baze de Date din anul I. Rezolvați aceste exerciții în PL/SQL, folosind baza de date proprie.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Definiți un tip Vector la nivel de schemă, denumit tip_stocuri_comanda, cu o dimensiune maximă de 10, care să mențină codurile de stoc (id_stoc#).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Creați un tabel de test numit comanda_test_*** cu următoarele câmpuri: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-id_comanda (PK, preluat de la COMENZI)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-data_comanda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-stocuri_utilizate de tipul tip_stocuri_comanda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Introduceți 3 linii în tabel, inițializând coloana stocuri_utilizate cu diferite liste de coduri de stoc.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tip_stocuri_coamnda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VARRAY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OF 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comanda_test_CAF(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id_comanda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data_comanda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stocuri_comanda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tip_stocuri_coamnda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v_stoc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tip_stocuri_coamnda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tip_stocuri_coamnda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v_lista comanda_test_CAF.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stocuri_comanda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,v_stoc);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tip_stocuri_coamnda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stocuri_comanda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v_lista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id_comanda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v_lista.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..v_lista.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(v_lista(j));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ffc6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comanda_test_CAF;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TYPE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tip_stocuri_coamnda;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26508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29288" cy="3324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Creați un tabel de test numit client_test_*** cu coloanele id_client# și nume din tabelul CLIENT.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Adăugați un nou câmp numit alte_emailuri de tip Tablou Imbricat la tabelul client_test_***. Acest tablou va menține, pentru fiecare client, toate adresele de email suplimentare. Inserați o linie nouă în tabel, inițializând colecția de emailuri. Actualizați o linie din tabel, modificând colecția de emailuri. 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Afișați informațiile din tabel folosind clauza TABLE. Ștergeți tabelul și tipul.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CLIENT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WHERE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ROWNUM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tip_emailuri_CAF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TABLE OF 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alte_emailuri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tip_emailuri_CAF)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NESTED TABLE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alte_emailuri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STORE 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tabel_emailuri_CAF;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'Ionescu'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tip_emailuri_CAF(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'ionescu_job@domeniu.ro'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'ionescu_personal@altundeva.ro'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alte_emailuri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tip_emailuri_CAF(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'contact@ionescu.ro'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'p.rezerva@mail.com'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COLUMN_VALUE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adresa_email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alte_emailuri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client_test_CAF;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tip_emailuri_CAF;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Test: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