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DD0B" w14:textId="77777777" w:rsidR="0019546A" w:rsidRDefault="00727641">
      <w:r>
        <w:t>IT 168</w:t>
      </w:r>
      <w:r>
        <w:tab/>
      </w:r>
      <w:r>
        <w:tab/>
      </w:r>
      <w:r>
        <w:tab/>
      </w:r>
      <w:r>
        <w:tab/>
      </w:r>
      <w:r>
        <w:tab/>
      </w:r>
      <w:r>
        <w:tab/>
      </w:r>
      <w:r>
        <w:tab/>
      </w:r>
      <w:r>
        <w:tab/>
      </w:r>
      <w:r>
        <w:tab/>
      </w:r>
      <w:proofErr w:type="gramStart"/>
      <w:r>
        <w:t>Fall</w:t>
      </w:r>
      <w:proofErr w:type="gramEnd"/>
      <w:r>
        <w:t xml:space="preserve"> 2015</w:t>
      </w:r>
    </w:p>
    <w:p w14:paraId="038BD0EE" w14:textId="77777777" w:rsidR="00727641" w:rsidRDefault="00727641">
      <w:r>
        <w:t>50 points</w:t>
      </w:r>
    </w:p>
    <w:p w14:paraId="25DAFD73" w14:textId="77777777" w:rsidR="00727641" w:rsidRDefault="00727641"/>
    <w:p w14:paraId="5D39E716" w14:textId="77777777" w:rsidR="00727641" w:rsidRDefault="00727641" w:rsidP="00727641">
      <w:pPr>
        <w:jc w:val="center"/>
      </w:pPr>
      <w:r>
        <w:rPr>
          <w:b/>
        </w:rPr>
        <w:t>Program 1</w:t>
      </w:r>
    </w:p>
    <w:p w14:paraId="11632DAF" w14:textId="77777777" w:rsidR="00727641" w:rsidRDefault="00727641" w:rsidP="00727641">
      <w:pPr>
        <w:jc w:val="center"/>
      </w:pPr>
    </w:p>
    <w:p w14:paraId="24DC3B43" w14:textId="77777777" w:rsidR="00727641" w:rsidRDefault="00727641" w:rsidP="00727641">
      <w:r>
        <w:t xml:space="preserve">To help with advertising, </w:t>
      </w:r>
      <w:r w:rsidR="00651D11">
        <w:t xml:space="preserve">three </w:t>
      </w:r>
      <w:r>
        <w:t>companies are going to pay farmers throughout the country to pain</w:t>
      </w:r>
      <w:r w:rsidR="00651D11">
        <w:t>t</w:t>
      </w:r>
      <w:r>
        <w:t xml:space="preserve"> the</w:t>
      </w:r>
      <w:r w:rsidR="00651D11">
        <w:t>ir</w:t>
      </w:r>
      <w:r>
        <w:t xml:space="preserve"> logo on their barns.  The problem is to determine, for a given-size bar</w:t>
      </w:r>
      <w:r w:rsidR="00651D11">
        <w:t>n</w:t>
      </w:r>
      <w:r>
        <w:t>, how much pain</w:t>
      </w:r>
      <w:r w:rsidR="00651D11">
        <w:t>t</w:t>
      </w:r>
      <w:r>
        <w:t xml:space="preserve"> of each color is needed.  From experience, the </w:t>
      </w:r>
      <w:r w:rsidR="00216B05">
        <w:t>number of quarts of paint is equal to the area to be painted (in square feet) divided by 125.</w:t>
      </w:r>
      <w:r w:rsidR="00651D11">
        <w:t xml:space="preserve">  </w:t>
      </w:r>
    </w:p>
    <w:p w14:paraId="2FDA4505" w14:textId="77777777" w:rsidR="00727641" w:rsidRDefault="00727641" w:rsidP="00727641"/>
    <w:p w14:paraId="639695D3" w14:textId="77777777" w:rsidR="00727641" w:rsidRDefault="00727641" w:rsidP="00727641">
      <w:r>
        <w:t>Formulas you will need to use:</w:t>
      </w:r>
    </w:p>
    <w:tbl>
      <w:tblPr>
        <w:tblStyle w:val="TableGrid"/>
        <w:tblW w:w="0" w:type="auto"/>
        <w:tblLook w:val="04A0" w:firstRow="1" w:lastRow="0" w:firstColumn="1" w:lastColumn="0" w:noHBand="0" w:noVBand="1"/>
      </w:tblPr>
      <w:tblGrid>
        <w:gridCol w:w="4788"/>
        <w:gridCol w:w="4788"/>
      </w:tblGrid>
      <w:tr w:rsidR="00727641" w14:paraId="710AB882" w14:textId="77777777" w:rsidTr="00651D11">
        <w:trPr>
          <w:trHeight w:val="720"/>
        </w:trPr>
        <w:tc>
          <w:tcPr>
            <w:tcW w:w="4788" w:type="dxa"/>
            <w:vAlign w:val="center"/>
          </w:tcPr>
          <w:p w14:paraId="22FEA4A8" w14:textId="77777777" w:rsidR="00727641" w:rsidRDefault="00727641" w:rsidP="00651D11">
            <w:r>
              <w:t>Area of a circle</w:t>
            </w:r>
          </w:p>
        </w:tc>
        <w:tc>
          <w:tcPr>
            <w:tcW w:w="4788" w:type="dxa"/>
            <w:vAlign w:val="center"/>
          </w:tcPr>
          <w:p w14:paraId="1DFF952E" w14:textId="77777777" w:rsidR="00727641" w:rsidRPr="00651D11" w:rsidRDefault="00727641" w:rsidP="00651D11">
            <w:r>
              <w:t>π</w:t>
            </w:r>
            <w:r w:rsidR="00651D11">
              <w:t xml:space="preserve"> x</w:t>
            </w:r>
            <w:r>
              <w:t xml:space="preserve"> </w:t>
            </w:r>
            <w:proofErr w:type="gramStart"/>
            <w:r>
              <w:t>radius</w:t>
            </w:r>
            <w:r>
              <w:rPr>
                <w:vertAlign w:val="superscript"/>
              </w:rPr>
              <w:t>2</w:t>
            </w:r>
            <w:r w:rsidR="00651D11">
              <w:rPr>
                <w:vertAlign w:val="superscript"/>
              </w:rPr>
              <w:t xml:space="preserve">  </w:t>
            </w:r>
            <w:proofErr w:type="gramEnd"/>
          </w:p>
        </w:tc>
      </w:tr>
      <w:tr w:rsidR="00727641" w14:paraId="30F46796" w14:textId="77777777" w:rsidTr="00651D11">
        <w:trPr>
          <w:trHeight w:val="720"/>
        </w:trPr>
        <w:tc>
          <w:tcPr>
            <w:tcW w:w="4788" w:type="dxa"/>
            <w:vAlign w:val="center"/>
          </w:tcPr>
          <w:p w14:paraId="43555946" w14:textId="77777777" w:rsidR="00727641" w:rsidRDefault="00727641" w:rsidP="00651D11">
            <w:r>
              <w:t>Area of a rhombus</w:t>
            </w:r>
          </w:p>
        </w:tc>
        <w:tc>
          <w:tcPr>
            <w:tcW w:w="4788" w:type="dxa"/>
            <w:vAlign w:val="center"/>
          </w:tcPr>
          <w:p w14:paraId="3C4EAA9F" w14:textId="77777777" w:rsidR="00727641" w:rsidRPr="00651D11" w:rsidRDefault="0019546A" w:rsidP="00651D11">
            <m:oMathPara>
              <m:oMathParaPr>
                <m:jc m:val="left"/>
              </m:oMathParaPr>
              <m:oMath>
                <m:f>
                  <m:fPr>
                    <m:ctrlPr>
                      <w:rPr>
                        <w:rFonts w:ascii="Cambria Math" w:hAnsi="Cambria Math"/>
                        <w:i/>
                      </w:rPr>
                    </m:ctrlPr>
                  </m:fPr>
                  <m:num>
                    <m:r>
                      <w:rPr>
                        <w:rFonts w:ascii="Cambria Math" w:hAnsi="Cambria Math"/>
                      </w:rPr>
                      <m:t>diagonal 1 x diagonal 2</m:t>
                    </m:r>
                  </m:num>
                  <m:den>
                    <m:r>
                      <w:rPr>
                        <w:rFonts w:ascii="Cambria Math" w:hAnsi="Cambria Math"/>
                      </w:rPr>
                      <m:t>2</m:t>
                    </m:r>
                  </m:den>
                </m:f>
              </m:oMath>
            </m:oMathPara>
          </w:p>
        </w:tc>
      </w:tr>
      <w:tr w:rsidR="00727641" w14:paraId="152C33EA" w14:textId="77777777" w:rsidTr="00651D11">
        <w:trPr>
          <w:trHeight w:val="720"/>
        </w:trPr>
        <w:tc>
          <w:tcPr>
            <w:tcW w:w="4788" w:type="dxa"/>
            <w:vAlign w:val="center"/>
          </w:tcPr>
          <w:p w14:paraId="2B36A675" w14:textId="77777777" w:rsidR="00727641" w:rsidRDefault="00727641" w:rsidP="00651D11">
            <w:r>
              <w:t>Area of a square</w:t>
            </w:r>
          </w:p>
        </w:tc>
        <w:tc>
          <w:tcPr>
            <w:tcW w:w="4788" w:type="dxa"/>
            <w:vAlign w:val="center"/>
          </w:tcPr>
          <w:p w14:paraId="6A9C9C7C" w14:textId="77777777" w:rsidR="00727641" w:rsidRPr="00727641" w:rsidRDefault="00727641" w:rsidP="00651D11">
            <w:pPr>
              <w:rPr>
                <w:vertAlign w:val="superscript"/>
              </w:rPr>
            </w:pPr>
            <w:proofErr w:type="gramStart"/>
            <w:r>
              <w:t>side</w:t>
            </w:r>
            <w:r>
              <w:rPr>
                <w:vertAlign w:val="superscript"/>
              </w:rPr>
              <w:t>2</w:t>
            </w:r>
            <w:proofErr w:type="gramEnd"/>
          </w:p>
        </w:tc>
      </w:tr>
    </w:tbl>
    <w:p w14:paraId="5BD05CF1" w14:textId="77777777" w:rsidR="00727641" w:rsidRDefault="00727641" w:rsidP="00727641"/>
    <w:p w14:paraId="638A6795" w14:textId="77777777" w:rsidR="00651D11" w:rsidRDefault="00651D11" w:rsidP="00727641">
      <w:r>
        <w:t xml:space="preserve">Use a constant </w:t>
      </w:r>
      <w:r w:rsidR="0072001B">
        <w:t>to set</w:t>
      </w:r>
      <w:r>
        <w:t xml:space="preserve"> π to 3.14 in your program.</w:t>
      </w:r>
    </w:p>
    <w:p w14:paraId="4FB4BDC2" w14:textId="77777777" w:rsidR="00727641" w:rsidRDefault="00727641" w:rsidP="00727641"/>
    <w:p w14:paraId="63E09444" w14:textId="77777777" w:rsidR="00727641" w:rsidRDefault="00727641" w:rsidP="00727641">
      <w:pPr>
        <w:rPr>
          <w:u w:val="single"/>
        </w:rPr>
      </w:pPr>
      <w:r>
        <w:rPr>
          <w:u w:val="single"/>
        </w:rPr>
        <w:t>Logo 1</w:t>
      </w:r>
      <w:r w:rsidR="00216B05">
        <w:rPr>
          <w:u w:val="single"/>
        </w:rPr>
        <w:t xml:space="preserve"> – Target</w:t>
      </w:r>
    </w:p>
    <w:p w14:paraId="39A4D7E9" w14:textId="77777777" w:rsidR="00216B05" w:rsidRDefault="00216B05" w:rsidP="00727641">
      <w:pPr>
        <w:rPr>
          <w:u w:val="single"/>
        </w:rPr>
      </w:pPr>
    </w:p>
    <w:p w14:paraId="03FBCC02" w14:textId="77777777" w:rsidR="00216B05" w:rsidRDefault="00216B05" w:rsidP="00727641">
      <w:r>
        <w:rPr>
          <w:noProof/>
        </w:rPr>
        <w:drawing>
          <wp:inline distT="0" distB="0" distL="0" distR="0" wp14:anchorId="41DB5FA3" wp14:editId="17F0CFC0">
            <wp:extent cx="2114550" cy="20861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15905" cy="2087440"/>
                    </a:xfrm>
                    <a:prstGeom prst="rect">
                      <a:avLst/>
                    </a:prstGeom>
                  </pic:spPr>
                </pic:pic>
              </a:graphicData>
            </a:graphic>
          </wp:inline>
        </w:drawing>
      </w:r>
    </w:p>
    <w:p w14:paraId="6DCE0B57" w14:textId="77777777" w:rsidR="00216B05" w:rsidRDefault="00216B05" w:rsidP="00727641"/>
    <w:p w14:paraId="149605AA" w14:textId="77777777" w:rsidR="00216B05" w:rsidRDefault="00216B05" w:rsidP="00727641">
      <w:r>
        <w:t xml:space="preserve">The inside circle and outside ring are red.  The inner ring is white.  Ask the user the radius in feet of the three circles and determine the number of quarts of red paint and of white paint </w:t>
      </w:r>
      <w:r w:rsidR="0086611B">
        <w:t xml:space="preserve">that </w:t>
      </w:r>
      <w:r>
        <w:t xml:space="preserve">are needed.  </w:t>
      </w:r>
    </w:p>
    <w:p w14:paraId="5A640460" w14:textId="77777777" w:rsidR="00216B05" w:rsidRDefault="00216B05" w:rsidP="00727641"/>
    <w:p w14:paraId="4A08CADD" w14:textId="77777777" w:rsidR="00216B05" w:rsidRDefault="00216B05">
      <w:pPr>
        <w:rPr>
          <w:u w:val="single"/>
        </w:rPr>
      </w:pPr>
      <w:r>
        <w:rPr>
          <w:u w:val="single"/>
        </w:rPr>
        <w:br w:type="page"/>
      </w:r>
    </w:p>
    <w:p w14:paraId="4E5B6104" w14:textId="77777777" w:rsidR="00216B05" w:rsidRDefault="00216B05" w:rsidP="00727641">
      <w:r>
        <w:rPr>
          <w:u w:val="single"/>
        </w:rPr>
        <w:lastRenderedPageBreak/>
        <w:t>Logo 2 – Mitsubishi</w:t>
      </w:r>
    </w:p>
    <w:p w14:paraId="22A5C367" w14:textId="77777777" w:rsidR="00216B05" w:rsidRPr="00216B05" w:rsidRDefault="00216B05" w:rsidP="00727641">
      <w:r>
        <w:rPr>
          <w:noProof/>
        </w:rPr>
        <w:drawing>
          <wp:inline distT="0" distB="0" distL="0" distR="0" wp14:anchorId="0C5EC2EF" wp14:editId="2A68F78F">
            <wp:extent cx="214312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85950"/>
                    </a:xfrm>
                    <a:prstGeom prst="rect">
                      <a:avLst/>
                    </a:prstGeom>
                  </pic:spPr>
                </pic:pic>
              </a:graphicData>
            </a:graphic>
          </wp:inline>
        </w:drawing>
      </w:r>
    </w:p>
    <w:p w14:paraId="4C45FDF0" w14:textId="77777777" w:rsidR="00727641" w:rsidRDefault="00216B05" w:rsidP="00727641">
      <w:r>
        <w:t xml:space="preserve">This logo is made of three </w:t>
      </w:r>
      <w:r w:rsidR="0086611B">
        <w:t xml:space="preserve">red </w:t>
      </w:r>
      <w:r>
        <w:t>rhombuses of the same size.  Ask the user for the size in feet of the smaller diagonal and the larger diagonal and determine the amount of red paint that is required.</w:t>
      </w:r>
    </w:p>
    <w:p w14:paraId="342BD0E1" w14:textId="77777777" w:rsidR="00216B05" w:rsidRDefault="00216B05" w:rsidP="00727641"/>
    <w:p w14:paraId="0FF928C6" w14:textId="77777777" w:rsidR="00216B05" w:rsidRDefault="00216B05" w:rsidP="00727641">
      <w:r>
        <w:rPr>
          <w:u w:val="single"/>
        </w:rPr>
        <w:t>Logo 3 – Domino’s</w:t>
      </w:r>
    </w:p>
    <w:p w14:paraId="649DF005" w14:textId="77777777" w:rsidR="00216B05" w:rsidRDefault="00216B05" w:rsidP="00727641">
      <w:r>
        <w:rPr>
          <w:noProof/>
        </w:rPr>
        <w:drawing>
          <wp:inline distT="0" distB="0" distL="0" distR="0" wp14:anchorId="17EDED49" wp14:editId="1DB4D62C">
            <wp:extent cx="2676525" cy="265872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525" cy="2658721"/>
                    </a:xfrm>
                    <a:prstGeom prst="rect">
                      <a:avLst/>
                    </a:prstGeom>
                  </pic:spPr>
                </pic:pic>
              </a:graphicData>
            </a:graphic>
          </wp:inline>
        </w:drawing>
      </w:r>
    </w:p>
    <w:p w14:paraId="1A0DE395" w14:textId="77777777" w:rsidR="00216B05" w:rsidRDefault="00216B05" w:rsidP="00727641"/>
    <w:p w14:paraId="21E096F5" w14:textId="77777777" w:rsidR="00A90A61" w:rsidRDefault="00216B05" w:rsidP="00727641">
      <w:r>
        <w:t>Even though there are rounded corners, assume that each die is a square.  Ask the user for the size in feet of the si</w:t>
      </w:r>
      <w:r w:rsidR="0086611B">
        <w:t>d</w:t>
      </w:r>
      <w:r>
        <w:t xml:space="preserve">e </w:t>
      </w:r>
      <w:r w:rsidR="0086611B">
        <w:t>of</w:t>
      </w:r>
      <w:r w:rsidR="00FD11C3">
        <w:t xml:space="preserve"> </w:t>
      </w:r>
      <w:r>
        <w:t xml:space="preserve">the square (both are the same size).  Then ask the user for the radius of the circles (all are the same).  The dice on the left requires blue paint and the one on the right is red. </w:t>
      </w:r>
      <w:r w:rsidR="00FD11C3">
        <w:t xml:space="preserve"> The dots require white paint. </w:t>
      </w:r>
      <w:r>
        <w:t xml:space="preserve"> Determine the amount of each color of paint needed to paint the logo.</w:t>
      </w:r>
    </w:p>
    <w:p w14:paraId="400C07F3" w14:textId="77777777" w:rsidR="00A90A61" w:rsidRDefault="00A90A61">
      <w:r>
        <w:br w:type="page"/>
      </w:r>
    </w:p>
    <w:p w14:paraId="2899D20A" w14:textId="77777777" w:rsidR="00A90A61" w:rsidRDefault="00A90A61" w:rsidP="00727641">
      <w:pPr>
        <w:rPr>
          <w:b/>
          <w:i/>
        </w:rPr>
      </w:pPr>
      <w:r>
        <w:rPr>
          <w:b/>
          <w:i/>
        </w:rPr>
        <w:lastRenderedPageBreak/>
        <w:t>Sample Output</w:t>
      </w:r>
    </w:p>
    <w:p w14:paraId="301B9E87" w14:textId="77777777" w:rsidR="00A90A61" w:rsidRPr="00A90A61" w:rsidRDefault="00A90A61" w:rsidP="00727641">
      <w:pPr>
        <w:rPr>
          <w:i/>
        </w:rPr>
      </w:pPr>
      <w:r>
        <w:rPr>
          <w:i/>
        </w:rPr>
        <w:t>Numbers in bold are user input.</w:t>
      </w:r>
    </w:p>
    <w:p w14:paraId="2E9D732A" w14:textId="77777777" w:rsidR="00A90A61" w:rsidRDefault="00A90A61" w:rsidP="00727641"/>
    <w:p w14:paraId="6957EF17"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Target Logo</w:t>
      </w:r>
    </w:p>
    <w:p w14:paraId="6D7C4794"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53D2ED21"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radius in feet of the smallest circle:  </w:t>
      </w:r>
      <w:r w:rsidRPr="000F50A3">
        <w:rPr>
          <w:rFonts w:ascii="Consolas" w:hAnsi="Consolas" w:cs="Consolas"/>
          <w:b/>
          <w:color w:val="000000"/>
          <w:sz w:val="22"/>
          <w:szCs w:val="22"/>
        </w:rPr>
        <w:t>10</w:t>
      </w:r>
    </w:p>
    <w:p w14:paraId="5DDFE846"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radius in feet of the middle circle:  </w:t>
      </w:r>
      <w:r w:rsidRPr="000F50A3">
        <w:rPr>
          <w:rFonts w:ascii="Consolas" w:hAnsi="Consolas" w:cs="Consolas"/>
          <w:b/>
          <w:sz w:val="22"/>
          <w:szCs w:val="22"/>
        </w:rPr>
        <w:t>20</w:t>
      </w:r>
    </w:p>
    <w:p w14:paraId="71DEA4BC"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radius in feet of the large circle:  </w:t>
      </w:r>
      <w:r w:rsidRPr="000F50A3">
        <w:rPr>
          <w:rFonts w:ascii="Consolas" w:hAnsi="Consolas" w:cs="Consolas"/>
          <w:b/>
          <w:sz w:val="22"/>
          <w:szCs w:val="22"/>
        </w:rPr>
        <w:t>30</w:t>
      </w:r>
    </w:p>
    <w:p w14:paraId="0562C24D"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38C4BD25"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The Target logo requires: </w:t>
      </w:r>
    </w:p>
    <w:p w14:paraId="6E98FE9E"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15.072 quarts of red paint to cover 1884.0 square feet and </w:t>
      </w:r>
    </w:p>
    <w:p w14:paraId="7E6CECDB"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7.536 quarts of white paint to cover 942.0 square feet.</w:t>
      </w:r>
    </w:p>
    <w:p w14:paraId="33C77855"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06602894"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Mitsubishi Logo</w:t>
      </w:r>
    </w:p>
    <w:p w14:paraId="3201651F"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7A91284E"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smaller diagonal in feet of one rhombus:  </w:t>
      </w:r>
      <w:r w:rsidRPr="000F50A3">
        <w:rPr>
          <w:rFonts w:ascii="Consolas" w:hAnsi="Consolas" w:cs="Consolas"/>
          <w:b/>
          <w:sz w:val="22"/>
          <w:szCs w:val="22"/>
        </w:rPr>
        <w:t>20</w:t>
      </w:r>
    </w:p>
    <w:p w14:paraId="2DC43492"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larger diagonal in feet of one rhombus:  </w:t>
      </w:r>
      <w:r w:rsidRPr="000F50A3">
        <w:rPr>
          <w:rFonts w:ascii="Consolas" w:hAnsi="Consolas" w:cs="Consolas"/>
          <w:b/>
          <w:sz w:val="22"/>
          <w:szCs w:val="22"/>
        </w:rPr>
        <w:t>30</w:t>
      </w:r>
    </w:p>
    <w:p w14:paraId="5B217ECF"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2F0AA6C3"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The Mitsubishi logo requires: </w:t>
      </w:r>
    </w:p>
    <w:p w14:paraId="46AC5F54"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2.4 quarts of red paint to cover 300.0 square feet.</w:t>
      </w:r>
    </w:p>
    <w:p w14:paraId="5DD20736"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5D6B7975"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7F1F6B58"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The Domino's Logo</w:t>
      </w:r>
    </w:p>
    <w:p w14:paraId="73661A1C"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2F0489DA"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side of the square in feet for one dice:  </w:t>
      </w:r>
      <w:r w:rsidRPr="000F50A3">
        <w:rPr>
          <w:rFonts w:ascii="Consolas" w:hAnsi="Consolas" w:cs="Consolas"/>
          <w:b/>
          <w:sz w:val="22"/>
          <w:szCs w:val="22"/>
        </w:rPr>
        <w:t>40</w:t>
      </w:r>
    </w:p>
    <w:p w14:paraId="5C293667"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Enter the radius of the circle in feet:  </w:t>
      </w:r>
      <w:r w:rsidRPr="000F50A3">
        <w:rPr>
          <w:rFonts w:ascii="Consolas" w:hAnsi="Consolas" w:cs="Consolas"/>
          <w:b/>
          <w:sz w:val="22"/>
          <w:szCs w:val="22"/>
        </w:rPr>
        <w:t>10</w:t>
      </w:r>
    </w:p>
    <w:p w14:paraId="3418EED3" w14:textId="77777777" w:rsidR="000F50A3" w:rsidRPr="000F50A3" w:rsidRDefault="000F50A3" w:rsidP="000F50A3">
      <w:pPr>
        <w:autoSpaceDE w:val="0"/>
        <w:autoSpaceDN w:val="0"/>
        <w:adjustRightInd w:val="0"/>
        <w:spacing w:line="240" w:lineRule="auto"/>
        <w:rPr>
          <w:rFonts w:ascii="Consolas" w:hAnsi="Consolas" w:cs="Consolas"/>
          <w:sz w:val="22"/>
          <w:szCs w:val="22"/>
        </w:rPr>
      </w:pPr>
    </w:p>
    <w:p w14:paraId="3B8EF396"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The Domino's logo requires: </w:t>
      </w:r>
    </w:p>
    <w:p w14:paraId="7623A0A6"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7.776 of blue paint to cover 972.0 square feet, </w:t>
      </w:r>
    </w:p>
    <w:p w14:paraId="4FD6F45E" w14:textId="77777777" w:rsidR="000F50A3" w:rsidRPr="000F50A3" w:rsidRDefault="000F50A3" w:rsidP="000F50A3">
      <w:pPr>
        <w:autoSpaceDE w:val="0"/>
        <w:autoSpaceDN w:val="0"/>
        <w:adjustRightInd w:val="0"/>
        <w:spacing w:line="240" w:lineRule="auto"/>
        <w:rPr>
          <w:rFonts w:ascii="Consolas" w:hAnsi="Consolas" w:cs="Consolas"/>
          <w:sz w:val="22"/>
          <w:szCs w:val="22"/>
        </w:rPr>
      </w:pPr>
      <w:r w:rsidRPr="000F50A3">
        <w:rPr>
          <w:rFonts w:ascii="Consolas" w:hAnsi="Consolas" w:cs="Consolas"/>
          <w:color w:val="000000"/>
          <w:sz w:val="22"/>
          <w:szCs w:val="22"/>
        </w:rPr>
        <w:t xml:space="preserve">10.288 of red paint to cover 1286.0 square feet, and </w:t>
      </w:r>
    </w:p>
    <w:p w14:paraId="0469A1EE" w14:textId="77777777" w:rsidR="00A90A61" w:rsidRDefault="000F50A3" w:rsidP="000F50A3">
      <w:pPr>
        <w:rPr>
          <w:rFonts w:ascii="Consolas" w:hAnsi="Consolas" w:cs="Consolas"/>
          <w:color w:val="000000"/>
          <w:sz w:val="22"/>
          <w:szCs w:val="22"/>
        </w:rPr>
      </w:pPr>
      <w:r w:rsidRPr="000F50A3">
        <w:rPr>
          <w:rFonts w:ascii="Consolas" w:hAnsi="Consolas" w:cs="Consolas"/>
          <w:color w:val="000000"/>
          <w:sz w:val="22"/>
          <w:szCs w:val="22"/>
        </w:rPr>
        <w:t>7.536 of white paint to cover 942.0 square feet.</w:t>
      </w:r>
    </w:p>
    <w:p w14:paraId="6375CA87" w14:textId="77777777" w:rsidR="000F50A3" w:rsidRPr="000F50A3" w:rsidRDefault="000F50A3" w:rsidP="000F50A3">
      <w:pPr>
        <w:rPr>
          <w:rFonts w:ascii="Consolas" w:hAnsi="Consolas" w:cs="Consolas"/>
          <w:color w:val="000000"/>
          <w:sz w:val="22"/>
          <w:szCs w:val="22"/>
        </w:rPr>
      </w:pPr>
    </w:p>
    <w:p w14:paraId="38E7772F" w14:textId="77777777" w:rsidR="00A90A61" w:rsidRDefault="00A90A61" w:rsidP="00A90A61">
      <w:r>
        <w:rPr>
          <w:b/>
          <w:i/>
        </w:rPr>
        <w:t>Requirements</w:t>
      </w:r>
    </w:p>
    <w:p w14:paraId="22D40D42" w14:textId="77777777" w:rsidR="00A90A61" w:rsidRDefault="00A90A61" w:rsidP="00A90A61">
      <w:pPr>
        <w:pStyle w:val="ListParagraph"/>
        <w:numPr>
          <w:ilvl w:val="0"/>
          <w:numId w:val="1"/>
        </w:numPr>
      </w:pPr>
      <w:r>
        <w:t>Create two more sets of test data and record on the provided document.  (</w:t>
      </w:r>
      <w:r w:rsidRPr="00A90A61">
        <w:rPr>
          <w:rFonts w:ascii="Courier New" w:hAnsi="Courier New" w:cs="Courier New"/>
        </w:rPr>
        <w:t>Program 1 Test Data.docx</w:t>
      </w:r>
      <w:r>
        <w:t>)</w:t>
      </w:r>
    </w:p>
    <w:p w14:paraId="3C0D65E2" w14:textId="77777777" w:rsidR="00A90A61" w:rsidRDefault="00A90A61" w:rsidP="00A90A61">
      <w:pPr>
        <w:pStyle w:val="ListParagraph"/>
        <w:numPr>
          <w:ilvl w:val="0"/>
          <w:numId w:val="1"/>
        </w:numPr>
      </w:pPr>
      <w:r>
        <w:t>Write your pr</w:t>
      </w:r>
      <w:bookmarkStart w:id="0" w:name="_GoBack"/>
      <w:bookmarkEnd w:id="0"/>
      <w:r>
        <w:t xml:space="preserve">ogram in a class called </w:t>
      </w:r>
      <w:r w:rsidR="000F50A3" w:rsidRPr="000F50A3">
        <w:rPr>
          <w:rFonts w:ascii="Courier New" w:hAnsi="Courier New" w:cs="Courier New"/>
        </w:rPr>
        <w:t>Logo</w:t>
      </w:r>
      <w:r w:rsidRPr="00A90A61">
        <w:rPr>
          <w:rFonts w:ascii="Courier New" w:hAnsi="Courier New" w:cs="Courier New"/>
        </w:rPr>
        <w:t>PaintCalculator.java</w:t>
      </w:r>
      <w:r>
        <w:t xml:space="preserve"> that has a main method.  </w:t>
      </w:r>
      <w:r w:rsidRPr="0019546A">
        <w:rPr>
          <w:highlight w:val="green"/>
        </w:rPr>
        <w:t>All values shou</w:t>
      </w:r>
      <w:r w:rsidR="003A4A73" w:rsidRPr="0019546A">
        <w:rPr>
          <w:highlight w:val="green"/>
        </w:rPr>
        <w:t>l</w:t>
      </w:r>
      <w:r w:rsidRPr="0019546A">
        <w:rPr>
          <w:highlight w:val="green"/>
        </w:rPr>
        <w:t>d be declared as double values</w:t>
      </w:r>
      <w:r>
        <w:t>.  Pi needs to be declared as a constant equal to 3.14.</w:t>
      </w:r>
    </w:p>
    <w:p w14:paraId="690A5ED3" w14:textId="77777777" w:rsidR="00A90A61" w:rsidRDefault="00A90A61" w:rsidP="00A90A61">
      <w:pPr>
        <w:pStyle w:val="ListParagraph"/>
        <w:numPr>
          <w:ilvl w:val="0"/>
          <w:numId w:val="1"/>
        </w:numPr>
      </w:pPr>
      <w:r>
        <w:t xml:space="preserve">Prompts and output should be in the form given above.  </w:t>
      </w:r>
      <w:proofErr w:type="gramStart"/>
      <w:r w:rsidRPr="00217270">
        <w:rPr>
          <w:highlight w:val="green"/>
        </w:rPr>
        <w:t>Input should be entered by the user</w:t>
      </w:r>
      <w:proofErr w:type="gramEnd"/>
      <w:r w:rsidRPr="00217270">
        <w:rPr>
          <w:highlight w:val="green"/>
        </w:rPr>
        <w:t xml:space="preserve"> from the keyboard</w:t>
      </w:r>
      <w:r>
        <w:t xml:space="preserve">.  Output should be </w:t>
      </w:r>
      <w:r w:rsidRPr="00217270">
        <w:rPr>
          <w:highlight w:val="green"/>
        </w:rPr>
        <w:t>displayed</w:t>
      </w:r>
      <w:r>
        <w:t xml:space="preserve"> on the console.</w:t>
      </w:r>
    </w:p>
    <w:p w14:paraId="4DE4A8AE" w14:textId="77777777" w:rsidR="00A90A61" w:rsidRDefault="00A90A61" w:rsidP="00A90A61"/>
    <w:p w14:paraId="582807DB" w14:textId="77777777" w:rsidR="00A90A61" w:rsidRDefault="00A90A61" w:rsidP="00A90A61">
      <w:r>
        <w:rPr>
          <w:b/>
          <w:i/>
        </w:rPr>
        <w:t>To Be Submitted</w:t>
      </w:r>
    </w:p>
    <w:p w14:paraId="12C244F0" w14:textId="77777777" w:rsidR="00A90A61" w:rsidRPr="00A90A61" w:rsidRDefault="00A90A61" w:rsidP="00A90A61">
      <w:r>
        <w:t xml:space="preserve">Zip the files </w:t>
      </w:r>
      <w:r w:rsidR="00DF4C49" w:rsidRPr="000F50A3">
        <w:rPr>
          <w:rFonts w:ascii="Courier New" w:hAnsi="Courier New" w:cs="Courier New"/>
        </w:rPr>
        <w:t>Logo</w:t>
      </w:r>
      <w:r w:rsidRPr="00A90A61">
        <w:rPr>
          <w:rFonts w:ascii="Courier New" w:hAnsi="Courier New" w:cs="Courier New"/>
        </w:rPr>
        <w:t>PaintCalculator.java</w:t>
      </w:r>
      <w:r>
        <w:t xml:space="preserve"> and </w:t>
      </w:r>
      <w:r w:rsidRPr="00A90A61">
        <w:rPr>
          <w:rFonts w:ascii="Courier New" w:hAnsi="Courier New" w:cs="Courier New"/>
        </w:rPr>
        <w:t>Program 1 Test Data.docx</w:t>
      </w:r>
      <w:r>
        <w:t xml:space="preserve"> and submit in </w:t>
      </w:r>
      <w:proofErr w:type="spellStart"/>
      <w:r>
        <w:t>ReggieNet</w:t>
      </w:r>
      <w:proofErr w:type="spellEnd"/>
      <w:r>
        <w:t xml:space="preserve"> &gt; Assignments &gt; Program 1.</w:t>
      </w:r>
    </w:p>
    <w:sectPr w:rsidR="00A90A61" w:rsidRPr="00A9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ED2"/>
    <w:multiLevelType w:val="hybridMultilevel"/>
    <w:tmpl w:val="1E9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41"/>
    <w:rsid w:val="000F50A3"/>
    <w:rsid w:val="001923C3"/>
    <w:rsid w:val="0019546A"/>
    <w:rsid w:val="00216B05"/>
    <w:rsid w:val="00217270"/>
    <w:rsid w:val="003A4A73"/>
    <w:rsid w:val="00432CF1"/>
    <w:rsid w:val="00651D11"/>
    <w:rsid w:val="0072001B"/>
    <w:rsid w:val="00727641"/>
    <w:rsid w:val="0086611B"/>
    <w:rsid w:val="00A220EB"/>
    <w:rsid w:val="00A90A61"/>
    <w:rsid w:val="00CB4493"/>
    <w:rsid w:val="00D66687"/>
    <w:rsid w:val="00DF4C49"/>
    <w:rsid w:val="00FD1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F1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6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7641"/>
    <w:rPr>
      <w:color w:val="808080"/>
    </w:rPr>
  </w:style>
  <w:style w:type="paragraph" w:styleId="BalloonText">
    <w:name w:val="Balloon Text"/>
    <w:basedOn w:val="Normal"/>
    <w:link w:val="BalloonTextChar"/>
    <w:uiPriority w:val="99"/>
    <w:semiHidden/>
    <w:unhideWhenUsed/>
    <w:rsid w:val="007276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641"/>
    <w:rPr>
      <w:rFonts w:ascii="Tahoma" w:hAnsi="Tahoma" w:cs="Tahoma"/>
      <w:sz w:val="16"/>
      <w:szCs w:val="16"/>
    </w:rPr>
  </w:style>
  <w:style w:type="paragraph" w:styleId="ListParagraph">
    <w:name w:val="List Paragraph"/>
    <w:basedOn w:val="Normal"/>
    <w:uiPriority w:val="34"/>
    <w:qFormat/>
    <w:rsid w:val="00A90A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6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7641"/>
    <w:rPr>
      <w:color w:val="808080"/>
    </w:rPr>
  </w:style>
  <w:style w:type="paragraph" w:styleId="BalloonText">
    <w:name w:val="Balloon Text"/>
    <w:basedOn w:val="Normal"/>
    <w:link w:val="BalloonTextChar"/>
    <w:uiPriority w:val="99"/>
    <w:semiHidden/>
    <w:unhideWhenUsed/>
    <w:rsid w:val="007276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641"/>
    <w:rPr>
      <w:rFonts w:ascii="Tahoma" w:hAnsi="Tahoma" w:cs="Tahoma"/>
      <w:sz w:val="16"/>
      <w:szCs w:val="16"/>
    </w:rPr>
  </w:style>
  <w:style w:type="paragraph" w:styleId="ListParagraph">
    <w:name w:val="List Paragraph"/>
    <w:basedOn w:val="Normal"/>
    <w:uiPriority w:val="34"/>
    <w:qFormat/>
    <w:rsid w:val="00A9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437</Words>
  <Characters>2496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Holbrook</dc:creator>
  <cp:lastModifiedBy>Andrae</cp:lastModifiedBy>
  <cp:revision>7</cp:revision>
  <cp:lastPrinted>2015-08-31T01:28:00Z</cp:lastPrinted>
  <dcterms:created xsi:type="dcterms:W3CDTF">2015-08-30T22:30:00Z</dcterms:created>
  <dcterms:modified xsi:type="dcterms:W3CDTF">2015-09-09T20:58:00Z</dcterms:modified>
</cp:coreProperties>
</file>