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OS 2026-0022 - Manter Evidências e Atualizações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OS 2026-0022 - Manter Evidências e Atualizações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380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R$ 76000,00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OS 2026-0022 - Manter Evidências e Atualizações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 OS de execução para desenvolvimento das especificações definidas e aprovadas na Ordem de Serviço - OS 2026-0013 - Concepção Manter Evidências e Atualizações.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Lista de Projetos (Overlay) – Nova Aba Atualizações</w:t>
        <w:br/>
        <w:t>2. Lista de Projetos (Página) – Nova Aba Evidências</w:t>
        <w:br/>
        <w:t>3. Relatório do projeto – Nova Seção de Atualizações</w:t>
        <w:br/>
        <w:t>4. Relatório “Plano de Entregas” – Nova Seção de Evidências</w:t>
        <w:br/>
        <w:t>5. Exportar Projetos em planilhas” em “Gerar Relatórios” dados de  Atualizações e das Evidências</w:t>
        <w:br/>
        <w:t>6. Criação da Tabela Atualizações</w:t>
        <w:br/>
        <w:t>7. Criação da Tabela Evidências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380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R$ 76000,00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OS 2026-0022 - Manter Evidências e Atualizações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08/03/2026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