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34"/>
              </w:rPr>
              <w:t>NETFITS PLATAFORMA DIGITAL S.A.</w:t>
              <w:br/>
            </w:r>
            <w:r>
              <w:rPr>
                <w:rFonts w:ascii="Arial" w:hAnsi="Arial"/>
                <w:b/>
                <w:color w:val="64748B"/>
                <w:sz w:val="19"/>
              </w:rPr>
              <w:t>Arquitetura de Dados, Dicionário Relacional &amp; Estudo de Caso de Badges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Courier New" w:hAnsi="Courier New"/>
                <w:color w:val="475569"/>
                <w:sz w:val="16"/>
              </w:rPr>
              <w:t>DOC REF: NFS-DAT-2026-002</w:t>
              <w:br/>
              <w:t>DATA: 08/10/2026</w:t>
              <w:br/>
              <w:t>VERSÃO: 1.0 OFICIAL</w:t>
              <w:br/>
              <w:t>CLASSIFICAÇÃO: TÉCNICO &amp; EXECUTIVO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Arial Black" w:hAnsi="Arial Black"/>
          <w:color w:val="0F172A"/>
          <w:sz w:val="26"/>
        </w:rPr>
        <w:t>MODELO DE DADOS CONSOLIDADO, FLUXO DE INGESTÃO &amp; ESTUDO DE CASO PRÁTICO DE GAMIFICAÇÃO</w:t>
      </w:r>
    </w:p>
    <w:p>
      <w:pPr>
        <w:spacing w:before="0" w:after="160"/>
      </w:pPr>
      <w:r>
        <w:rPr>
          <w:rFonts w:ascii="Arial" w:hAnsi="Arial"/>
          <w:i/>
          <w:color w:val="475569"/>
          <w:sz w:val="19"/>
        </w:rPr>
        <w:t>Documentação técnica exaustiva contemplando a modelagem relacional de entidades, chaves primárias e estrangeiras, gatilhos de novas observações e simulação ponta a ponta de compra de R$ 1.000,00 no shop e seus reflexos contábeis e de badges.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• DIRETRIZ DE ARQUITETURA DE DADOS: </w:t>
            </w:r>
            <w:r>
              <w:rPr>
                <w:rFonts w:ascii="Arial" w:hAnsi="Arial"/>
                <w:color w:val="334155"/>
                <w:sz w:val="18"/>
              </w:rPr>
              <w:t>A estrutura de dados da Netfits foi modelada com isolamento estrito entre o Ledger Quente (latência &lt; 5ms) e o Arquivo a Frio FinOps (&gt; 24 meses), assegurando integridade com o CPC 30 / IFRS 15, rastreabilidade LGPD e resposta em tempo real aos webhooks da Rock Encantech.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[ENTIDADES] </w:t>
      </w:r>
      <w:r>
        <w:rPr>
          <w:rFonts w:ascii="Arial Black" w:hAnsi="Arial Black"/>
          <w:color w:val="0F172A"/>
          <w:sz w:val="24"/>
        </w:rPr>
        <w:t>1. O ECOSSISTEMA DE TABELAS DO BANCO DE DADOS</w:t>
      </w:r>
    </w:p>
    <w:p>
      <w:pPr>
        <w:spacing w:after="80"/>
      </w:pPr>
      <w:r>
        <w:t>O banco de dados relacional oficial da Netfits (implementado em schema.sql e operacionalizado via server.ts) é composto por 8 entidades centrais distribuídas em camadas de serviço: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Entidade / Tabela</w:t>
            </w:r>
          </w:p>
        </w:tc>
        <w:tc>
          <w:tcPr>
            <w:tcW w:type="dxa" w:w="388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Finalidade de Negócio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Chave Primária (PK)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Camada FinOps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users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Cadastro mestre de atletas, associados, especialistas e admins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(UUID)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(PostgreSQL)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user_consent_logs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Trilha imutável de aceite de termos e consentimento de dados (LGPD)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(UUID)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/ Legal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wallet_transactions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Ledger contábil das movimentações de pontos NFS (extrato)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(UUID / String)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(&lt; 5ms)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wallet_transactions_archive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Repositório histórico de transações com mais de 24 meses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(UUID)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Cold (R2 / Glacier)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cold_tier_runs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Registro de governança das execuções do expurgo automático FinOps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(UUID)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/ Logs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persistent_orders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Espelho permanente dos pedidos e webhooks da Rock Encantech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_id (String Rock)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(PostgreSQL)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system_parameters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Dados mestres de governança operacional e financeira (Cockpit)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('master_config')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(Singleton)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system_parameters_history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Trilha imutável de auditoria de alterações de parâmetros pelo Admin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id (UUID)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Hot / Governança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[RELACIONAMENTOS] </w:t>
      </w:r>
      <w:r>
        <w:rPr>
          <w:rFonts w:ascii="Arial Black" w:hAnsi="Arial Black"/>
          <w:color w:val="0F172A"/>
          <w:sz w:val="24"/>
        </w:rPr>
        <w:t>2. CHAVES DE LIGAÇÃO E RELACIONAMENTOS (PK &amp; FK)</w:t>
      </w:r>
    </w:p>
    <w:p>
      <w:pPr>
        <w:spacing w:after="80"/>
      </w:pPr>
      <w:r>
        <w:t>A integridade referencial do sistema gira em torno de 4 chaves mestras fundamentais que amarram todas as entidades:</w:t>
        <w:br/>
        <w:br/>
        <w:t>1. users.id (UUID) ➔ A Chave Universal do Cidadão Netfits: É a Foreign Key que conecta o usuário às tabelas 'user_consent_logs' (1:N), 'wallet_transactions' (1:N), 'wallet_transactions_archive' (1:N) e 'user_badges' (1:N). A soma de 'amount_nfs' em 'wallet_transactions' amarrada a um 'user_id' resulta deterministicamente no campo 'users.wallet_balance_nfs'.</w:t>
        <w:br/>
        <w:br/>
        <w:t>2. users.referred_by_user_id ➔ Auto-Relacionamento MGM (Tribo): Campo reflexivo que aponta para o 'id' de outro usuário da tabela 'users'. Permite que o motor de fidelidade rastreie quem indicou o atleta, viabilizando o repasse de comissões aos Associados e bônus de tribo.</w:t>
        <w:br/>
        <w:br/>
        <w:t>3. persistent_orders.customer.document / email ➔ Chave Lógica Comercial: Como a Rock Encantech envia pedidos a partir de seu checkout externo, o motor de liquidação da Netfits utiliza o CPF (11 dígitos limpos) e o e-mail para localizar o 'users.id' correspondente e gravar no campo 'netfitsProcessing.userMatchedId'.</w:t>
        <w:br/>
        <w:br/>
        <w:t>4. system_parameters_history.changed_by_user_id ➔ Auditoria de Governança: Identifica o usuário administrativo responsável por qualquer mutação de parâmetros econômicos ou antifraude.</w:t>
      </w:r>
    </w:p>
    <w:p>
      <w:pPr>
        <w:keepNext/>
        <w:spacing w:before="280" w:after="80"/>
      </w:pPr>
      <w:r>
        <w:rPr>
          <w:rFonts w:ascii="Arial" w:hAnsi="Arial"/>
          <w:b/>
          <w:color w:val="8B5CF6"/>
          <w:sz w:val="19"/>
        </w:rPr>
        <w:t xml:space="preserve">[INGESTÃO] </w:t>
      </w:r>
      <w:r>
        <w:rPr>
          <w:rFonts w:ascii="Arial Black" w:hAnsi="Arial Black"/>
          <w:color w:val="0F172A"/>
          <w:sz w:val="24"/>
        </w:rPr>
        <w:t>3. CANAIS DE INGESTÃO E GATILHOS DE NOVAS OBSERVAÇÕES</w:t>
      </w:r>
    </w:p>
    <w:p>
      <w:pPr>
        <w:spacing w:after="80"/>
      </w:pPr>
      <w:r>
        <w:t>Cada linha nova em nosso banco possui uma causa real estrita. Abaixo discriminamos o canal de entrada e o gatilho de cada tabela: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Tabela Afetada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Canal de Ingestão</w:t>
            </w:r>
          </w:p>
        </w:tc>
        <w:tc>
          <w:tcPr>
            <w:tcW w:type="dxa" w:w="446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 que gera uma Nova Observação (Trigger)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users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Formulário de Cadastro (/auth) ou Link de Associado</w:t>
            </w:r>
          </w:p>
        </w:tc>
        <w:tc>
          <w:tcPr>
            <w:tcW w:type="dxa" w:w="44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Criação de nova conta pelo atleta, preenchimento de onboarding de associado ou registro de parceiro comercial.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user_consent_logs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Clique de Aceite dos Termos de Uso no Cadastro</w:t>
            </w:r>
          </w:p>
        </w:tc>
        <w:tc>
          <w:tcPr>
            <w:tcW w:type="dxa" w:w="44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Captura do endereço IP, User-Agent e carimbo de data/hora no exato momento da submissão do termo LGPD.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wallet_transactions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Ações do Atleta (Treino, Feed) ou Webhook Rock</w:t>
            </w:r>
          </w:p>
        </w:tc>
        <w:tc>
          <w:tcPr>
            <w:tcW w:type="dxa" w:w="44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Conclusão de treino Sweat-to-Earn (+25 nfs), consumo de conteúdo do Feed (&gt;3s = +5 nfs), cashback de compra no Shop (+nfs) ou resgate de pontos (-nfs).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persistent_orders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Webhook Externo da Rock Encantech (POST /api/orders)</w:t>
            </w:r>
          </w:p>
        </w:tc>
        <w:tc>
          <w:tcPr>
            <w:tcW w:type="dxa" w:w="44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 Rock Encantech notifica a realização de uma venda na loja (ex: SOP0711045469), mudança de status de pagamento ou cancelamento.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system_parameters_history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Gravação no Cockpit Administrativo (/admin)</w:t>
            </w:r>
          </w:p>
        </w:tc>
        <w:tc>
          <w:tcPr>
            <w:tcW w:type="dxa" w:w="44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O André altera uma taxa, take-rate ou pontuação. O sistema congela o estado anterior (JSON), o novo estado (JSON) e a justificativa.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cold_tier_runs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Cron Job Mensal de Otimização FinOps</w:t>
            </w:r>
          </w:p>
        </w:tc>
        <w:tc>
          <w:tcPr>
            <w:tcW w:type="dxa" w:w="44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Rotina que expurga do banco quente transações de pontos com mais de 24 meses, gerando log com MBs liberados e quantidade de registros transferidos.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19"/>
        </w:rPr>
        <w:t xml:space="preserve">[ESTUDO DE CASO] </w:t>
      </w:r>
      <w:r>
        <w:rPr>
          <w:rFonts w:ascii="Arial Black" w:hAnsi="Arial Black"/>
          <w:color w:val="0F172A"/>
          <w:sz w:val="24"/>
        </w:rPr>
        <w:t>4. ESTUDO DE CASO PRÁTICO: PRIMEIRA COMPRA DE R$ 1.000,00 NO SHOP</w:t>
      </w:r>
    </w:p>
    <w:p>
      <w:pPr>
        <w:spacing w:after="80"/>
      </w:pPr>
      <w:r>
        <w:t>Para compreender a engenharia de dados em funcionamento, simulamos a compra realizada pelo atleta Carlos Formigari (ID: 'usr_carlos_formigari', CPF: 25664730803). Ele realiza sua 1ª compra no Netfits Shop através do catálogo da Rock Encantech, no valor de R$ 1.000,00, paga via PIX ou Cartão.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59E0B"/>
                <w:sz w:val="18"/>
              </w:rPr>
              <w:t xml:space="preserve">• DISPARO DO EVENTO: </w:t>
            </w:r>
            <w:r>
              <w:rPr>
                <w:rFonts w:ascii="Arial" w:hAnsi="Arial"/>
                <w:color w:val="334155"/>
                <w:sz w:val="18"/>
              </w:rPr>
              <w:t>No instante em que a Rock Encantech emite o webhook oficial HTTP POST /api/orders com status 'PAID', o motor da Netfits aciona 4 tabelas, liquida comissões, credita o cashback, atualiza o saldo e desbloqueia a badge de primeiro cashback em tempo real.</w:t>
            </w:r>
          </w:p>
        </w:tc>
      </w:tr>
    </w:tbl>
    <w:p>
      <w:pPr>
        <w:spacing w:before="120" w:after="40"/>
      </w:pPr>
      <w:r>
        <w:rPr>
          <w:rFonts w:ascii="Arial Black" w:hAnsi="Arial Black"/>
          <w:color w:val="0F172A"/>
          <w:sz w:val="20"/>
        </w:rPr>
        <w:t>4.1 Todas as Novas Observações Geradas pela Compra de R$ 1.000,00: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1. Tabela persistent_orders (Nova Linha): </w:t>
      </w:r>
      <w:r>
        <w:rPr>
          <w:rFonts w:ascii="Arial" w:hAnsi="Arial"/>
          <w:color w:val="475569"/>
          <w:sz w:val="17"/>
        </w:rPr>
        <w:t>Armazena o espelho do pedido. Grava _id='SOP0711045469', status='PAID', finalPrice=1000.00, customer.document='25664730803', userMatchedId='usr_carlos_formigari', Take-Rate apurado da Netfits = R$ 60,00 (6,00%), cashbackCredited=true, pointsEarned = 4.100 NFS (4.000 da taxa base de 4 nfs/R$ + 100 nfs de bônus de 1ª compra).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2. Tabela wallet_transactions (Nova Linha de Extrato): </w:t>
      </w:r>
      <w:r>
        <w:rPr>
          <w:rFonts w:ascii="Arial" w:hAnsi="Arial"/>
          <w:color w:val="475569"/>
          <w:sz w:val="17"/>
        </w:rPr>
        <w:t>Insere linha contábil com id='tx-mkp-earn-SOP0711045469', user_id='usr_carlos_formigari', title='✨ Cashback compra Mkplace Pedido #SOP0711045469', amount_nfs = +4.100, category='shop', multiplier=1.00, timestamp da liquidação.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3. Tabela users (Mutação de Linha - UPDATE): </w:t>
      </w:r>
      <w:r>
        <w:rPr>
          <w:rFonts w:ascii="Arial" w:hAnsi="Arial"/>
          <w:color w:val="475569"/>
          <w:sz w:val="17"/>
        </w:rPr>
        <w:t>O registro do Carlos sofre alteração: wallet_balance_nfs é incrementado em +4.100 pontos. O motor de níveis reavalia se a pontuação promove o atleta de 'Starter' para 'Pro' ou 'Prime'. O campo updated_at é atualizado.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4. Tabela wallet_transactions (Comissão de Associado MGM - Se aplicável): </w:t>
      </w:r>
      <w:r>
        <w:rPr>
          <w:rFonts w:ascii="Arial" w:hAnsi="Arial"/>
          <w:color w:val="475569"/>
          <w:sz w:val="17"/>
        </w:rPr>
        <w:t>Se o Carlos foi cadastrado via link de um Associado (ex: André Gallo), e o Clube estiver ativo, gera uma nova linha na carteira do associador: amount_nfs = +600 nfs (10% sobre o Take-Rate de R$ 60,00 da Netfits), category='associado_bonus'.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5. Comunicação Transacional: </w:t>
      </w:r>
      <w:r>
        <w:rPr>
          <w:rFonts w:ascii="Arial" w:hAnsi="Arial"/>
          <w:color w:val="475569"/>
          <w:sz w:val="17"/>
        </w:rPr>
        <w:t>Disparo imediato de e-mail de confirmação do pedido detalhando itens, valor e extrato de cashback em pontos creditados.</w:t>
      </w:r>
    </w:p>
    <w:p>
      <w:pPr>
        <w:spacing w:before="160" w:after="40"/>
      </w:pPr>
      <w:r>
        <w:rPr>
          <w:rFonts w:ascii="Arial Black" w:hAnsi="Arial Black"/>
          <w:color w:val="0F172A"/>
          <w:sz w:val="20"/>
        </w:rPr>
        <w:t>4.2 Atribuição da Badge 'Primeiro Cashback' (primeira_compra):</w:t>
      </w:r>
    </w:p>
    <w:p>
      <w:pPr>
        <w:spacing w:after="80"/>
      </w:pPr>
      <w:r>
        <w:t>A compra qualifica instantaneamente o atleta para a Badge Oficial 'Primeiro Cashback':</w:t>
        <w:br/>
        <w:t>• Código / ID da Badge: 'primeira_compra' (Categoria: 'shop').</w:t>
        <w:br/>
        <w:t>• Título e Ícone: 🏷️ 'Primeiro Cashback'.</w:t>
        <w:br/>
        <w:t>• Descrição: 'Realizou sua primeira compra confirmada em um lojista parceiro do Netfits Shop.'</w:t>
        <w:br/>
        <w:t>• Recompensa Adicional: +40 NFS creditados na carteira pelo desbloqueio da conquista.</w:t>
        <w:br/>
        <w:t>• Progresso: Salta de 0/1 para 1/1 (100% Concluído).</w:t>
        <w:br/>
        <w:t>• Efeito Colateral na Badge Seguinte: A badge 'Mestre do Acúmulo' (mestre_cashback), que exige 3 compras, tem seu contador de progresso avançado de 0/3 para 1/3.</w:t>
      </w:r>
    </w:p>
    <w:p>
      <w:pPr>
        <w:spacing w:before="120" w:after="40"/>
      </w:pPr>
      <w:r>
        <w:rPr>
          <w:rFonts w:ascii="Arial Black" w:hAnsi="Arial Black"/>
          <w:color w:val="0F172A"/>
          <w:sz w:val="20"/>
        </w:rPr>
        <w:t>4.3 Onde a Informação da Badge Fica Armazenada?</w:t>
      </w:r>
    </w:p>
    <w:p>
      <w:pPr>
        <w:spacing w:after="80"/>
      </w:pPr>
      <w:r>
        <w:t>A informação reside em arquitetura bivalente sincronizada:</w:t>
        <w:br/>
        <w:t>1. No Banco de Dados Central (Tabela user_badges): Armazena user_id, badge_id, unlocked=true, unlocked_at (timestamp) e reward_claimed=true, garantindo governança e persistência permanente em nuvem.</w:t>
        <w:br/>
        <w:t>2. No Cache do Dispositivo do Atleta (LocalStorage com chave isolada): 'netfits_user_badges_v4_{user_id}'. Permite que o aplicativo nativo renderize a galeria de medalhas na aba /levels em menos de 1ms, mesmo que o atleta esteja sem conexão de dados (modo offline).</w:t>
      </w:r>
    </w:p>
    <w:p>
      <w:pPr>
        <w:spacing w:before="120" w:after="40"/>
      </w:pPr>
      <w:r>
        <w:rPr>
          <w:rFonts w:ascii="Arial Black" w:hAnsi="Arial Black"/>
          <w:color w:val="0F172A"/>
          <w:sz w:val="20"/>
        </w:rPr>
        <w:t>4.4 Ele Pode Perder a Badge no Futuro? Onde Fica o Histórico?</w:t>
      </w:r>
    </w:p>
    <w:p>
      <w:pPr>
        <w:spacing w:after="80"/>
      </w:pPr>
      <w:r>
        <w:t>No ecossistema Netfits, as conquistas dividem-se em duas naturezas jurídicas e de produto:</w:t>
        <w:br/>
        <w:br/>
        <w:t>• Badges de Marco Histórico (VITALÍCIAS): Exemplos: 'primeira_compra', 'pioneiro' e 'perfil_verificado'. O atleta NUNCA as perde, pois registram um fato histórico consumado. Mesmo que ele fique 2 anos sem comprar, a medalha permanece no seu perfil. (A única exceção técnica é em caso de estorno/cancelamento de pedido ou chargeback fraudulento).</w:t>
        <w:br/>
        <w:br/>
        <w:t>• Badges de Hábito Recorrente (DEGRADÁVEIS / TEMPORAIS): Exemplos: 'streak_7_dias' (7 dias seguidos de treino), 'semana_imbativel' (5 treinos na semana) ou 'top_spender_trimestre'. Estas badges operam sob o modelo de Janela Deslizante (Sliding Window). Se o atleta cessar a prática esportiva ou ficar inativo por mais de 15 dias, a badge expira e retorna ao estado 'bloqueado', incentivando o reengajamento contínuo.</w:t>
        <w:br/>
        <w:br/>
        <w:t>• Onde Guardamos o Histórico de Perda ou Expiração? Uma badge expirada NUNCA é deletada (DELETE) do banco de dados. Ela gera uma nova observação na tabela imutável 'user_badges_history' com os campos: user_id, badge_id, action='EXPIRED' (ou 'REVOKED'), previous_state='unlocked', new_state='locked', reason='Inatividade superior a 15 dias na janela deslizante' e event_timestamp. Isso viabiliza o 'Hall da Fama' no app (mostrando quantas vezes o atleta já bateu aquela marca) e blinda a auditoria contábil dos pontos concedidos.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[CERTIFICAÇÃO] </w:t>
      </w:r>
      <w:r>
        <w:rPr>
          <w:rFonts w:ascii="Arial Black" w:hAnsi="Arial Black"/>
          <w:color w:val="0F172A"/>
          <w:sz w:val="24"/>
        </w:rPr>
        <w:t>5. CONCLUSÃO E CERTIFICAÇÃO TÉCNICA</w:t>
      </w:r>
    </w:p>
    <w:p>
      <w:pPr>
        <w:spacing w:after="80"/>
      </w:pPr>
      <w:r>
        <w:t>O ecossistema de dados da Netfits opera sob padrões internacionais de escalabilidade, separando dados quentes de alta frequência de dados frios de governança. O modelo assegura que cada centavo movimentado em pontos NFS possua contrapartida contábil exata, garantindo uma experiência gamificada, transparente e altamente rentável para a companhia e seus parceiros.</w:t>
      </w:r>
    </w:p>
    <w:p>
      <w:pPr>
        <w:spacing w:after="200"/>
      </w:pPr>
    </w:p>
    <w:p>
      <w:pPr>
        <w:spacing w:before="240" w:after="0"/>
      </w:pPr>
      <w:r>
        <w:rPr>
          <w:rFonts w:ascii="Arial" w:hAnsi="Arial"/>
          <w:i/>
          <w:color w:val="64748B"/>
          <w:sz w:val="16"/>
        </w:rPr>
        <w:t>_____________________________________________________________________</w:t>
        <w:br/>
        <w:t>André Gallo | Diretor Executivo &amp; Fundador (CEO / Owner)</w:t>
        <w:br/>
        <w:t>Antigravity AI | Engenharia de Software, Arquitetura de Dados &amp; FinOps</w:t>
        <w:br/>
        <w:t>Netfits Plataforma Digital S.A. — Certificação de Produção 2026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