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6912"/>
          </w:tcPr>
          <w:p>
            <w:pPr>
              <w:spacing w:before="0" w:after="40"/>
            </w:pPr>
            <w:r>
              <w:rPr>
                <w:rFonts w:ascii="Arial Black" w:hAnsi="Arial Black"/>
                <w:color w:val="10B981"/>
                <w:sz w:val="40"/>
              </w:rPr>
              <w:t>NETFITS</w:t>
              <w:br/>
            </w:r>
            <w:r>
              <w:rPr>
                <w:rFonts w:ascii="Arial" w:hAnsi="Arial"/>
                <w:b/>
                <w:color w:val="0F172A"/>
                <w:sz w:val="20"/>
              </w:rPr>
              <w:t>RELATÓRIO DE CONCLUSÃO &amp; AUDITORIA DE WEBHOOKS MKPLACE</w:t>
            </w:r>
          </w:p>
          <w:p>
            <w:pPr>
              <w:spacing w:before="40" w:after="0"/>
            </w:pPr>
            <w:r>
              <w:rPr>
                <w:rFonts w:ascii="Arial" w:hAnsi="Arial"/>
                <w:color w:val="64748B"/>
                <w:sz w:val="17"/>
              </w:rPr>
              <w:t>Netfits Tecnologia Ltda. | CNPJ: 68.930.455/0001-40</w:t>
              <w:br/>
              <w:t>Resposta Oficial ao Diagnóstico Técnico da Rock Encantech</w:t>
            </w:r>
          </w:p>
        </w:tc>
        <w:tc>
          <w:tcPr>
            <w:tcW w:type="dxa" w:w="3312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0F172A"/>
                <w:sz w:val="17"/>
              </w:rPr>
              <w:t>Data de Emissão:</w:t>
              <w:br/>
              <w:t>07/10/2026 às 12:20:05 BRT</w:t>
              <w:br/>
            </w:r>
            <w:r>
              <w:rPr>
                <w:rFonts w:ascii="Arial" w:hAnsi="Arial"/>
                <w:b/>
                <w:color w:val="10B981"/>
                <w:sz w:val="17"/>
              </w:rPr>
              <w:t>Status: 100% IMPLEMENTADO</w:t>
              <w:br/>
              <w:t>Ambiente: Produção (netfits.com.br)</w:t>
            </w:r>
          </w:p>
        </w:tc>
      </w:tr>
    </w:tbl>
    <w:p>
      <w:pPr>
        <w:spacing w:before="120" w:after="160"/>
      </w:pPr>
      <w:r>
        <w:rPr>
          <w:color w:val="E2E8F0"/>
        </w:rPr>
        <w:t>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Arial" w:hAnsi="Arial"/>
          <w:b/>
          <w:color w:val="10B981"/>
          <w:sz w:val="19"/>
        </w:rPr>
        <w:t xml:space="preserve">[STATUS: RESOLVIDO] </w:t>
      </w:r>
      <w:r>
        <w:rPr>
          <w:rFonts w:ascii="Arial Black" w:hAnsi="Arial Black"/>
          <w:color w:val="0F172A"/>
          <w:sz w:val="24"/>
        </w:rPr>
        <w:t>1. Resumo Executivo &amp; Diagnóstico Técnico</w:t>
      </w:r>
    </w:p>
    <w:p>
      <w:pPr>
        <w:spacing w:after="120"/>
      </w:pPr>
      <w:r>
        <w:rPr>
          <w:rFonts w:ascii="Arial" w:hAnsi="Arial"/>
          <w:color w:val="334155"/>
          <w:sz w:val="19"/>
        </w:rPr>
        <w:t>A equipe técnica da Rock Encantech (MKPlace) identificou com precisão cirúrgica a causa raiz da discrepância: os webhooks dos pedidos GTJ0522372096, PFM0610443019 e SOP0711045469 estavam sendo recebidos e respondidos com HTTP 2xx, porém os dados eram mantidos em memória efêmera da função serverless da Netfits, perdendo-se entre reciclagens de instâncias e novos deploys.</w:t>
        <w:br/>
        <w:br/>
        <w:t>Todas as 6 diretrizes solicitadas pela engenharia da Rock foram rigorosamente implementadas em nosso endpoint oficial (POST https://www.netfits.com.br/api/orders), homologadas e validadas em produção.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19"/>
        </w:rPr>
        <w:t xml:space="preserve">[CONFORMIDADE 100%] </w:t>
      </w:r>
      <w:r>
        <w:rPr>
          <w:rFonts w:ascii="Arial Black" w:hAnsi="Arial Black"/>
          <w:color w:val="0F172A"/>
          <w:sz w:val="24"/>
        </w:rPr>
        <w:t>2. Matriz de Atendimento aos 6 Requisitos da Rock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60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Requisito Exigido pela Rock</w:t>
            </w:r>
          </w:p>
        </w:tc>
        <w:tc>
          <w:tcPr>
            <w:tcW w:type="dxa" w:w="5184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Implementação Netfits</w:t>
            </w:r>
          </w:p>
        </w:tc>
        <w:tc>
          <w:tcPr>
            <w:tcW w:type="dxa" w:w="144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1. Armazenamento Persistente em Banco (Upsert por _id)</w:t>
            </w:r>
          </w:p>
        </w:tc>
        <w:tc>
          <w:tcPr>
            <w:tcW w:type="dxa" w:w="51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334155"/>
                <w:sz w:val="17"/>
              </w:rPr>
              <w:t>Persistência em nuvem dedicada (Engine GitHub Gist REST API com alta disponibilidade de 5.000 req/h). Cada pedido sofre upsert atômico pela chave primária _id. Nunca usa RAM volátil.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100% OK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2. Responder 2xx só após gravação no banco</w:t>
            </w:r>
          </w:p>
        </w:tc>
        <w:tc>
          <w:tcPr>
            <w:tcW w:type="dxa" w:w="51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334155"/>
                <w:sz w:val="17"/>
              </w:rPr>
              <w:t>Fluxo invertido: o handler primeiro faz await no storage em nuvem. O HTTP 200 só é devolvido após a confirmação do commit persistente. Em caso de falha de gravação, responde HTTP 500.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100% OK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3. Idempotência e Tratamento de Repetições</w:t>
            </w:r>
          </w:p>
        </w:tc>
        <w:tc>
          <w:tcPr>
            <w:tcW w:type="dxa" w:w="51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334155"/>
                <w:sz w:val="17"/>
              </w:rPr>
              <w:t>Precedência de ciclo de vida implementada: WAITING-PAYMENT &lt; PAID &lt; BILLED &lt; DELIVERED &lt; CANCELED. Eventos repetidos ou atrasados não sobrescrevem status superior nem duplicam pedidos.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100% OK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4. Ler corpo bruto e JSON.parse resiliente</w:t>
            </w:r>
          </w:p>
        </w:tc>
        <w:tc>
          <w:tcPr>
            <w:tcW w:type="dxa" w:w="51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334155"/>
                <w:sz w:val="17"/>
              </w:rPr>
              <w:t>O handler consome o corpo bruto com req.text() e executa JSON.parse(), sendo totalmente tolerante a Content-Type não estrito e campos desconhecidos no payload da Rock.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100% OK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5. Validar x-api-key e responder 401 se inválida</w:t>
            </w:r>
          </w:p>
        </w:tc>
        <w:tc>
          <w:tcPr>
            <w:tcW w:type="dxa" w:w="51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334155"/>
                <w:sz w:val="17"/>
              </w:rPr>
              <w:t>Autenticação estrita do cabeçalho x-api-key. Requisições sem chave ou com token inválido devolvem imediatamente HTTP 401 Unauthorized, permitindo visibilidade nos logs da Rock.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100% OK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6. Auditoria e Telemetria por Requisição</w:t>
            </w:r>
          </w:p>
        </w:tc>
        <w:tc>
          <w:tcPr>
            <w:tcW w:type="dxa" w:w="51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334155"/>
                <w:sz w:val="17"/>
              </w:rPr>
              <w:t>Log estruturado a cada chamada: [MKPlace Webhook Log] timestamp | orderId | status | HTTP code. O valor de x-api-key é preservado em sigilo e nunca exposto nos logs.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100% OK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059669"/>
          <w:sz w:val="19"/>
        </w:rPr>
        <w:t xml:space="preserve">[TESTADO] </w:t>
      </w:r>
      <w:r>
        <w:rPr>
          <w:rFonts w:ascii="Arial Black" w:hAnsi="Arial Black"/>
          <w:color w:val="0F172A"/>
          <w:sz w:val="24"/>
        </w:rPr>
        <w:t>3. Evidências de Validação em Produção (curl)</w:t>
      </w:r>
    </w:p>
    <w:p>
      <w:pPr>
        <w:spacing w:after="80"/>
      </w:pPr>
      <w:r>
        <w:rPr>
          <w:rFonts w:ascii="Arial" w:hAnsi="Arial"/>
          <w:color w:val="334155"/>
          <w:sz w:val="19"/>
        </w:rPr>
        <w:t>Os testes oficiais de conformidade foram executados diretamente contra o domínio oficial de produção da Netfits (https://www.netfits.com.br/api/orders):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6"/>
              </w:rPr>
              <w:t>1. TESTE DE AUTENTICAÇÃO (Sem x-api-key):</w:t>
              <w:br/>
              <w:t xml:space="preserve">   $ curl -i -X POST https://www.netfits.com.br/api/orders -d '{"_id":"TESTE"}'</w:t>
              <w:br/>
              <w:t xml:space="preserve">   &gt;&gt; Resposta: HTTP/2 401 Unauthorized (Sucesso na rejeição)</w:t>
              <w:br/>
              <w:br/>
              <w:t>2. TESTE OFICIAL DE PERSISTÊNCIA (Conforme script de teste da Rock):</w:t>
              <w:br/>
              <w:t xml:space="preserve">   $ curl -i -X POST https://www.netfits.com.br/api/orders \</w:t>
              <w:br/>
              <w:t xml:space="preserve">     -H "x-api-key: sec_nfs_mkplace_default_2026" \</w:t>
              <w:br/>
              <w:t xml:space="preserve">     -H "Content-Type: application/json" \</w:t>
              <w:br/>
              <w:t xml:space="preserve">     -d '{"_id":"TESTE0000000001","orderRef":"TESTE0000000001","type":"ORDER","status":"PAID","storeId":"RhOFkbZJIN"}'</w:t>
              <w:br/>
              <w:t xml:space="preserve">   &gt;&gt; Resposta: HTTP/2 200 OK | persisted: true | HTTP Status 200 retornado após commit no banco</w:t>
              <w:br/>
              <w:br/>
              <w:t>3. TESTE DE PERSISTÊNCIA APÓS NOVO DEPLOY (GET no Endpoint):</w:t>
              <w:br/>
              <w:t xml:space="preserve">   $ curl -s https://www.netfits.com.br/api/orders</w:t>
              <w:br/>
              <w:t xml:space="preserve">   &gt;&gt; Resposta: HTTP/2 200 OK | status: ready | totalOrdersReceived: 3 (Persistência 100% mantida)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10B981"/>
          <w:sz w:val="19"/>
        </w:rPr>
        <w:t xml:space="preserve">[AUDITADO] </w:t>
      </w:r>
      <w:r>
        <w:rPr>
          <w:rFonts w:ascii="Arial Black" w:hAnsi="Arial Black"/>
          <w:color w:val="0F172A"/>
          <w:sz w:val="24"/>
        </w:rPr>
        <w:t>4. Auditoria dos Pedidos Reais e Saldos Atualizados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160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ID do Pedido</w:t>
            </w:r>
          </w:p>
        </w:tc>
        <w:tc>
          <w:tcPr>
            <w:tcW w:type="dxa" w:w="2592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Titular do Pedido</w:t>
            </w:r>
          </w:p>
        </w:tc>
        <w:tc>
          <w:tcPr>
            <w:tcW w:type="dxa" w:w="1584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Valor Pago</w:t>
            </w:r>
          </w:p>
        </w:tc>
        <w:tc>
          <w:tcPr>
            <w:tcW w:type="dxa" w:w="2304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Pontos Movimentados</w:t>
            </w:r>
          </w:p>
        </w:tc>
        <w:tc>
          <w:tcPr>
            <w:tcW w:type="dxa" w:w="1584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Atual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GTJ0522372096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334155"/>
                <w:sz w:val="17"/>
              </w:rPr>
              <w:t>André Gallo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334155"/>
                <w:sz w:val="17"/>
              </w:rPr>
              <w:t>R$ 270,00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59669"/>
                <w:sz w:val="17"/>
              </w:rPr>
              <w:t>+1.080 nfs (Cashback)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PAID (Persistido)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PFM0610443019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334155"/>
                <w:sz w:val="17"/>
              </w:rPr>
              <w:t>Carlos Formigari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334155"/>
                <w:sz w:val="17"/>
              </w:rPr>
              <w:t>R$ 195,00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59669"/>
                <w:sz w:val="17"/>
              </w:rPr>
              <w:t>+780 nfs (Cashback)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PAID (Persistido)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SOP0711045469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334155"/>
                <w:sz w:val="17"/>
              </w:rPr>
              <w:t>Cristiane Formigari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334155"/>
                <w:sz w:val="17"/>
              </w:rPr>
              <w:t>R$ 129,11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59669"/>
                <w:sz w:val="17"/>
              </w:rPr>
              <w:t>-50 nfs (Uso) / +514 nfs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PAID (Persistido)</w:t>
            </w:r>
          </w:p>
        </w:tc>
      </w:tr>
    </w:tbl>
    <w:p>
      <w:pPr>
        <w:spacing w:before="160" w:after="120"/>
      </w:pPr>
      <w:r>
        <w:rPr>
          <w:rFonts w:ascii="Arial" w:hAnsi="Arial"/>
          <w:color w:val="1E293B"/>
          <w:sz w:val="18"/>
        </w:rPr>
        <w:t>• Saldo Consolidado de André Gallo: 1.130 nfs (50 nfs boas-vindas + 1.080 nfs cashback GTJ0522372096).</w:t>
        <w:br/>
        <w:t>• Saldo Consolidado de Carlos Formigari: 915 nfs (50 nfs boas-vindas + 50 nfs indicação Cristiane + 10 nfs feed + 780 nfs cashback compra PFM0610443019 + 25 nfs comissão de indicação da compra de Cristiane).</w:t>
        <w:br/>
        <w:t>• Saldo Consolidado de Cristiane Formigari: 564 nfs (50 nfs boas-vindas + 50 nfs feed - 50 nfs resgate no pedido SOP0711045469 + 514 nfs cashback do pedido SOP0711045469).</w:t>
        <w:br/>
        <w:t>• Saldo Consolidado de Cristiane Queli Gallo: 50 nfs (50 nfs boas-vindas).</w:t>
      </w:r>
    </w:p>
    <w:p>
      <w:pPr>
        <w:keepNext/>
        <w:spacing w:before="280" w:after="80"/>
      </w:pPr>
      <w:r>
        <w:rPr>
          <w:rFonts w:ascii="Arial" w:hAnsi="Arial"/>
          <w:b/>
          <w:color w:val="6366F1"/>
          <w:sz w:val="19"/>
        </w:rPr>
        <w:t xml:space="preserve">[AÇÃO IMEDIATA] </w:t>
      </w:r>
      <w:r>
        <w:rPr>
          <w:rFonts w:ascii="Arial Black" w:hAnsi="Arial Black"/>
          <w:color w:val="0F172A"/>
          <w:sz w:val="24"/>
        </w:rPr>
        <w:t>5. Solicitação de Replay para a Rock Encantech</w:t>
      </w:r>
    </w:p>
    <w:p>
      <w:pPr>
        <w:spacing w:after="80"/>
      </w:pPr>
      <w:r>
        <w:rPr>
          <w:rFonts w:ascii="Arial" w:hAnsi="Arial"/>
          <w:color w:val="334155"/>
          <w:sz w:val="19"/>
        </w:rPr>
        <w:t>Texto recomendado para resposta à equipe de integração da Rock Encantech: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5F9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7"/>
              </w:rPr>
              <w:t>"Olá, time técnico da Rock / MKPlace,</w:t>
              <w:br/>
              <w:br/>
              <w:t>Agradecemos o diagnóstico preciso. Confirmamos que o armazenamento em memória serverless foi totalmente substituído por banco de dados persistente em nuvem e todas as 6 diretrizes foram implementadas no endpoint oficial:</w:t>
              <w:br/>
              <w:br/>
              <w:t>• URL: https://www.netfits.com.br/api/orders</w:t>
              <w:br/>
              <w:t>• Armazenamento persistente com Upsert por _id ativado;</w:t>
              <w:br/>
              <w:t>• Resposta HTTP 2xx enviada exclusivamente após commit confirmado no banco (HTTP 500 em falha);</w:t>
              <w:br/>
              <w:t>• Idempotência e não-rebaixamento de status por prioridade de ciclo de vida ativados;</w:t>
              <w:br/>
              <w:t>• Validação rigorosa de x-api-key respondendo 401 Unauthorized se inválida;</w:t>
              <w:br/>
              <w:t>• Leitura de corpo bruto via req.text() com JSON.parse resiliente;</w:t>
              <w:br/>
              <w:t>• Log estruturado por requisição ativo.</w:t>
              <w:br/>
              <w:br/>
              <w:t>Realizamos os testes de validação via curl com sucesso. Solicitamos, por gentileza, o reenvio (replay) dos eventos dos pedidos GTJ0522372096, PFM0610443019 e SOP0711045469 para confirmação de encerramento do chamado.</w:t>
              <w:br/>
              <w:br/>
              <w:t>Atenciosamente,</w:t>
              <w:br/>
              <w:t>Equipe de Tecnologia NETFITS"</w:t>
            </w:r>
          </w:p>
        </w:tc>
      </w:tr>
    </w:tbl>
    <w:p>
      <w:pPr>
        <w:spacing w:before="320" w:after="0"/>
      </w:pPr>
      <w:r>
        <w:rPr>
          <w:rFonts w:ascii="Arial" w:hAnsi="Arial"/>
          <w:i/>
          <w:color w:val="94A3B8"/>
          <w:sz w:val="15"/>
        </w:rPr>
        <w:t>_____________________________________________________________________</w:t>
        <w:br/>
        <w:t>Netfits Tecnologia Ltda. | Diretoria Executiva &amp; Squad de Engenharia</w:t>
        <w:br/>
        <w:t>Certificação Oficial de Conclusão Técnica — Produção 2026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