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505" w:name="workforce-development"/>
    <w:p>
      <w:pPr>
        <w:pStyle w:val="Heading1"/>
      </w:pPr>
      <w:r>
        <w:t xml:space="preserve">Workforce Development</w:t>
      </w:r>
    </w:p>
    <w:bookmarkStart w:id="504"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75"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C:\Users\andre\AppData\Local\Programs\Quarto\share\formats\docx\note.png" id="4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75"/>
    <w:bookmarkStart w:id="486" w:name="emerging-training-programs"/>
    <w:p>
      <w:pPr>
        <w:pStyle w:val="Heading3"/>
      </w:pPr>
      <w:r>
        <w:t xml:space="preserve">Emerging Training Programs</w:t>
      </w:r>
    </w:p>
    <w:p>
      <w:pPr>
        <w:pStyle w:val="FirstParagraph"/>
      </w:pPr>
      <w:r>
        <w:t xml:space="preserve">Several initiatives are working to close this gap:</w:t>
      </w:r>
    </w:p>
    <w:bookmarkStart w:id="477"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76">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77"/>
    <w:bookmarkStart w:id="479" w:name="phit-workforce-development-program"/>
    <w:p>
      <w:pPr>
        <w:pStyle w:val="Heading4"/>
      </w:pPr>
      <w:r>
        <w:t xml:space="preserve">PHIT Workforce Development Program</w:t>
      </w:r>
    </w:p>
    <w:p>
      <w:pPr>
        <w:pStyle w:val="FirstParagraph"/>
      </w:pPr>
      <w:r>
        <w:t xml:space="preserve">The</w:t>
      </w:r>
      <w:r>
        <w:t xml:space="preserve"> </w:t>
      </w:r>
      <w:hyperlink r:id="rId478">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479"/>
    <w:bookmarkStart w:id="481"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480">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481"/>
    <w:bookmarkStart w:id="485"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482">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483">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484">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485"/>
    <w:bookmarkEnd w:id="486"/>
    <w:bookmarkStart w:id="491"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487"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487"/>
    <w:bookmarkStart w:id="488"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488"/>
    <w:bookmarkStart w:id="489"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489"/>
    <w:bookmarkStart w:id="490"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490"/>
    <w:bookmarkEnd w:id="491"/>
    <w:bookmarkStart w:id="496"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492"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492"/>
    <w:bookmarkStart w:id="493"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493"/>
    <w:bookmarkStart w:id="494"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494"/>
    <w:bookmarkStart w:id="495"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495"/>
    <w:bookmarkEnd w:id="496"/>
    <w:bookmarkStart w:id="500" w:name="career-pathways"/>
    <w:p>
      <w:pPr>
        <w:pStyle w:val="Heading3"/>
      </w:pPr>
      <w:r>
        <w:t xml:space="preserve">Career Pathways</w:t>
      </w:r>
    </w:p>
    <w:p>
      <w:pPr>
        <w:pStyle w:val="FirstParagraph"/>
      </w:pPr>
      <w:r>
        <w:t xml:space="preserve">For professionals seeking to develop hybrid capabilities, several pathways exist:</w:t>
      </w:r>
    </w:p>
    <w:bookmarkStart w:id="497"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497"/>
    <w:bookmarkStart w:id="498"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498"/>
    <w:bookmarkStart w:id="499"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499"/>
    <w:bookmarkEnd w:id="500"/>
    <w:bookmarkStart w:id="503"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C:\Users\andre\AppData\Local\Programs\Quarto\share\formats\docx\tip.png" id="50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03"/>
    <w:bookmarkEnd w:id="504"/>
    <w:bookmarkEnd w:id="505"/>
    <w:bookmarkStart w:id="637" w:name="X12c3a7c4a44fc15bef58bd45961c700cd3019df"/>
    <w:p>
      <w:pPr>
        <w:pStyle w:val="Heading1"/>
      </w:pPr>
      <w:r>
        <w:t xml:space="preserve">Career Navigation for Hybrid Professionals</w:t>
      </w:r>
    </w:p>
    <w:bookmarkStart w:id="508"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C:\Users\andre\AppData\Local\Programs\Quarto\share\formats\docx\tip.png" id="50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08"/>
    <w:bookmarkStart w:id="538"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12"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09"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09"/>
    <w:bookmarkStart w:id="510"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10"/>
    <w:bookmarkStart w:id="511" w:name="navigating-the-challenges"/>
    <w:p>
      <w:pPr>
        <w:pStyle w:val="Heading4"/>
      </w:pPr>
      <w:r>
        <w:t xml:space="preserve">Navigating the Challenges</w:t>
      </w:r>
    </w:p>
    <w:p>
      <w:pPr>
        <w:pStyle w:val="Compact"/>
        <w:numPr>
          <w:ilvl w:val="0"/>
          <w:numId w:val="1161"/>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1"/>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1"/>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11"/>
    <w:bookmarkEnd w:id="512"/>
    <w:bookmarkStart w:id="515"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13"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13"/>
    <w:bookmarkStart w:id="514"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14"/>
    <w:bookmarkEnd w:id="515"/>
    <w:bookmarkStart w:id="528"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22" w:name="large-systems-integrators"/>
    <w:p>
      <w:pPr>
        <w:pStyle w:val="Heading4"/>
      </w:pPr>
      <w:r>
        <w:t xml:space="preserve">Large Systems Integrators</w:t>
      </w:r>
    </w:p>
    <w:p>
      <w:pPr>
        <w:pStyle w:val="FirstParagraph"/>
      </w:pPr>
      <w:r>
        <w:t xml:space="preserve">Firms like</w:t>
      </w:r>
      <w:r>
        <w:t xml:space="preserve"> </w:t>
      </w:r>
      <w:hyperlink r:id="rId516">
        <w:r>
          <w:rPr>
            <w:rStyle w:val="Hyperlink"/>
          </w:rPr>
          <w:t xml:space="preserve">Deloitte</w:t>
        </w:r>
      </w:hyperlink>
      <w:r>
        <w:t xml:space="preserve">,</w:t>
      </w:r>
      <w:r>
        <w:t xml:space="preserve"> </w:t>
      </w:r>
      <w:hyperlink r:id="rId517">
        <w:r>
          <w:rPr>
            <w:rStyle w:val="Hyperlink"/>
          </w:rPr>
          <w:t xml:space="preserve">Accenture</w:t>
        </w:r>
      </w:hyperlink>
      <w:r>
        <w:t xml:space="preserve">,</w:t>
      </w:r>
      <w:r>
        <w:t xml:space="preserve"> </w:t>
      </w:r>
      <w:hyperlink r:id="rId518">
        <w:r>
          <w:rPr>
            <w:rStyle w:val="Hyperlink"/>
          </w:rPr>
          <w:t xml:space="preserve">Booz Allen Hamilton</w:t>
        </w:r>
      </w:hyperlink>
      <w:r>
        <w:t xml:space="preserve">,</w:t>
      </w:r>
      <w:r>
        <w:t xml:space="preserve"> </w:t>
      </w:r>
      <w:hyperlink r:id="rId519">
        <w:r>
          <w:rPr>
            <w:rStyle w:val="Hyperlink"/>
          </w:rPr>
          <w:t xml:space="preserve">Leidos</w:t>
        </w:r>
      </w:hyperlink>
      <w:r>
        <w:t xml:space="preserve">,</w:t>
      </w:r>
      <w:r>
        <w:t xml:space="preserve"> </w:t>
      </w:r>
      <w:hyperlink r:id="rId520">
        <w:r>
          <w:rPr>
            <w:rStyle w:val="Hyperlink"/>
          </w:rPr>
          <w:t xml:space="preserve">GDIT (General Dynamics)</w:t>
        </w:r>
      </w:hyperlink>
      <w:r>
        <w:t xml:space="preserve">, and</w:t>
      </w:r>
      <w:r>
        <w:t xml:space="preserve"> </w:t>
      </w:r>
      <w:hyperlink r:id="rId521">
        <w:r>
          <w:rPr>
            <w:rStyle w:val="Hyperlink"/>
          </w:rPr>
          <w:t xml:space="preserve">ICF</w:t>
        </w:r>
      </w:hyperlink>
      <w:r>
        <w:t xml:space="preserve"> </w:t>
      </w:r>
      <w:r>
        <w:t xml:space="preserve">execute the massive modernization contracts (e.g., CDC’s Data Modernization Initiative).</w:t>
      </w:r>
    </w:p>
    <w:p>
      <w:pPr>
        <w:pStyle w:val="Compact"/>
        <w:numPr>
          <w:ilvl w:val="0"/>
          <w:numId w:val="1162"/>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62"/>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22"/>
    <w:bookmarkStart w:id="527"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523">
        <w:r>
          <w:rPr>
            <w:rStyle w:val="Hyperlink"/>
          </w:rPr>
          <w:t xml:space="preserve">J Michael Consulting</w:t>
        </w:r>
      </w:hyperlink>
      <w:r>
        <w:t xml:space="preserve">,</w:t>
      </w:r>
      <w:r>
        <w:t xml:space="preserve"> </w:t>
      </w:r>
      <w:hyperlink r:id="rId524">
        <w:r>
          <w:rPr>
            <w:rStyle w:val="Hyperlink"/>
          </w:rPr>
          <w:t xml:space="preserve">Berry Technology Solutions</w:t>
        </w:r>
      </w:hyperlink>
      <w:r>
        <w:t xml:space="preserve">,</w:t>
      </w:r>
      <w:r>
        <w:t xml:space="preserve"> </w:t>
      </w:r>
      <w:hyperlink r:id="rId525">
        <w:r>
          <w:rPr>
            <w:rStyle w:val="Hyperlink"/>
          </w:rPr>
          <w:t xml:space="preserve">Lantana Consulting Group</w:t>
        </w:r>
      </w:hyperlink>
      <w:r>
        <w:t xml:space="preserve"> </w:t>
      </w:r>
      <w:r>
        <w:t xml:space="preserve">(standards focus),</w:t>
      </w:r>
      <w:r>
        <w:t xml:space="preserve"> </w:t>
      </w:r>
      <w:hyperlink r:id="rId526">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27"/>
    <w:bookmarkEnd w:id="528"/>
    <w:bookmarkStart w:id="537"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33" w:name="electronic-health-record-vendors"/>
    <w:p>
      <w:pPr>
        <w:pStyle w:val="Heading4"/>
      </w:pPr>
      <w:r>
        <w:t xml:space="preserve">Electronic Health Record Vendors</w:t>
      </w:r>
    </w:p>
    <w:p>
      <w:pPr>
        <w:pStyle w:val="FirstParagraph"/>
      </w:pPr>
      <w:r>
        <w:t xml:space="preserve">Companies like</w:t>
      </w:r>
      <w:r>
        <w:t xml:space="preserve"> </w:t>
      </w:r>
      <w:hyperlink r:id="rId529">
        <w:r>
          <w:rPr>
            <w:rStyle w:val="Hyperlink"/>
          </w:rPr>
          <w:t xml:space="preserve">Epic</w:t>
        </w:r>
      </w:hyperlink>
      <w:r>
        <w:t xml:space="preserve">,</w:t>
      </w:r>
      <w:r>
        <w:t xml:space="preserve"> </w:t>
      </w:r>
      <w:hyperlink r:id="rId530">
        <w:r>
          <w:rPr>
            <w:rStyle w:val="Hyperlink"/>
          </w:rPr>
          <w:t xml:space="preserve">Oracle Health (Cerner)</w:t>
        </w:r>
      </w:hyperlink>
      <w:r>
        <w:t xml:space="preserve">,</w:t>
      </w:r>
      <w:r>
        <w:t xml:space="preserve"> </w:t>
      </w:r>
      <w:hyperlink r:id="rId531">
        <w:r>
          <w:rPr>
            <w:rStyle w:val="Hyperlink"/>
          </w:rPr>
          <w:t xml:space="preserve">MEDITECH</w:t>
        </w:r>
      </w:hyperlink>
      <w:r>
        <w:t xml:space="preserve">, and</w:t>
      </w:r>
      <w:r>
        <w:t xml:space="preserve"> </w:t>
      </w:r>
      <w:hyperlink r:id="rId532">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33"/>
    <w:bookmarkStart w:id="536" w:name="national-pharmacy-chains"/>
    <w:p>
      <w:pPr>
        <w:pStyle w:val="Heading4"/>
      </w:pPr>
      <w:r>
        <w:t xml:space="preserve">National Pharmacy Chains</w:t>
      </w:r>
    </w:p>
    <w:p>
      <w:pPr>
        <w:pStyle w:val="FirstParagraph"/>
      </w:pPr>
      <w:r>
        <w:t xml:space="preserve">Retail health giants like</w:t>
      </w:r>
      <w:r>
        <w:t xml:space="preserve"> </w:t>
      </w:r>
      <w:hyperlink r:id="rId534">
        <w:r>
          <w:rPr>
            <w:rStyle w:val="Hyperlink"/>
          </w:rPr>
          <w:t xml:space="preserve">CVS Health</w:t>
        </w:r>
      </w:hyperlink>
      <w:r>
        <w:t xml:space="preserve">, and</w:t>
      </w:r>
      <w:r>
        <w:t xml:space="preserve"> </w:t>
      </w:r>
      <w:hyperlink r:id="rId535">
        <w:r>
          <w:rPr>
            <w:rStyle w:val="Hyperlink"/>
          </w:rPr>
          <w:t xml:space="preserve">Walgreens</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36"/>
    <w:bookmarkEnd w:id="537"/>
    <w:bookmarkEnd w:id="538"/>
    <w:bookmarkStart w:id="556"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39"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63"/>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63"/>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39"/>
    <w:bookmarkStart w:id="544"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40"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64"/>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64"/>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64"/>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540"/>
    <w:bookmarkStart w:id="542" w:name="X4e43e04786a052b5cc3bb362e183022eb616863"/>
    <w:p>
      <w:pPr>
        <w:pStyle w:val="Heading4"/>
      </w:pPr>
      <w:r>
        <w:t xml:space="preserve">Automating Your Search with Google Alerts</w:t>
      </w:r>
    </w:p>
    <w:p>
      <w:pPr>
        <w:pStyle w:val="FirstParagraph"/>
      </w:pPr>
      <w:r>
        <w:t xml:space="preserve">Rather than running manual searches repeatedly, use</w:t>
      </w:r>
      <w:r>
        <w:t xml:space="preserve"> </w:t>
      </w:r>
      <w:hyperlink r:id="rId541">
        <w:r>
          <w:rPr>
            <w:rStyle w:val="Hyperlink"/>
          </w:rPr>
          <w:t xml:space="preserve">Google Alerts</w:t>
        </w:r>
      </w:hyperlink>
      <w:r>
        <w:t xml:space="preserve"> </w:t>
      </w:r>
      <w:r>
        <w:t xml:space="preserve">to have new results delivered to your inbox automatically.</w:t>
      </w:r>
    </w:p>
    <w:p>
      <w:pPr>
        <w:pStyle w:val="BodyText"/>
      </w:pPr>
      <w:r>
        <w:rPr>
          <w:b/>
          <w:bCs/>
        </w:rPr>
        <w:t xml:space="preserve">Setting up an RFP Alert:</w:t>
      </w:r>
    </w:p>
    <w:p>
      <w:pPr>
        <w:pStyle w:val="Compact"/>
        <w:numPr>
          <w:ilvl w:val="0"/>
          <w:numId w:val="1165"/>
        </w:numPr>
      </w:pPr>
      <w:r>
        <w:t xml:space="preserve">Go to</w:t>
      </w:r>
      <w:r>
        <w:t xml:space="preserve"> </w:t>
      </w:r>
      <w:hyperlink r:id="rId541">
        <w:r>
          <w:rPr>
            <w:rStyle w:val="Hyperlink"/>
          </w:rPr>
          <w:t xml:space="preserve">google.com/alerts</w:t>
        </w:r>
      </w:hyperlink>
    </w:p>
    <w:p>
      <w:pPr>
        <w:pStyle w:val="Compact"/>
        <w:numPr>
          <w:ilvl w:val="0"/>
          <w:numId w:val="1165"/>
        </w:numPr>
      </w:pPr>
      <w:r>
        <w:t xml:space="preserve">Enter your search query (use the Boolean strings from this chapter)</w:t>
      </w:r>
    </w:p>
    <w:p>
      <w:pPr>
        <w:pStyle w:val="Compact"/>
        <w:numPr>
          <w:ilvl w:val="0"/>
          <w:numId w:val="1165"/>
        </w:numPr>
      </w:pPr>
      <w:r>
        <w:t xml:space="preserve">Click</w:t>
      </w:r>
      <w:r>
        <w:t xml:space="preserve"> </w:t>
      </w:r>
      <w:r>
        <w:t xml:space="preserve">“Show options”</w:t>
      </w:r>
      <w:r>
        <w:t xml:space="preserve"> </w:t>
      </w:r>
      <w:r>
        <w:t xml:space="preserve">to configure:</w:t>
      </w:r>
    </w:p>
    <w:p>
      <w:pPr>
        <w:pStyle w:val="Compact"/>
        <w:numPr>
          <w:ilvl w:val="1"/>
          <w:numId w:val="1166"/>
        </w:numPr>
      </w:pPr>
      <w:r>
        <w:rPr>
          <w:b/>
          <w:bCs/>
        </w:rPr>
        <w:t xml:space="preserve">How often</w:t>
      </w:r>
      <w:r>
        <w:t xml:space="preserve">:</w:t>
      </w:r>
      <w:r>
        <w:t xml:space="preserve"> </w:t>
      </w:r>
      <w:r>
        <w:t xml:space="preserve">“As-it-happens”</w:t>
      </w:r>
      <w:r>
        <w:t xml:space="preserve"> </w:t>
      </w:r>
      <w:r>
        <w:t xml:space="preserve">or</w:t>
      </w:r>
      <w:r>
        <w:t xml:space="preserve"> </w:t>
      </w:r>
      <w:r>
        <w:t xml:space="preserve">“Once a day”</w:t>
      </w:r>
    </w:p>
    <w:p>
      <w:pPr>
        <w:pStyle w:val="Compact"/>
        <w:numPr>
          <w:ilvl w:val="1"/>
          <w:numId w:val="1166"/>
        </w:numPr>
      </w:pPr>
      <w:r>
        <w:rPr>
          <w:b/>
          <w:bCs/>
        </w:rPr>
        <w:t xml:space="preserve">Sources</w:t>
      </w:r>
      <w:r>
        <w:t xml:space="preserve">: Select</w:t>
      </w:r>
      <w:r>
        <w:t xml:space="preserve"> </w:t>
      </w:r>
      <w:r>
        <w:t xml:space="preserve">“Automatic”</w:t>
      </w:r>
      <w:r>
        <w:t xml:space="preserve"> </w:t>
      </w:r>
      <w:r>
        <w:t xml:space="preserve">or narrow to specific types</w:t>
      </w:r>
    </w:p>
    <w:p>
      <w:pPr>
        <w:pStyle w:val="Compact"/>
        <w:numPr>
          <w:ilvl w:val="1"/>
          <w:numId w:val="1166"/>
        </w:numPr>
      </w:pPr>
      <w:r>
        <w:rPr>
          <w:b/>
          <w:bCs/>
        </w:rPr>
        <w:t xml:space="preserve">Language</w:t>
      </w:r>
      <w:r>
        <w:t xml:space="preserve">: English (or your preferred language)</w:t>
      </w:r>
    </w:p>
    <w:p>
      <w:pPr>
        <w:pStyle w:val="Compact"/>
        <w:numPr>
          <w:ilvl w:val="1"/>
          <w:numId w:val="1166"/>
        </w:numPr>
      </w:pPr>
      <w:r>
        <w:rPr>
          <w:b/>
          <w:bCs/>
        </w:rPr>
        <w:t xml:space="preserve">Region</w:t>
      </w:r>
      <w:r>
        <w:t xml:space="preserve">: United States (or your target region)</w:t>
      </w:r>
    </w:p>
    <w:p>
      <w:pPr>
        <w:pStyle w:val="Compact"/>
        <w:numPr>
          <w:ilvl w:val="1"/>
          <w:numId w:val="1166"/>
        </w:numPr>
      </w:pPr>
      <w:r>
        <w:rPr>
          <w:b/>
          <w:bCs/>
        </w:rPr>
        <w:t xml:space="preserve">How many</w:t>
      </w:r>
      <w:r>
        <w:t xml:space="preserve">:</w:t>
      </w:r>
      <w:r>
        <w:t xml:space="preserve"> </w:t>
      </w:r>
      <w:r>
        <w:t xml:space="preserve">“All results”</w:t>
      </w:r>
      <w:r>
        <w:t xml:space="preserve"> </w:t>
      </w:r>
      <w:r>
        <w:t xml:space="preserve">to ensure nothing is missed</w:t>
      </w:r>
    </w:p>
    <w:p>
      <w:pPr>
        <w:pStyle w:val="Compact"/>
        <w:numPr>
          <w:ilvl w:val="1"/>
          <w:numId w:val="1166"/>
        </w:numPr>
      </w:pPr>
      <w:r>
        <w:rPr>
          <w:b/>
          <w:bCs/>
        </w:rPr>
        <w:t xml:space="preserve">Deliver to</w:t>
      </w:r>
      <w:r>
        <w:t xml:space="preserve">: Your email address or RSS feed</w:t>
      </w:r>
    </w:p>
    <w:p>
      <w:pPr>
        <w:pStyle w:val="Compact"/>
        <w:numPr>
          <w:ilvl w:val="0"/>
          <w:numId w:val="1165"/>
        </w:numPr>
      </w:pPr>
      <w:r>
        <w:t xml:space="preserve">Click</w:t>
      </w:r>
      <w:r>
        <w:t xml:space="preserve"> </w:t>
      </w:r>
      <w:r>
        <w:t xml:space="preserve">“Create Alert”</w:t>
      </w:r>
    </w:p>
    <w:p>
      <w:pPr>
        <w:pStyle w:val="FirstParagraph"/>
      </w:pPr>
      <w:r>
        <w:rPr>
          <w:b/>
          <w:bCs/>
        </w:rPr>
        <w:t xml:space="preserve">Example Alert Queries for Hybrid Professionals:</w:t>
      </w:r>
    </w:p>
    <w:p>
      <w:pPr>
        <w:pStyle w:val="Compact"/>
        <w:numPr>
          <w:ilvl w:val="0"/>
          <w:numId w:val="1167"/>
        </w:numPr>
      </w:pPr>
      <w:r>
        <w:rPr>
          <w:rStyle w:val="VerbatimChar"/>
        </w:rPr>
        <w:t xml:space="preserve">"Request for Proposal" "public health" "informatics" site:.gov</w:t>
      </w:r>
    </w:p>
    <w:p>
      <w:pPr>
        <w:pStyle w:val="Compact"/>
        <w:numPr>
          <w:ilvl w:val="0"/>
          <w:numId w:val="1167"/>
        </w:numPr>
      </w:pPr>
      <w:r>
        <w:rPr>
          <w:rStyle w:val="VerbatimChar"/>
        </w:rPr>
        <w:t xml:space="preserve">"Contract Award" "CDC" "data modernization"</w:t>
      </w:r>
    </w:p>
    <w:p>
      <w:pPr>
        <w:pStyle w:val="Compact"/>
        <w:numPr>
          <w:ilvl w:val="0"/>
          <w:numId w:val="1167"/>
        </w:numPr>
      </w:pPr>
      <w:r>
        <w:rPr>
          <w:rStyle w:val="VerbatimChar"/>
        </w:rPr>
        <w:t xml:space="preserve">"public health" "business analyst" job</w:t>
      </w:r>
    </w:p>
    <w:p>
      <w:pPr>
        <w:pStyle w:val="FirstParagraph"/>
      </w:pPr>
      <w:r>
        <w:t xml:space="preserve">Google Alerts will email you whenever new content matching your query is indexed. This passive monitoring ensures you never miss an opportunity because you forgot to run a search.</w:t>
      </w:r>
    </w:p>
    <w:bookmarkEnd w:id="542"/>
    <w:bookmarkStart w:id="543"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43"/>
    <w:bookmarkEnd w:id="544"/>
    <w:bookmarkStart w:id="550" w:name="customizing-your-search"/>
    <w:p>
      <w:pPr>
        <w:pStyle w:val="Heading3"/>
      </w:pPr>
      <w:r>
        <w:t xml:space="preserve">Customizing Your Search</w:t>
      </w:r>
    </w:p>
    <w:bookmarkStart w:id="545"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45"/>
    <w:bookmarkStart w:id="546"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46"/>
    <w:bookmarkStart w:id="549"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C:\Users\andre\AppData\Local\Programs\Quarto\share\formats\docx\note.png" id="5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49"/>
    <w:bookmarkEnd w:id="550"/>
    <w:bookmarkStart w:id="551"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51"/>
    <w:bookmarkStart w:id="555"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553"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Organizations like</w:t>
      </w:r>
      <w:r>
        <w:t xml:space="preserve"> </w:t>
      </w:r>
      <w:hyperlink r:id="rId552">
        <w:r>
          <w:rPr>
            <w:rStyle w:val="Hyperlink"/>
          </w:rPr>
          <w:t xml:space="preserve">Intersect Collaborations LLC</w:t>
        </w:r>
      </w:hyperlink>
      <w:r>
        <w:t xml:space="preserve"> </w:t>
      </w:r>
      <w:r>
        <w:t xml:space="preserve">specialize in bridging business analysis and public health. Teaming arrangements are common in government contracting; a small firm with deep domain expertise can partner with a larger firm that has the administrative capacity to manage federal contracts.</w:t>
      </w:r>
    </w:p>
    <w:bookmarkEnd w:id="553"/>
    <w:bookmarkStart w:id="554"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168"/>
        </w:numPr>
      </w:pPr>
      <w:r>
        <w:t xml:space="preserve">Translate your existing experience into the language of the other domain</w:t>
      </w:r>
    </w:p>
    <w:p>
      <w:pPr>
        <w:pStyle w:val="Compact"/>
        <w:numPr>
          <w:ilvl w:val="0"/>
          <w:numId w:val="1168"/>
        </w:numPr>
      </w:pPr>
      <w:r>
        <w:t xml:space="preserve">Identify skill gaps and training resources</w:t>
      </w:r>
    </w:p>
    <w:p>
      <w:pPr>
        <w:pStyle w:val="Compact"/>
        <w:numPr>
          <w:ilvl w:val="0"/>
          <w:numId w:val="1168"/>
        </w:numPr>
      </w:pPr>
      <w:r>
        <w:t xml:space="preserve">Practice</w:t>
      </w:r>
      <w:r>
        <w:t xml:space="preserve"> </w:t>
      </w:r>
      <w:r>
        <w:t xml:space="preserve">“bridge”</w:t>
      </w:r>
      <w:r>
        <w:t xml:space="preserve"> </w:t>
      </w:r>
      <w:r>
        <w:t xml:space="preserve">interview techniques</w:t>
      </w:r>
    </w:p>
    <w:p>
      <w:pPr>
        <w:pStyle w:val="Compact"/>
        <w:numPr>
          <w:ilvl w:val="0"/>
          <w:numId w:val="1168"/>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554"/>
    <w:bookmarkEnd w:id="555"/>
    <w:bookmarkEnd w:id="556"/>
    <w:bookmarkStart w:id="593"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65"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557">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558">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559">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560">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561">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562">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563">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564">
              <w:r>
                <w:rPr>
                  <w:rStyle w:val="Hyperlink"/>
                </w:rPr>
                <w:t xml:space="preserve">PHIFP</w:t>
              </w:r>
            </w:hyperlink>
          </w:p>
        </w:tc>
      </w:tr>
    </w:tbl>
    <w:bookmarkEnd w:id="565"/>
    <w:bookmarkStart w:id="568" w:name="using-google-jobs-for-passive-monitoring"/>
    <w:p>
      <w:pPr>
        <w:pStyle w:val="Heading3"/>
      </w:pPr>
      <w:r>
        <w:t xml:space="preserve">Using Google Jobs for Passive Monitoring</w:t>
      </w:r>
    </w:p>
    <w:p>
      <w:pPr>
        <w:pStyle w:val="FirstParagraph"/>
      </w:pPr>
      <w:hyperlink r:id="rId566">
        <w:r>
          <w:rPr>
            <w:rStyle w:val="Hyperlink"/>
          </w:rPr>
          <w:t xml:space="preserve">Google Jobs</w:t>
        </w:r>
      </w:hyperlink>
      <w:r>
        <w:t xml:space="preserve"> </w:t>
      </w:r>
      <w:r>
        <w:t xml:space="preserve">aggregates listings from multiple job boards into a single interface. More importantly, it offers a</w:t>
      </w:r>
      <w:r>
        <w:t xml:space="preserve"> </w:t>
      </w:r>
      <w:r>
        <w:rPr>
          <w:b/>
          <w:bCs/>
        </w:rPr>
        <w:t xml:space="preserve">Following</w:t>
      </w:r>
      <w:r>
        <w:t xml:space="preserve"> </w:t>
      </w:r>
      <w:r>
        <w:t xml:space="preserve">feature that sends you email alerts when new jobs matching your criteria are posted.</w:t>
      </w:r>
    </w:p>
    <w:p>
      <w:pPr>
        <w:pStyle w:val="BodyText"/>
      </w:pPr>
      <w:r>
        <w:rPr>
          <w:b/>
          <w:bCs/>
        </w:rPr>
        <w:t xml:space="preserve">Setting up Google Jobs Alerts:</w:t>
      </w:r>
    </w:p>
    <w:p>
      <w:pPr>
        <w:pStyle w:val="Compact"/>
        <w:numPr>
          <w:ilvl w:val="0"/>
          <w:numId w:val="1169"/>
        </w:numPr>
      </w:pPr>
      <w:r>
        <w:t xml:space="preserve">Go to</w:t>
      </w:r>
      <w:r>
        <w:t xml:space="preserve"> </w:t>
      </w:r>
      <w:hyperlink r:id="rId567">
        <w:r>
          <w:rPr>
            <w:rStyle w:val="Hyperlink"/>
          </w:rPr>
          <w:t xml:space="preserve">google.com</w:t>
        </w:r>
      </w:hyperlink>
      <w:r>
        <w:t xml:space="preserve"> </w:t>
      </w:r>
      <w:r>
        <w:t xml:space="preserve">and search for jobs using keywords like</w:t>
      </w:r>
      <w:r>
        <w:t xml:space="preserve"> </w:t>
      </w:r>
      <w:r>
        <w:rPr>
          <w:rStyle w:val="VerbatimChar"/>
        </w:rPr>
        <w:t xml:space="preserve">public health informatics jobs</w:t>
      </w:r>
      <w:r>
        <w:t xml:space="preserve"> </w:t>
      </w:r>
      <w:r>
        <w:t xml:space="preserve">or</w:t>
      </w:r>
      <w:r>
        <w:t xml:space="preserve"> </w:t>
      </w:r>
      <w:r>
        <w:rPr>
          <w:rStyle w:val="VerbatimChar"/>
        </w:rPr>
        <w:t xml:space="preserve">health data analyst jobs</w:t>
      </w:r>
    </w:p>
    <w:p>
      <w:pPr>
        <w:pStyle w:val="Compact"/>
        <w:numPr>
          <w:ilvl w:val="0"/>
          <w:numId w:val="1169"/>
        </w:numPr>
      </w:pPr>
      <w:r>
        <w:t xml:space="preserve">Google will display a job search panel. Refine your search using:</w:t>
      </w:r>
    </w:p>
    <w:p>
      <w:pPr>
        <w:pStyle w:val="Compact"/>
        <w:numPr>
          <w:ilvl w:val="1"/>
          <w:numId w:val="1170"/>
        </w:numPr>
      </w:pPr>
      <w:r>
        <w:rPr>
          <w:b/>
          <w:bCs/>
        </w:rPr>
        <w:t xml:space="preserve">Location</w:t>
      </w:r>
      <w:r>
        <w:t xml:space="preserve">: Enter your target city, state, or</w:t>
      </w:r>
      <w:r>
        <w:t xml:space="preserve"> </w:t>
      </w:r>
      <w:r>
        <w:t xml:space="preserve">“Remote”</w:t>
      </w:r>
    </w:p>
    <w:p>
      <w:pPr>
        <w:pStyle w:val="Compact"/>
        <w:numPr>
          <w:ilvl w:val="1"/>
          <w:numId w:val="1170"/>
        </w:numPr>
      </w:pPr>
      <w:r>
        <w:rPr>
          <w:b/>
          <w:bCs/>
        </w:rPr>
        <w:t xml:space="preserve">Date posted</w:t>
      </w:r>
      <w:r>
        <w:t xml:space="preserve">: Filter to</w:t>
      </w:r>
      <w:r>
        <w:t xml:space="preserve"> </w:t>
      </w:r>
      <w:r>
        <w:t xml:space="preserve">“Past week”</w:t>
      </w:r>
      <w:r>
        <w:t xml:space="preserve"> </w:t>
      </w:r>
      <w:r>
        <w:t xml:space="preserve">or</w:t>
      </w:r>
      <w:r>
        <w:t xml:space="preserve"> </w:t>
      </w:r>
      <w:r>
        <w:t xml:space="preserve">“Past 3 days”</w:t>
      </w:r>
    </w:p>
    <w:p>
      <w:pPr>
        <w:pStyle w:val="Compact"/>
        <w:numPr>
          <w:ilvl w:val="1"/>
          <w:numId w:val="1170"/>
        </w:numPr>
      </w:pPr>
      <w:r>
        <w:rPr>
          <w:b/>
          <w:bCs/>
        </w:rPr>
        <w:t xml:space="preserve">Type</w:t>
      </w:r>
      <w:r>
        <w:t xml:space="preserve">: Full-time, Part-time, Contractor</w:t>
      </w:r>
    </w:p>
    <w:p>
      <w:pPr>
        <w:pStyle w:val="Compact"/>
        <w:numPr>
          <w:ilvl w:val="1"/>
          <w:numId w:val="1170"/>
        </w:numPr>
      </w:pPr>
      <w:r>
        <w:rPr>
          <w:b/>
          <w:bCs/>
        </w:rPr>
        <w:t xml:space="preserve">Company type</w:t>
      </w:r>
      <w:r>
        <w:t xml:space="preserve">: Filter by employer category if available</w:t>
      </w:r>
    </w:p>
    <w:p>
      <w:pPr>
        <w:pStyle w:val="Compact"/>
        <w:numPr>
          <w:ilvl w:val="0"/>
          <w:numId w:val="1169"/>
        </w:numPr>
      </w:pPr>
      <w:r>
        <w:t xml:space="preserve">Once your search is configured, look for the</w:t>
      </w:r>
      <w:r>
        <w:t xml:space="preserve"> </w:t>
      </w:r>
      <w:r>
        <w:rPr>
          <w:b/>
          <w:bCs/>
        </w:rPr>
        <w:t xml:space="preserve">“Turn on”</w:t>
      </w:r>
      <w:r>
        <w:t xml:space="preserve"> </w:t>
      </w:r>
      <w:r>
        <w:t xml:space="preserve">or</w:t>
      </w:r>
      <w:r>
        <w:t xml:space="preserve"> </w:t>
      </w:r>
      <w:r>
        <w:rPr>
          <w:b/>
          <w:bCs/>
        </w:rPr>
        <w:t xml:space="preserve">“Follow”</w:t>
      </w:r>
      <w:r>
        <w:t xml:space="preserve"> </w:t>
      </w:r>
      <w:r>
        <w:t xml:space="preserve">button (often shown as a bell icon or</w:t>
      </w:r>
      <w:r>
        <w:t xml:space="preserve"> </w:t>
      </w:r>
      <w:r>
        <w:t xml:space="preserve">“Create alert”</w:t>
      </w:r>
      <w:r>
        <w:t xml:space="preserve">)</w:t>
      </w:r>
    </w:p>
    <w:p>
      <w:pPr>
        <w:pStyle w:val="Compact"/>
        <w:numPr>
          <w:ilvl w:val="0"/>
          <w:numId w:val="1169"/>
        </w:numPr>
      </w:pPr>
      <w:r>
        <w:t xml:space="preserve">Enable notifications to receive email alerts when new jobs matching your search are posted</w:t>
      </w:r>
    </w:p>
    <w:p>
      <w:pPr>
        <w:pStyle w:val="FirstParagraph"/>
      </w:pPr>
      <w:r>
        <w:rPr>
          <w:b/>
          <w:bCs/>
        </w:rPr>
        <w:t xml:space="preserve">Recommended Searches to Follow:</w:t>
      </w:r>
    </w:p>
    <w:p>
      <w:pPr>
        <w:pStyle w:val="Compact"/>
        <w:numPr>
          <w:ilvl w:val="0"/>
          <w:numId w:val="1171"/>
        </w:numPr>
      </w:pPr>
      <w:r>
        <w:rPr>
          <w:rStyle w:val="VerbatimChar"/>
        </w:rPr>
        <w:t xml:space="preserve">public health informatics</w:t>
      </w:r>
      <w:r>
        <w:t xml:space="preserve"> </w:t>
      </w:r>
      <w:r>
        <w:t xml:space="preserve">(your location or Remote)</w:t>
      </w:r>
    </w:p>
    <w:p>
      <w:pPr>
        <w:pStyle w:val="Compact"/>
        <w:numPr>
          <w:ilvl w:val="0"/>
          <w:numId w:val="1171"/>
        </w:numPr>
      </w:pPr>
      <w:r>
        <w:rPr>
          <w:rStyle w:val="VerbatimChar"/>
        </w:rPr>
        <w:t xml:space="preserve">health data analyst CDC</w:t>
      </w:r>
      <w:r>
        <w:t xml:space="preserve"> </w:t>
      </w:r>
      <w:r>
        <w:t xml:space="preserve">(Remote or Washington, DC)</w:t>
      </w:r>
    </w:p>
    <w:p>
      <w:pPr>
        <w:pStyle w:val="Compact"/>
        <w:numPr>
          <w:ilvl w:val="0"/>
          <w:numId w:val="1171"/>
        </w:numPr>
      </w:pPr>
      <w:r>
        <w:rPr>
          <w:rStyle w:val="VerbatimChar"/>
        </w:rPr>
        <w:t xml:space="preserve">epidemiologist data systems</w:t>
      </w:r>
      <w:r>
        <w:t xml:space="preserve"> </w:t>
      </w:r>
      <w:r>
        <w:t xml:space="preserve">(your state)</w:t>
      </w:r>
    </w:p>
    <w:p>
      <w:pPr>
        <w:pStyle w:val="Compact"/>
        <w:numPr>
          <w:ilvl w:val="0"/>
          <w:numId w:val="1171"/>
        </w:numPr>
      </w:pPr>
      <w:r>
        <w:rPr>
          <w:rStyle w:val="VerbatimChar"/>
        </w:rPr>
        <w:t xml:space="preserve">health IT business analyst</w:t>
      </w:r>
      <w:r>
        <w:t xml:space="preserve"> </w:t>
      </w:r>
      <w:r>
        <w:t xml:space="preserve">(Remote)</w:t>
      </w:r>
    </w:p>
    <w:p>
      <w:pPr>
        <w:pStyle w:val="FirstParagraph"/>
      </w:pPr>
      <w:r>
        <w:t xml:space="preserve">By following multiple searches, you build a passive monitoring system that brings opportunities to you rather than requiring daily manual searches. Combine this with</w:t>
      </w:r>
      <w:r>
        <w:t xml:space="preserve"> </w:t>
      </w:r>
      <w:hyperlink r:id="rId541">
        <w:r>
          <w:rPr>
            <w:rStyle w:val="Hyperlink"/>
          </w:rPr>
          <w:t xml:space="preserve">Google Alerts</w:t>
        </w:r>
      </w:hyperlink>
      <w:r>
        <w:t xml:space="preserve"> </w:t>
      </w:r>
      <w:r>
        <w:t xml:space="preserve">for RFP monitoring to create a comprehensive opportunity radar.</w:t>
      </w:r>
    </w:p>
    <w:bookmarkEnd w:id="568"/>
    <w:bookmarkStart w:id="592"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570"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72"/>
        </w:numPr>
      </w:pPr>
      <w:hyperlink r:id="rId519">
        <w:r>
          <w:rPr>
            <w:rStyle w:val="Hyperlink"/>
          </w:rPr>
          <w:t xml:space="preserve">Leidos</w:t>
        </w:r>
      </w:hyperlink>
      <w:r>
        <w:t xml:space="preserve">,</w:t>
      </w:r>
      <w:r>
        <w:t xml:space="preserve"> </w:t>
      </w:r>
      <w:hyperlink r:id="rId520">
        <w:r>
          <w:rPr>
            <w:rStyle w:val="Hyperlink"/>
          </w:rPr>
          <w:t xml:space="preserve">GDIT</w:t>
        </w:r>
      </w:hyperlink>
      <w:r>
        <w:t xml:space="preserve">,</w:t>
      </w:r>
      <w:r>
        <w:t xml:space="preserve"> </w:t>
      </w:r>
      <w:hyperlink r:id="rId518">
        <w:r>
          <w:rPr>
            <w:rStyle w:val="Hyperlink"/>
          </w:rPr>
          <w:t xml:space="preserve">Booz Allen Hamilton</w:t>
        </w:r>
      </w:hyperlink>
    </w:p>
    <w:p>
      <w:pPr>
        <w:pStyle w:val="Compact"/>
        <w:numPr>
          <w:ilvl w:val="0"/>
          <w:numId w:val="1172"/>
        </w:numPr>
      </w:pPr>
      <w:hyperlink r:id="rId516">
        <w:r>
          <w:rPr>
            <w:rStyle w:val="Hyperlink"/>
          </w:rPr>
          <w:t xml:space="preserve">Deloitte</w:t>
        </w:r>
      </w:hyperlink>
      <w:r>
        <w:t xml:space="preserve">,</w:t>
      </w:r>
      <w:r>
        <w:t xml:space="preserve"> </w:t>
      </w:r>
      <w:hyperlink r:id="rId517">
        <w:r>
          <w:rPr>
            <w:rStyle w:val="Hyperlink"/>
          </w:rPr>
          <w:t xml:space="preserve">Accenture Federal Services</w:t>
        </w:r>
      </w:hyperlink>
    </w:p>
    <w:p>
      <w:pPr>
        <w:pStyle w:val="Compact"/>
        <w:numPr>
          <w:ilvl w:val="0"/>
          <w:numId w:val="1172"/>
        </w:numPr>
      </w:pPr>
      <w:hyperlink r:id="rId521">
        <w:r>
          <w:rPr>
            <w:rStyle w:val="Hyperlink"/>
          </w:rPr>
          <w:t xml:space="preserve">ICF</w:t>
        </w:r>
      </w:hyperlink>
      <w:r>
        <w:t xml:space="preserve">,</w:t>
      </w:r>
      <w:r>
        <w:t xml:space="preserve"> </w:t>
      </w:r>
      <w:hyperlink r:id="rId569">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570"/>
    <w:bookmarkStart w:id="579"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73"/>
        </w:numPr>
      </w:pPr>
      <w:hyperlink r:id="rId523">
        <w:r>
          <w:rPr>
            <w:rStyle w:val="Hyperlink"/>
          </w:rPr>
          <w:t xml:space="preserve">J Michael Consulting</w:t>
        </w:r>
      </w:hyperlink>
      <w:r>
        <w:t xml:space="preserve">,</w:t>
      </w:r>
      <w:r>
        <w:t xml:space="preserve"> </w:t>
      </w:r>
      <w:hyperlink r:id="rId571">
        <w:r>
          <w:rPr>
            <w:rStyle w:val="Hyperlink"/>
          </w:rPr>
          <w:t xml:space="preserve">Karna</w:t>
        </w:r>
      </w:hyperlink>
      <w:r>
        <w:t xml:space="preserve">,</w:t>
      </w:r>
      <w:r>
        <w:t xml:space="preserve"> </w:t>
      </w:r>
      <w:hyperlink r:id="rId572">
        <w:r>
          <w:rPr>
            <w:rStyle w:val="Hyperlink"/>
          </w:rPr>
          <w:t xml:space="preserve">Goldbelt</w:t>
        </w:r>
      </w:hyperlink>
    </w:p>
    <w:p>
      <w:pPr>
        <w:pStyle w:val="Compact"/>
        <w:numPr>
          <w:ilvl w:val="0"/>
          <w:numId w:val="1173"/>
        </w:numPr>
      </w:pPr>
      <w:hyperlink r:id="rId573">
        <w:r>
          <w:rPr>
            <w:rStyle w:val="Hyperlink"/>
          </w:rPr>
          <w:t xml:space="preserve">Chickasaw Nation Industries</w:t>
        </w:r>
      </w:hyperlink>
      <w:r>
        <w:t xml:space="preserve">,</w:t>
      </w:r>
      <w:r>
        <w:t xml:space="preserve"> </w:t>
      </w:r>
      <w:hyperlink r:id="rId574">
        <w:r>
          <w:rPr>
            <w:rStyle w:val="Hyperlink"/>
          </w:rPr>
          <w:t xml:space="preserve">DLH Corp</w:t>
        </w:r>
      </w:hyperlink>
    </w:p>
    <w:p>
      <w:pPr>
        <w:pStyle w:val="Compact"/>
        <w:numPr>
          <w:ilvl w:val="0"/>
          <w:numId w:val="1173"/>
        </w:numPr>
      </w:pPr>
      <w:hyperlink r:id="rId575">
        <w:r>
          <w:rPr>
            <w:rStyle w:val="Hyperlink"/>
          </w:rPr>
          <w:t xml:space="preserve">Abt Associates</w:t>
        </w:r>
      </w:hyperlink>
      <w:r>
        <w:t xml:space="preserve">,</w:t>
      </w:r>
      <w:r>
        <w:t xml:space="preserve"> </w:t>
      </w:r>
      <w:hyperlink r:id="rId576">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577">
        <w:r>
          <w:rPr>
            <w:rStyle w:val="Hyperlink"/>
          </w:rPr>
          <w:t xml:space="preserve">CSTE</w:t>
        </w:r>
      </w:hyperlink>
      <w:r>
        <w:t xml:space="preserve">,</w:t>
      </w:r>
      <w:r>
        <w:t xml:space="preserve"> </w:t>
      </w:r>
      <w:hyperlink r:id="rId578">
        <w:r>
          <w:rPr>
            <w:rStyle w:val="Hyperlink"/>
          </w:rPr>
          <w:t xml:space="preserve">NACCHO</w:t>
        </w:r>
      </w:hyperlink>
      <w:r>
        <w:t xml:space="preserve">). Follow their LinkedIn pages for contract wins.</w:t>
      </w:r>
    </w:p>
    <w:bookmarkEnd w:id="579"/>
    <w:bookmarkStart w:id="584"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174"/>
        </w:numPr>
      </w:pPr>
      <w:hyperlink r:id="rId580">
        <w:r>
          <w:rPr>
            <w:rStyle w:val="Hyperlink"/>
          </w:rPr>
          <w:t xml:space="preserve">Dimagi</w:t>
        </w:r>
      </w:hyperlink>
      <w:r>
        <w:t xml:space="preserve"> </w:t>
      </w:r>
      <w:r>
        <w:t xml:space="preserve">(creators of CommCare, a mobile data collection platform)</w:t>
      </w:r>
    </w:p>
    <w:p>
      <w:pPr>
        <w:pStyle w:val="Compact"/>
        <w:numPr>
          <w:ilvl w:val="0"/>
          <w:numId w:val="1174"/>
        </w:numPr>
      </w:pPr>
      <w:hyperlink r:id="rId581">
        <w:r>
          <w:rPr>
            <w:rStyle w:val="Hyperlink"/>
          </w:rPr>
          <w:t xml:space="preserve">DHIS2</w:t>
        </w:r>
      </w:hyperlink>
      <w:r>
        <w:t xml:space="preserve"> </w:t>
      </w:r>
      <w:r>
        <w:t xml:space="preserve">(the world’s largest health management information system)</w:t>
      </w:r>
    </w:p>
    <w:p>
      <w:pPr>
        <w:pStyle w:val="Compact"/>
        <w:numPr>
          <w:ilvl w:val="0"/>
          <w:numId w:val="1174"/>
        </w:numPr>
      </w:pPr>
      <w:hyperlink r:id="rId582">
        <w:r>
          <w:rPr>
            <w:rStyle w:val="Hyperlink"/>
          </w:rPr>
          <w:t xml:space="preserve">Chaptico Hundred</w:t>
        </w:r>
      </w:hyperlink>
      <w:r>
        <w:t xml:space="preserve"> </w:t>
      </w:r>
      <w:r>
        <w:t xml:space="preserve">(purpose-driven consultancy with transformative expertise)</w:t>
      </w:r>
    </w:p>
    <w:p>
      <w:pPr>
        <w:pStyle w:val="Compact"/>
        <w:numPr>
          <w:ilvl w:val="0"/>
          <w:numId w:val="1174"/>
        </w:numPr>
      </w:pPr>
      <w:hyperlink r:id="rId583">
        <w:r>
          <w:rPr>
            <w:rStyle w:val="Hyperlink"/>
          </w:rPr>
          <w:t xml:space="preserve">Magpie Public Health LLC</w:t>
        </w:r>
      </w:hyperlink>
      <w:r>
        <w:t xml:space="preserve"> </w:t>
      </w:r>
      <w:r>
        <w:t xml:space="preserve">(specialists in mixed-methods research and qualitative study design)</w:t>
      </w:r>
    </w:p>
    <w:p>
      <w:pPr>
        <w:pStyle w:val="FirstParagraph"/>
      </w:pPr>
      <w:r>
        <w:rPr>
          <w:b/>
          <w:bCs/>
        </w:rPr>
        <w:t xml:space="preserve">Strategy</w:t>
      </w:r>
      <w:r>
        <w:t xml:space="preserve">: These organizations value professionals who understand both the technology and the public health context in which it operates.</w:t>
      </w:r>
    </w:p>
    <w:bookmarkEnd w:id="584"/>
    <w:bookmarkStart w:id="591" w:name="ngos-and-nonprofits"/>
    <w:p>
      <w:pPr>
        <w:pStyle w:val="Heading4"/>
      </w:pPr>
      <w:r>
        <w:t xml:space="preserve">NGOs and Nonprofits</w:t>
      </w:r>
    </w:p>
    <w:p>
      <w:pPr>
        <w:pStyle w:val="Compact"/>
        <w:numPr>
          <w:ilvl w:val="0"/>
          <w:numId w:val="1175"/>
        </w:numPr>
      </w:pPr>
      <w:hyperlink r:id="rId585">
        <w:r>
          <w:rPr>
            <w:rStyle w:val="Hyperlink"/>
          </w:rPr>
          <w:t xml:space="preserve">Task Force for Global Health</w:t>
        </w:r>
      </w:hyperlink>
      <w:r>
        <w:t xml:space="preserve"> </w:t>
      </w:r>
      <w:r>
        <w:t xml:space="preserve">(home of</w:t>
      </w:r>
      <w:r>
        <w:t xml:space="preserve"> </w:t>
      </w:r>
      <w:hyperlink r:id="rId526">
        <w:r>
          <w:rPr>
            <w:rStyle w:val="Hyperlink"/>
          </w:rPr>
          <w:t xml:space="preserve">PHII</w:t>
        </w:r>
      </w:hyperlink>
      <w:r>
        <w:t xml:space="preserve">)</w:t>
      </w:r>
    </w:p>
    <w:p>
      <w:pPr>
        <w:pStyle w:val="Compact"/>
        <w:numPr>
          <w:ilvl w:val="0"/>
          <w:numId w:val="1175"/>
        </w:numPr>
      </w:pPr>
      <w:hyperlink r:id="rId586">
        <w:r>
          <w:rPr>
            <w:rStyle w:val="Hyperlink"/>
          </w:rPr>
          <w:t xml:space="preserve">APHL (Association of Public Health Labs)</w:t>
        </w:r>
      </w:hyperlink>
    </w:p>
    <w:p>
      <w:pPr>
        <w:pStyle w:val="Compact"/>
        <w:numPr>
          <w:ilvl w:val="0"/>
          <w:numId w:val="1175"/>
        </w:numPr>
      </w:pPr>
      <w:hyperlink r:id="rId587">
        <w:r>
          <w:rPr>
            <w:rStyle w:val="Hyperlink"/>
          </w:rPr>
          <w:t xml:space="preserve">ASTHO</w:t>
        </w:r>
      </w:hyperlink>
      <w:r>
        <w:t xml:space="preserve">,</w:t>
      </w:r>
      <w:r>
        <w:t xml:space="preserve"> </w:t>
      </w:r>
      <w:hyperlink r:id="rId588">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C:\Users\andre\AppData\Local\Programs\Quarto\share\formats\docx\important.png" id="59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591"/>
    <w:bookmarkEnd w:id="592"/>
    <w:bookmarkEnd w:id="593"/>
    <w:bookmarkStart w:id="608" w:name="building-experience-through-volunteering"/>
    <w:p>
      <w:pPr>
        <w:pStyle w:val="Heading2"/>
      </w:pPr>
      <w:r>
        <w:t xml:space="preserve">Building Experience Through Volunteering</w:t>
      </w:r>
    </w:p>
    <w:p>
      <w:pPr>
        <w:pStyle w:val="FirstParagraph"/>
      </w:pPr>
      <w:r>
        <w:t xml:space="preserve">Even a few hours each week of volunteer work can solidify your experience and help you stand out as a candidate who goes above and beyond. For professionals transitioning into hybrid roles, or those seeking to demonstrate data and analysis skills in a public health context, volunteering offers a low-barrier path to meaningful experience.</w:t>
      </w:r>
    </w:p>
    <w:bookmarkStart w:id="601" w:name="Xf869f8c9380ba6e31fe082f4f5b577e77485387"/>
    <w:p>
      <w:pPr>
        <w:pStyle w:val="Heading3"/>
      </w:pPr>
      <w:r>
        <w:t xml:space="preserve">Volunteer Platforms for Data and Analysis Skills</w:t>
      </w:r>
    </w:p>
    <w:p>
      <w:pPr>
        <w:pStyle w:val="FirstParagraph"/>
      </w:pPr>
      <w:r>
        <w:t xml:space="preserve">These platforms connect skilled volunteers with organizations that need data analysis, technology, and public health expertise:</w:t>
      </w:r>
    </w:p>
    <w:tbl>
      <w:tblPr>
        <w:tblStyle w:val="Table"/>
        <w:tblW w:type="pct" w:w="5000"/>
        <w:tblLayout w:type="fixed"/>
        <w:tblLook w:firstRow="1" w:lastRow="0" w:firstColumn="0" w:lastColumn="0" w:noHBand="0" w:noVBand="0" w:val="0020"/>
      </w:tblPr>
      <w:tblGrid>
        <w:gridCol w:w="2475"/>
        <w:gridCol w:w="2970"/>
        <w:gridCol w:w="2475"/>
      </w:tblGrid>
      <w:tr>
        <w:trPr>
          <w:tblHeader w:val="on"/>
        </w:trPr>
        <w:tc>
          <w:tcPr/>
          <w:p>
            <w:pPr>
              <w:pStyle w:val="Compact"/>
              <w:jc w:val="left"/>
            </w:pPr>
            <w:r>
              <w:t xml:space="preserve">Platform</w:t>
            </w:r>
          </w:p>
        </w:tc>
        <w:tc>
          <w:tcPr/>
          <w:p>
            <w:pPr>
              <w:pStyle w:val="Compact"/>
              <w:jc w:val="left"/>
            </w:pPr>
            <w:r>
              <w:t xml:space="preserve">Focus Area</w:t>
            </w:r>
          </w:p>
        </w:tc>
        <w:tc>
          <w:tcPr/>
          <w:p>
            <w:pPr>
              <w:pStyle w:val="Compact"/>
              <w:jc w:val="left"/>
            </w:pPr>
            <w:r>
              <w:t xml:space="preserve">Best For</w:t>
            </w:r>
          </w:p>
        </w:tc>
      </w:tr>
      <w:tr>
        <w:tc>
          <w:tcPr/>
          <w:p>
            <w:pPr>
              <w:pStyle w:val="Compact"/>
              <w:jc w:val="left"/>
            </w:pPr>
            <w:hyperlink r:id="rId594">
              <w:r>
                <w:rPr>
                  <w:rStyle w:val="Hyperlink"/>
                  <w:b/>
                  <w:bCs/>
                </w:rPr>
                <w:t xml:space="preserve">VolunteerMatch</w:t>
              </w:r>
            </w:hyperlink>
          </w:p>
        </w:tc>
        <w:tc>
          <w:tcPr/>
          <w:p>
            <w:pPr>
              <w:pStyle w:val="Compact"/>
              <w:jc w:val="left"/>
            </w:pPr>
            <w:r>
              <w:t xml:space="preserve">General nonprofit matching</w:t>
            </w:r>
          </w:p>
        </w:tc>
        <w:tc>
          <w:tcPr/>
          <w:p>
            <w:pPr>
              <w:pStyle w:val="Compact"/>
              <w:jc w:val="left"/>
            </w:pPr>
            <w:r>
              <w:t xml:space="preserve">Finding local health organizations needing data help</w:t>
            </w:r>
          </w:p>
        </w:tc>
      </w:tr>
      <w:tr>
        <w:tc>
          <w:tcPr/>
          <w:p>
            <w:pPr>
              <w:pStyle w:val="Compact"/>
              <w:jc w:val="left"/>
            </w:pPr>
            <w:hyperlink r:id="rId595">
              <w:r>
                <w:rPr>
                  <w:rStyle w:val="Hyperlink"/>
                  <w:b/>
                  <w:bCs/>
                </w:rPr>
                <w:t xml:space="preserve">Catchafire</w:t>
              </w:r>
            </w:hyperlink>
          </w:p>
        </w:tc>
        <w:tc>
          <w:tcPr/>
          <w:p>
            <w:pPr>
              <w:pStyle w:val="Compact"/>
              <w:jc w:val="left"/>
            </w:pPr>
            <w:r>
              <w:t xml:space="preserve">Skills-based volunteering</w:t>
            </w:r>
          </w:p>
        </w:tc>
        <w:tc>
          <w:tcPr/>
          <w:p>
            <w:pPr>
              <w:pStyle w:val="Compact"/>
              <w:jc w:val="left"/>
            </w:pPr>
            <w:r>
              <w:t xml:space="preserve">Project-based work with defined scope and timeline</w:t>
            </w:r>
          </w:p>
        </w:tc>
      </w:tr>
      <w:tr>
        <w:tc>
          <w:tcPr/>
          <w:p>
            <w:pPr>
              <w:pStyle w:val="Compact"/>
              <w:jc w:val="left"/>
            </w:pPr>
            <w:hyperlink r:id="rId596">
              <w:r>
                <w:rPr>
                  <w:rStyle w:val="Hyperlink"/>
                  <w:b/>
                  <w:bCs/>
                </w:rPr>
                <w:t xml:space="preserve">Techfleet</w:t>
              </w:r>
            </w:hyperlink>
          </w:p>
        </w:tc>
        <w:tc>
          <w:tcPr/>
          <w:p>
            <w:pPr>
              <w:pStyle w:val="Compact"/>
              <w:jc w:val="left"/>
            </w:pPr>
            <w:r>
              <w:t xml:space="preserve">Tech volunteers for nonprofits</w:t>
            </w:r>
          </w:p>
        </w:tc>
        <w:tc>
          <w:tcPr/>
          <w:p>
            <w:pPr>
              <w:pStyle w:val="Compact"/>
              <w:jc w:val="left"/>
            </w:pPr>
            <w:r>
              <w:t xml:space="preserve">Software development and data infrastructure projects</w:t>
            </w:r>
          </w:p>
        </w:tc>
      </w:tr>
      <w:tr>
        <w:tc>
          <w:tcPr/>
          <w:p>
            <w:pPr>
              <w:pStyle w:val="Compact"/>
              <w:jc w:val="left"/>
            </w:pPr>
            <w:hyperlink r:id="rId597">
              <w:r>
                <w:rPr>
                  <w:rStyle w:val="Hyperlink"/>
                  <w:b/>
                  <w:bCs/>
                </w:rPr>
                <w:t xml:space="preserve">DataKind</w:t>
              </w:r>
            </w:hyperlink>
          </w:p>
        </w:tc>
        <w:tc>
          <w:tcPr/>
          <w:p>
            <w:pPr>
              <w:pStyle w:val="Compact"/>
              <w:jc w:val="left"/>
            </w:pPr>
            <w:r>
              <w:t xml:space="preserve">Data science for social good</w:t>
            </w:r>
          </w:p>
        </w:tc>
        <w:tc>
          <w:tcPr/>
          <w:p>
            <w:pPr>
              <w:pStyle w:val="Compact"/>
              <w:jc w:val="left"/>
            </w:pPr>
            <w:r>
              <w:t xml:space="preserve">High-impact data projects with mentorship opportunities</w:t>
            </w:r>
          </w:p>
        </w:tc>
      </w:tr>
      <w:tr>
        <w:tc>
          <w:tcPr/>
          <w:p>
            <w:pPr>
              <w:pStyle w:val="Compact"/>
              <w:jc w:val="left"/>
            </w:pPr>
            <w:hyperlink r:id="rId598">
              <w:r>
                <w:rPr>
                  <w:rStyle w:val="Hyperlink"/>
                  <w:b/>
                  <w:bCs/>
                </w:rPr>
                <w:t xml:space="preserve">Statistics Without Borders</w:t>
              </w:r>
            </w:hyperlink>
          </w:p>
        </w:tc>
        <w:tc>
          <w:tcPr/>
          <w:p>
            <w:pPr>
              <w:pStyle w:val="Compact"/>
              <w:jc w:val="left"/>
            </w:pPr>
            <w:r>
              <w:t xml:space="preserve">Statistical consulting</w:t>
            </w:r>
          </w:p>
        </w:tc>
        <w:tc>
          <w:tcPr/>
          <w:p>
            <w:pPr>
              <w:pStyle w:val="Compact"/>
              <w:jc w:val="left"/>
            </w:pPr>
            <w:r>
              <w:t xml:space="preserve">Epidemiological and public health research support</w:t>
            </w:r>
          </w:p>
        </w:tc>
      </w:tr>
      <w:tr>
        <w:tc>
          <w:tcPr/>
          <w:p>
            <w:pPr>
              <w:pStyle w:val="Compact"/>
              <w:jc w:val="left"/>
            </w:pPr>
            <w:hyperlink r:id="rId599">
              <w:r>
                <w:rPr>
                  <w:rStyle w:val="Hyperlink"/>
                  <w:b/>
                  <w:bCs/>
                </w:rPr>
                <w:t xml:space="preserve">United Nations Volunteers</w:t>
              </w:r>
            </w:hyperlink>
          </w:p>
        </w:tc>
        <w:tc>
          <w:tcPr/>
          <w:p>
            <w:pPr>
              <w:pStyle w:val="Compact"/>
              <w:jc w:val="left"/>
            </w:pPr>
            <w:r>
              <w:t xml:space="preserve">Global development</w:t>
            </w:r>
          </w:p>
        </w:tc>
        <w:tc>
          <w:tcPr/>
          <w:p>
            <w:pPr>
              <w:pStyle w:val="Compact"/>
              <w:jc w:val="left"/>
            </w:pPr>
            <w:r>
              <w:t xml:space="preserve">International health programs and humanitarian response</w:t>
            </w:r>
          </w:p>
        </w:tc>
      </w:tr>
      <w:tr>
        <w:tc>
          <w:tcPr/>
          <w:p>
            <w:pPr>
              <w:pStyle w:val="Compact"/>
              <w:jc w:val="left"/>
            </w:pPr>
            <w:hyperlink r:id="rId600">
              <w:r>
                <w:rPr>
                  <w:rStyle w:val="Hyperlink"/>
                  <w:b/>
                  <w:bCs/>
                </w:rPr>
                <w:t xml:space="preserve">Code for America</w:t>
              </w:r>
            </w:hyperlink>
          </w:p>
        </w:tc>
        <w:tc>
          <w:tcPr/>
          <w:p>
            <w:pPr>
              <w:pStyle w:val="Compact"/>
              <w:jc w:val="left"/>
            </w:pPr>
            <w:r>
              <w:t xml:space="preserve">Civic technology</w:t>
            </w:r>
          </w:p>
        </w:tc>
        <w:tc>
          <w:tcPr/>
          <w:p>
            <w:pPr>
              <w:pStyle w:val="Compact"/>
              <w:jc w:val="left"/>
            </w:pPr>
            <w:r>
              <w:t xml:space="preserve">Government and public sector technology projects</w:t>
            </w:r>
          </w:p>
        </w:tc>
      </w:tr>
    </w:tbl>
    <w:bookmarkEnd w:id="601"/>
    <w:bookmarkStart w:id="602" w:name="the-value-of-volunteer-experience"/>
    <w:p>
      <w:pPr>
        <w:pStyle w:val="Heading3"/>
      </w:pPr>
      <w:r>
        <w:t xml:space="preserve">The Value of Volunteer Experience</w:t>
      </w:r>
    </w:p>
    <w:p>
      <w:pPr>
        <w:pStyle w:val="FirstParagraph"/>
      </w:pPr>
      <w:r>
        <w:t xml:space="preserve">While volunteer work is unpaid, it delivers three critical benefits:</w:t>
      </w:r>
    </w:p>
    <w:p>
      <w:pPr>
        <w:numPr>
          <w:ilvl w:val="0"/>
          <w:numId w:val="1176"/>
        </w:numPr>
      </w:pPr>
      <w:r>
        <w:rPr>
          <w:b/>
          <w:bCs/>
        </w:rPr>
        <w:t xml:space="preserve">Purpose while you wait</w:t>
      </w:r>
      <w:r>
        <w:t xml:space="preserve">: Job searches can be demoralizing. Volunteer work provides structure, meaning, and forward momentum during gaps in employment.</w:t>
      </w:r>
    </w:p>
    <w:p>
      <w:pPr>
        <w:numPr>
          <w:ilvl w:val="0"/>
          <w:numId w:val="1176"/>
        </w:numPr>
      </w:pPr>
      <w:r>
        <w:rPr>
          <w:b/>
          <w:bCs/>
        </w:rPr>
        <w:t xml:space="preserve">Skill maintenance and growth</w:t>
      </w:r>
      <w:r>
        <w:t xml:space="preserve">: Skills atrophy without use. Volunteering keeps your technical abilities sharp and exposes you to new tools, datasets, and problem types.</w:t>
      </w:r>
    </w:p>
    <w:p>
      <w:pPr>
        <w:numPr>
          <w:ilvl w:val="0"/>
          <w:numId w:val="1176"/>
        </w:numPr>
      </w:pPr>
      <w:r>
        <w:rPr>
          <w:b/>
          <w:bCs/>
        </w:rPr>
        <w:t xml:space="preserve">Real experience for your resume</w:t>
      </w:r>
      <w:r>
        <w:t xml:space="preserve">: A completed volunteer project analyzing immunization coverage for a community health center is indistinguishable on a resume from paid consulting work. It demonstrates capability and initiative.</w:t>
      </w:r>
    </w:p>
    <w:bookmarkEnd w:id="602"/>
    <w:bookmarkStart w:id="607" w:name="strategic-approaches-to-volunteering"/>
    <w:p>
      <w:pPr>
        <w:pStyle w:val="Heading3"/>
      </w:pPr>
      <w:r>
        <w:t xml:space="preserve">Strategic Approaches to Volunteering</w:t>
      </w:r>
    </w:p>
    <w:p>
      <w:pPr>
        <w:pStyle w:val="FirstParagraph"/>
      </w:pPr>
      <w:r>
        <w:t xml:space="preserve">For experienced professionals, a more intentional approach to volunteering can maximize both impact and career benefit.</w:t>
      </w:r>
    </w:p>
    <w:bookmarkStart w:id="603" w:name="X0b854abb09b4b17c5962c0da8f3083c9b905196"/>
    <w:p>
      <w:pPr>
        <w:pStyle w:val="Heading4"/>
      </w:pPr>
      <w:r>
        <w:t xml:space="preserve">Treat Volunteer Work as Discounted Professional Work</w:t>
      </w:r>
    </w:p>
    <w:p>
      <w:pPr>
        <w:pStyle w:val="FirstParagraph"/>
      </w:pPr>
      <w:r>
        <w:t xml:space="preserve">Some organizations struggle to fully value volunteer contributions when the cost is invisible. One practical approach is to frame volunteer work as professional services provided at a reduced rate. For example, you can send an invoice that reflects the true market value of the work alongside the discounted rate, even if the final amount due is $0.</w:t>
      </w:r>
    </w:p>
    <w:p>
      <w:pPr>
        <w:pStyle w:val="BodyText"/>
      </w:pPr>
      <w:r>
        <w:t xml:space="preserve">This approach:</w:t>
      </w:r>
    </w:p>
    <w:p>
      <w:pPr>
        <w:pStyle w:val="Compact"/>
        <w:numPr>
          <w:ilvl w:val="0"/>
          <w:numId w:val="1177"/>
        </w:numPr>
      </w:pPr>
      <w:r>
        <w:t xml:space="preserve">Makes your contribution tangible to the organization</w:t>
      </w:r>
    </w:p>
    <w:p>
      <w:pPr>
        <w:pStyle w:val="Compact"/>
        <w:numPr>
          <w:ilvl w:val="0"/>
          <w:numId w:val="1177"/>
        </w:numPr>
      </w:pPr>
      <w:r>
        <w:t xml:space="preserve">Reinforces the expertise being provided</w:t>
      </w:r>
    </w:p>
    <w:p>
      <w:pPr>
        <w:pStyle w:val="Compact"/>
        <w:numPr>
          <w:ilvl w:val="0"/>
          <w:numId w:val="1177"/>
        </w:numPr>
      </w:pPr>
      <w:r>
        <w:t xml:space="preserve">Creates documentation of professional-level work for your portfolio</w:t>
      </w:r>
    </w:p>
    <w:p>
      <w:pPr>
        <w:pStyle w:val="Compact"/>
        <w:numPr>
          <w:ilvl w:val="0"/>
          <w:numId w:val="1177"/>
        </w:numPr>
      </w:pPr>
      <w:r>
        <w:t xml:space="preserve">Helps the organization understand the true value of what they received</w:t>
      </w:r>
    </w:p>
    <w:bookmarkEnd w:id="603"/>
    <w:bookmarkStart w:id="606" w:name="start-your-own-initiative"/>
    <w:p>
      <w:pPr>
        <w:pStyle w:val="Heading4"/>
      </w:pPr>
      <w:r>
        <w:t xml:space="preserve">Start Your Own Initiative</w:t>
      </w:r>
    </w:p>
    <w:p>
      <w:pPr>
        <w:pStyle w:val="FirstParagraph"/>
      </w:pPr>
      <w:r>
        <w:t xml:space="preserve">An alternative to traditional volunteering is to start your own business, nonprofit, or independent project to carry forward work you believe is important, even if it is initially unpaid. This approach offers several advantages:</w:t>
      </w:r>
    </w:p>
    <w:p>
      <w:pPr>
        <w:pStyle w:val="Compact"/>
        <w:numPr>
          <w:ilvl w:val="0"/>
          <w:numId w:val="1178"/>
        </w:numPr>
      </w:pPr>
      <w:r>
        <w:rPr>
          <w:b/>
          <w:bCs/>
        </w:rPr>
        <w:t xml:space="preserve">Ownership</w:t>
      </w:r>
      <w:r>
        <w:t xml:space="preserve">: You retain rights to frameworks, tools, and products you develop</w:t>
      </w:r>
    </w:p>
    <w:p>
      <w:pPr>
        <w:pStyle w:val="Compact"/>
        <w:numPr>
          <w:ilvl w:val="0"/>
          <w:numId w:val="1178"/>
        </w:numPr>
      </w:pPr>
      <w:r>
        <w:rPr>
          <w:b/>
          <w:bCs/>
        </w:rPr>
        <w:t xml:space="preserve">Portfolio building</w:t>
      </w:r>
      <w:r>
        <w:t xml:space="preserve">: Your work demonstrates skills across multiple clients or use cases</w:t>
      </w:r>
    </w:p>
    <w:p>
      <w:pPr>
        <w:pStyle w:val="Compact"/>
        <w:numPr>
          <w:ilvl w:val="0"/>
          <w:numId w:val="1178"/>
        </w:numPr>
      </w:pPr>
      <w:r>
        <w:rPr>
          <w:b/>
          <w:bCs/>
        </w:rPr>
        <w:t xml:space="preserve">Flexibility</w:t>
      </w:r>
      <w:r>
        <w:t xml:space="preserve">: You control the scope, timeline, and direction of the work</w:t>
      </w:r>
    </w:p>
    <w:p>
      <w:pPr>
        <w:pStyle w:val="Compact"/>
        <w:numPr>
          <w:ilvl w:val="0"/>
          <w:numId w:val="1178"/>
        </w:numPr>
      </w:pPr>
      <w:r>
        <w:rPr>
          <w:b/>
          <w:bCs/>
        </w:rPr>
        <w:t xml:space="preserve">Foundation for future consulting</w:t>
      </w:r>
      <w:r>
        <w:t xml:space="preserve">: Pro bono projects can evolve into paid engagements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C:\Users\andre\AppData\Local\Programs\Quarto\share\formats\docx\tip.png" id="60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Volunteer to Consultant</w:t>
            </w:r>
          </w:p>
        </w:tc>
      </w:tr>
      <w:tr>
        <w:trPr>
          <w:cantSplit/>
        </w:trPr>
        <w:tc>
          <w:tcPr>
            <w:tcMar>
              <w:top w:w="108" w:type="dxa"/>
              <w:bottom w:w="108" w:type="dxa"/>
            </w:tcMar>
          </w:tcPr>
          <w:p>
            <w:pPr>
              <w:pStyle w:val="BodyText"/>
            </w:pPr>
            <w:pPr>
              <w:spacing w:before="16" w:after="16"/>
            </w:pPr>
            <w:r>
              <w:t xml:space="preserve">Many successful public health consultancies began as volunteer efforts. A professional who builds a reporting dashboard for one health department can offer that same framework to others. The first project builds the product; subsequent projects generate revenue. This</w:t>
            </w:r>
            <w:r>
              <w:t xml:space="preserve"> </w:t>
            </w:r>
            <w:r>
              <w:t xml:space="preserve">“productized service”</w:t>
            </w:r>
            <w:r>
              <w:t xml:space="preserve"> </w:t>
            </w:r>
            <w:r>
              <w:t xml:space="preserve">model is especially effective for hybrid professionals whose specialized skills are in high demand but undersupplied.</w:t>
            </w:r>
          </w:p>
          <w:p/>
        </w:tc>
      </w:tr>
    </w:tbl>
    <w:p>
      <w:pPr>
        <w:pStyle w:val="BodyText"/>
      </w:pPr>
      <w:r>
        <w:t xml:space="preserve">This strategic approach tends to be most effective for experienced professionals who bring specialized expertise and want to be intentional about how their time and skills are invested. For early-career professionals, traditional volunteering through established platforms may offer more structure and mentorship.</w:t>
      </w:r>
    </w:p>
    <w:bookmarkEnd w:id="606"/>
    <w:bookmarkEnd w:id="607"/>
    <w:bookmarkEnd w:id="608"/>
    <w:bookmarkStart w:id="611"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609"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609"/>
    <w:bookmarkStart w:id="610"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79"/>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79"/>
        </w:numPr>
      </w:pPr>
      <w:r>
        <w:rPr>
          <w:b/>
          <w:bCs/>
        </w:rPr>
        <w:t xml:space="preserve">The strategy</w:t>
      </w:r>
      <w:r>
        <w:t xml:space="preserve">: Apply if you meet 50 to 60 percent of the criteria.</w:t>
      </w:r>
    </w:p>
    <w:p>
      <w:pPr>
        <w:pStyle w:val="Compact"/>
        <w:numPr>
          <w:ilvl w:val="0"/>
          <w:numId w:val="1179"/>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610"/>
    <w:bookmarkEnd w:id="611"/>
    <w:bookmarkStart w:id="618"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614"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612"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80"/>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80"/>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81"/>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81"/>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612"/>
    <w:bookmarkStart w:id="613"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613"/>
    <w:bookmarkEnd w:id="614"/>
    <w:bookmarkStart w:id="616"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615"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82"/>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82"/>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82"/>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615"/>
    <w:bookmarkEnd w:id="616"/>
    <w:bookmarkStart w:id="617"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83"/>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83"/>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83"/>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617"/>
    <w:bookmarkEnd w:id="618"/>
    <w:bookmarkStart w:id="628"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619"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619"/>
    <w:bookmarkStart w:id="620"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620"/>
    <w:bookmarkStart w:id="621"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621"/>
    <w:bookmarkStart w:id="627" w:name="X45cd023a35ee96b707eea8a50a0ad8831939d9a"/>
    <w:p>
      <w:pPr>
        <w:pStyle w:val="Heading3"/>
      </w:pPr>
      <w:r>
        <w:t xml:space="preserve">Make Your Postings Discoverable via Google for Jobs</w:t>
      </w:r>
    </w:p>
    <w:p>
      <w:pPr>
        <w:pStyle w:val="FirstParagraph"/>
      </w:pPr>
      <w:hyperlink r:id="rId622">
        <w:r>
          <w:rPr>
            <w:rStyle w:val="Hyperlink"/>
          </w:rPr>
          <w:t xml:space="preserve">Google for Jobs</w:t>
        </w:r>
      </w:hyperlink>
      <w:r>
        <w:t xml:space="preserve"> </w:t>
      </w:r>
      <w:r>
        <w:t xml:space="preserve">aggregates job postings from across the web and surfaces them directly in Google Search results. Millions of job seekers search Google every day, and properly formatted job postings can reach candidates who might never visit your agency’s careers page or specialized job boards.</w:t>
      </w:r>
    </w:p>
    <w:p>
      <w:pPr>
        <w:pStyle w:val="BodyText"/>
      </w:pPr>
      <w:r>
        <w:rPr>
          <w:b/>
          <w:bCs/>
        </w:rPr>
        <w:t xml:space="preserve">Why This Matters for Public Health Employers:</w:t>
      </w:r>
    </w:p>
    <w:p>
      <w:pPr>
        <w:pStyle w:val="Compact"/>
        <w:numPr>
          <w:ilvl w:val="0"/>
          <w:numId w:val="1184"/>
        </w:numPr>
      </w:pPr>
      <w:r>
        <w:rPr>
          <w:b/>
          <w:bCs/>
        </w:rPr>
        <w:t xml:space="preserve">Broader reach</w:t>
      </w:r>
      <w:r>
        <w:t xml:space="preserve">: Candidates searching for</w:t>
      </w:r>
      <w:r>
        <w:t xml:space="preserve"> </w:t>
      </w:r>
      <w:r>
        <w:t xml:space="preserve">“epidemiologist jobs”</w:t>
      </w:r>
      <w:r>
        <w:t xml:space="preserve"> </w:t>
      </w:r>
      <w:r>
        <w:t xml:space="preserve">or</w:t>
      </w:r>
      <w:r>
        <w:t xml:space="preserve"> </w:t>
      </w:r>
      <w:r>
        <w:t xml:space="preserve">“public health data analyst”</w:t>
      </w:r>
      <w:r>
        <w:t xml:space="preserve"> </w:t>
      </w:r>
      <w:r>
        <w:t xml:space="preserve">will see your posting in their Google search results, not just those who know to check your specific portal.</w:t>
      </w:r>
    </w:p>
    <w:p>
      <w:pPr>
        <w:pStyle w:val="Compact"/>
        <w:numPr>
          <w:ilvl w:val="0"/>
          <w:numId w:val="1184"/>
        </w:numPr>
      </w:pPr>
      <w:r>
        <w:rPr>
          <w:b/>
          <w:bCs/>
        </w:rPr>
        <w:t xml:space="preserve">Equity in hiring</w:t>
      </w:r>
      <w:r>
        <w:t xml:space="preserve">: Many qualified candidates from non-traditional backgrounds may not know to search specialized platforms like</w:t>
      </w:r>
      <w:r>
        <w:t xml:space="preserve"> </w:t>
      </w:r>
      <w:hyperlink r:id="rId558">
        <w:r>
          <w:rPr>
            <w:rStyle w:val="Hyperlink"/>
          </w:rPr>
          <w:t xml:space="preserve">USAJobs.gov</w:t>
        </w:r>
      </w:hyperlink>
      <w:r>
        <w:t xml:space="preserve"> </w:t>
      </w:r>
      <w:r>
        <w:t xml:space="preserve">or</w:t>
      </w:r>
      <w:r>
        <w:t xml:space="preserve"> </w:t>
      </w:r>
      <w:hyperlink r:id="rId559">
        <w:r>
          <w:rPr>
            <w:rStyle w:val="Hyperlink"/>
          </w:rPr>
          <w:t xml:space="preserve">PublicHealthJobs.org</w:t>
        </w:r>
      </w:hyperlink>
      <w:r>
        <w:t xml:space="preserve">. Google surfaces your posting to anyone searching relevant terms.</w:t>
      </w:r>
    </w:p>
    <w:p>
      <w:pPr>
        <w:pStyle w:val="Compact"/>
        <w:numPr>
          <w:ilvl w:val="0"/>
          <w:numId w:val="1184"/>
        </w:numPr>
      </w:pPr>
      <w:r>
        <w:rPr>
          <w:b/>
          <w:bCs/>
        </w:rPr>
        <w:t xml:space="preserve">No cost</w:t>
      </w:r>
      <w:r>
        <w:t xml:space="preserve">: Google for Jobs is free; you simply need to ensure your postings meet their technical requirements.</w:t>
      </w:r>
    </w:p>
    <w:p>
      <w:pPr>
        <w:pStyle w:val="FirstParagraph"/>
      </w:pPr>
      <w:r>
        <w:rPr>
          <w:b/>
          <w:bCs/>
        </w:rPr>
        <w:t xml:space="preserve">How to Get Your Job Postings on Google:</w:t>
      </w:r>
    </w:p>
    <w:p>
      <w:pPr>
        <w:numPr>
          <w:ilvl w:val="0"/>
          <w:numId w:val="1185"/>
        </w:numPr>
      </w:pPr>
      <w:r>
        <w:rPr>
          <w:b/>
          <w:bCs/>
        </w:rPr>
        <w:t xml:space="preserve">If you use a major job board or ATS</w:t>
      </w:r>
      <w:r>
        <w:t xml:space="preserve">: Platforms like LinkedIn, Indeed, ZipRecruiter, Lever, Greenhouse, and Workday already integrate with Google for Jobs. Postings on these platforms are automatically indexed.</w:t>
      </w:r>
    </w:p>
    <w:p>
      <w:pPr>
        <w:numPr>
          <w:ilvl w:val="0"/>
          <w:numId w:val="1185"/>
        </w:numPr>
      </w:pPr>
      <w:r>
        <w:rPr>
          <w:b/>
          <w:bCs/>
        </w:rPr>
        <w:t xml:space="preserve">If you post directly on your website</w:t>
      </w:r>
      <w:r>
        <w:t xml:space="preserve">: Add structured data markup (JSON-LD) to your job posting pages following</w:t>
      </w:r>
      <w:r>
        <w:t xml:space="preserve"> </w:t>
      </w:r>
      <w:hyperlink r:id="rId623">
        <w:r>
          <w:rPr>
            <w:rStyle w:val="Hyperlink"/>
          </w:rPr>
          <w:t xml:space="preserve">Google’s JobPosting schema</w:t>
        </w:r>
      </w:hyperlink>
      <w:r>
        <w:t xml:space="preserve">. Key fields include:</w:t>
      </w:r>
    </w:p>
    <w:p>
      <w:pPr>
        <w:pStyle w:val="Compact"/>
        <w:numPr>
          <w:ilvl w:val="1"/>
          <w:numId w:val="1186"/>
        </w:numPr>
      </w:pPr>
      <w:r>
        <w:t xml:space="preserve">Job title, description, and location</w:t>
      </w:r>
    </w:p>
    <w:p>
      <w:pPr>
        <w:pStyle w:val="Compact"/>
        <w:numPr>
          <w:ilvl w:val="1"/>
          <w:numId w:val="1186"/>
        </w:numPr>
      </w:pPr>
      <w:r>
        <w:t xml:space="preserve">Salary range (increasingly expected by candidates)</w:t>
      </w:r>
    </w:p>
    <w:p>
      <w:pPr>
        <w:pStyle w:val="Compact"/>
        <w:numPr>
          <w:ilvl w:val="1"/>
          <w:numId w:val="1186"/>
        </w:numPr>
      </w:pPr>
      <w:r>
        <w:t xml:space="preserve">Date posted and application deadline</w:t>
      </w:r>
    </w:p>
    <w:p>
      <w:pPr>
        <w:pStyle w:val="Compact"/>
        <w:numPr>
          <w:ilvl w:val="1"/>
          <w:numId w:val="1186"/>
        </w:numPr>
      </w:pPr>
      <w:r>
        <w:t xml:space="preserve">Employment type (full-time, part-time, contract)</w:t>
      </w:r>
    </w:p>
    <w:p>
      <w:pPr>
        <w:pStyle w:val="Compact"/>
        <w:numPr>
          <w:ilvl w:val="1"/>
          <w:numId w:val="1186"/>
        </w:numPr>
      </w:pPr>
      <w:r>
        <w:t xml:space="preserve">Remote work eligibility</w:t>
      </w:r>
    </w:p>
    <w:p>
      <w:pPr>
        <w:numPr>
          <w:ilvl w:val="0"/>
          <w:numId w:val="1185"/>
        </w:numPr>
      </w:pPr>
      <w:r>
        <w:rPr>
          <w:b/>
          <w:bCs/>
        </w:rPr>
        <w:t xml:space="preserve">Test your implementation</w:t>
      </w:r>
      <w:r>
        <w:t xml:space="preserve">: Use</w:t>
      </w:r>
      <w:r>
        <w:t xml:space="preserve"> </w:t>
      </w:r>
      <w:hyperlink r:id="rId624">
        <w:r>
          <w:rPr>
            <w:rStyle w:val="Hyperlink"/>
          </w:rPr>
          <w:t xml:space="preserve">Google’s Rich Results Test</w:t>
        </w:r>
      </w:hyperlink>
      <w:r>
        <w:t xml:space="preserve"> </w:t>
      </w:r>
      <w:r>
        <w:t xml:space="preserve">to verify your structured data is correctly formatted before publishing.</w:t>
      </w:r>
    </w:p>
    <w:p>
      <w:pPr>
        <w:numPr>
          <w:ilvl w:val="0"/>
          <w:numId w:val="1185"/>
        </w:numPr>
      </w:pPr>
      <w:r>
        <w:rPr>
          <w:b/>
          <w:bCs/>
        </w:rPr>
        <w:t xml:space="preserve">Keep postings current</w:t>
      </w:r>
      <w:r>
        <w:t xml:space="preserve">: Google penalizes stale or expired job postings. Remove listings promptly when positions are filled, and ensure</w:t>
      </w:r>
      <w:r>
        <w:t xml:space="preserve"> </w:t>
      </w:r>
      <w:r>
        <w:t xml:space="preserve">“date posted”</w:t>
      </w:r>
      <w:r>
        <w:t xml:space="preserve"> </w:t>
      </w:r>
      <w:r>
        <w:t xml:space="preserve">fields are accurate.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C:\Users\andre\AppData\Local\Programs\Quarto\share\formats\docx\tip.png" id="62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Small Health Departments</w:t>
            </w:r>
          </w:p>
        </w:tc>
      </w:tr>
      <w:tr>
        <w:trPr>
          <w:cantSplit/>
        </w:trPr>
        <w:tc>
          <w:tcPr>
            <w:tcMar>
              <w:top w:w="108" w:type="dxa"/>
              <w:bottom w:w="108" w:type="dxa"/>
            </w:tcMar>
          </w:tcPr>
          <w:p>
            <w:pPr>
              <w:pStyle w:val="BodyText"/>
            </w:pPr>
            <w:pPr>
              <w:spacing w:before="16" w:after="16"/>
            </w:pPr>
            <w:r>
              <w:t xml:space="preserve">If your agency lacks IT resources to implement structured data, post your positions on a platform that already integrates with Google for Jobs (such as Indeed or LinkedIn). This ensures discoverability without requiring technical implementation on your end.</w:t>
            </w:r>
          </w:p>
          <w:p/>
        </w:tc>
      </w:tr>
    </w:tbl>
    <w:bookmarkEnd w:id="627"/>
    <w:bookmarkEnd w:id="628"/>
    <w:bookmarkStart w:id="636"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629"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629"/>
    <w:bookmarkStart w:id="630"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630"/>
    <w:bookmarkStart w:id="631"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631"/>
    <w:bookmarkStart w:id="632"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632"/>
    <w:bookmarkStart w:id="635"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3" name="Picture"/>
                  <a:graphic>
                    <a:graphicData uri="http://schemas.openxmlformats.org/drawingml/2006/picture">
                      <pic:pic>
                        <pic:nvPicPr>
                          <pic:cNvPr descr="C:\Users\andre\AppData\Local\Programs\Quarto\share\formats\docx\tip.png" id="6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635"/>
    <w:bookmarkEnd w:id="636"/>
    <w:bookmarkEnd w:id="637"/>
    <w:bookmarkStart w:id="662"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638"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638"/>
    <w:bookmarkStart w:id="639"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639"/>
    <w:bookmarkStart w:id="640"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640"/>
    <w:bookmarkStart w:id="641"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641"/>
    <w:bookmarkStart w:id="642"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642"/>
    <w:bookmarkStart w:id="643"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643"/>
    <w:bookmarkStart w:id="644"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644"/>
    <w:bookmarkStart w:id="645"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645"/>
    <w:bookmarkStart w:id="646"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646"/>
    <w:bookmarkStart w:id="647"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647"/>
    <w:bookmarkStart w:id="648"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648"/>
    <w:bookmarkStart w:id="649"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649"/>
    <w:bookmarkStart w:id="650"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650"/>
    <w:bookmarkStart w:id="651"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651"/>
    <w:bookmarkStart w:id="652"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652"/>
    <w:bookmarkStart w:id="653"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653"/>
    <w:bookmarkStart w:id="654"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654"/>
    <w:bookmarkStart w:id="655"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655"/>
    <w:bookmarkStart w:id="656"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656"/>
    <w:bookmarkStart w:id="657"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657"/>
    <w:bookmarkStart w:id="658"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658"/>
    <w:bookmarkStart w:id="659"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659"/>
    <w:bookmarkStart w:id="660"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660"/>
    <w:bookmarkStart w:id="661"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661"/>
    <w:bookmarkEnd w:id="662"/>
    <w:bookmarkStart w:id="663" w:name="references"/>
    <w:p>
      <w:pPr>
        <w:pStyle w:val="Heading1"/>
      </w:pPr>
      <w:r>
        <w:t xml:space="preserve">References</w:t>
      </w:r>
    </w:p>
    <w:bookmarkEnd w:id="663"/>
    <w:bookmarkStart w:id="674" w:name="references-1"/>
    <w:p>
      <w:pPr>
        <w:pStyle w:val="Heading1"/>
      </w:pPr>
      <w:r>
        <w:t xml:space="preserve">References</w:t>
      </w:r>
    </w:p>
    <w:bookmarkStart w:id="673" w:name="refs"/>
    <w:bookmarkStart w:id="664"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664"/>
    <w:bookmarkStart w:id="666"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665">
        <w:r>
          <w:rPr>
            <w:rStyle w:val="Hyperlink"/>
          </w:rPr>
          <w:t xml:space="preserve">https://www.cdc.gov/evaluation/php/evaluation-framework/index.html</w:t>
        </w:r>
      </w:hyperlink>
    </w:p>
    <w:bookmarkEnd w:id="666"/>
    <w:bookmarkStart w:id="668"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667">
        <w:r>
          <w:rPr>
            <w:rStyle w:val="Hyperlink"/>
          </w:rPr>
          <w:t xml:space="preserve">https://www.cdc.gov/mmwr/volumes/73/rr/rr7306a1.htm</w:t>
        </w:r>
      </w:hyperlink>
    </w:p>
    <w:bookmarkEnd w:id="668"/>
    <w:bookmarkStart w:id="670"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669">
        <w:r>
          <w:rPr>
            <w:rStyle w:val="Hyperlink"/>
          </w:rPr>
          <w:t xml:space="preserve">https://re-aim.org/</w:t>
        </w:r>
      </w:hyperlink>
    </w:p>
    <w:bookmarkEnd w:id="670"/>
    <w:bookmarkStart w:id="672"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671">
        <w:r>
          <w:rPr>
            <w:rStyle w:val="Hyperlink"/>
          </w:rPr>
          <w:t xml:space="preserve">https://re-aim.org/1999/</w:t>
        </w:r>
      </w:hyperlink>
    </w:p>
    <w:bookmarkEnd w:id="672"/>
    <w:bookmarkEnd w:id="673"/>
    <w:bookmarkEnd w:id="674"/>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82"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600" Target="https://codeforamerica.org/" TargetMode="External" /><Relationship Type="http://schemas.openxmlformats.org/officeDocument/2006/relationships/hyperlink" Id="rId623" Target="https://developers.google.com/search/docs/appearance/structured-data/job-posting" TargetMode="External" /><Relationship Type="http://schemas.openxmlformats.org/officeDocument/2006/relationships/hyperlink" Id="rId581" Target="https://dhis2.org/careers/" TargetMode="External" /><Relationship Type="http://schemas.openxmlformats.org/officeDocument/2006/relationships/hyperlink" Id="rId580"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1" Target="https://jobmine.himss.org/" TargetMode="External" /><Relationship Type="http://schemas.openxmlformats.org/officeDocument/2006/relationships/hyperlink" Id="rId560" Target="https://jobs.amia.org/" TargetMode="External" /><Relationship Type="http://schemas.openxmlformats.org/officeDocument/2006/relationships/hyperlink" Id="rId534" Target="https://jobs.cvshealth.com/" TargetMode="External" /><Relationship Type="http://schemas.openxmlformats.org/officeDocument/2006/relationships/hyperlink" Id="rId622" Target="https://jobs.google.com/about/"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3"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59"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69" Target="https://re-aim.org/" TargetMode="External" /><Relationship Type="http://schemas.openxmlformats.org/officeDocument/2006/relationships/hyperlink" Id="rId671" Target="https://re-aim.org/1999/" TargetMode="External" /><Relationship Type="http://schemas.openxmlformats.org/officeDocument/2006/relationships/hyperlink" Id="rId624" Target="https://search.google.com/test/rich-results" TargetMode="External" /><Relationship Type="http://schemas.openxmlformats.org/officeDocument/2006/relationships/hyperlink" Id="rId596" Target="https://techfleet.org/" TargetMode="External" /><Relationship Type="http://schemas.openxmlformats.org/officeDocument/2006/relationships/hyperlink" Id="rId562" Target="https://www.3rnet.org/" TargetMode="External" /><Relationship Type="http://schemas.openxmlformats.org/officeDocument/2006/relationships/hyperlink" Id="rId575"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6" Target="https://www.aphl.org/aboutAPHL/employment/Pages/default.aspx" TargetMode="External" /><Relationship Type="http://schemas.openxmlformats.org/officeDocument/2006/relationships/hyperlink" Id="rId587"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595" Target="https://www.catchafire.org/" TargetMode="External" /><Relationship Type="http://schemas.openxmlformats.org/officeDocument/2006/relationships/hyperlink" Id="rId665" Target="https://www.cdc.gov/evaluation/php/evaluation-framework/index.html" TargetMode="External" /><Relationship Type="http://schemas.openxmlformats.org/officeDocument/2006/relationships/hyperlink" Id="rId667" Target="https://www.cdc.gov/mmwr/volumes/73/rr/rr7306a1.htm" TargetMode="External" /><Relationship Type="http://schemas.openxmlformats.org/officeDocument/2006/relationships/hyperlink" Id="rId564"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73" Target="https://www.chickasaw.com/careers" TargetMode="External" /><Relationship Type="http://schemas.openxmlformats.org/officeDocument/2006/relationships/hyperlink" Id="rId577" Target="https://www.cste.org/" TargetMode="External" /><Relationship Type="http://schemas.openxmlformats.org/officeDocument/2006/relationships/hyperlink" Id="rId597" Target="https://www.datakind.org/" TargetMode="External" /><Relationship Type="http://schemas.openxmlformats.org/officeDocument/2006/relationships/hyperlink" Id="rId574"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72" Target="https://www.goldbelt.com/careers/" TargetMode="External" /><Relationship Type="http://schemas.openxmlformats.org/officeDocument/2006/relationships/hyperlink" Id="rId567" Target="https://www.google.com" TargetMode="External" /><Relationship Type="http://schemas.openxmlformats.org/officeDocument/2006/relationships/hyperlink" Id="rId541" Target="https://www.google.com/alerts" TargetMode="External" /><Relationship Type="http://schemas.openxmlformats.org/officeDocument/2006/relationships/hyperlink" Id="rId566" Target="https://www.google.com/search?q=jobs" TargetMode="External" /><Relationship Type="http://schemas.openxmlformats.org/officeDocument/2006/relationships/hyperlink" Id="rId557"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2" Target="https://www.intersectcollaborations.com/" TargetMode="External" /><Relationship Type="http://schemas.openxmlformats.org/officeDocument/2006/relationships/hyperlink" Id="rId576" Target="https://www.jsi.com/careers/" TargetMode="External" /><Relationship Type="http://schemas.openxmlformats.org/officeDocument/2006/relationships/hyperlink" Id="rId571"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83" Target="https://www.magpieph.com/" TargetMode="External" /><Relationship Type="http://schemas.openxmlformats.org/officeDocument/2006/relationships/hyperlink" Id="rId569" Target="https://www.maximus.com/careers" TargetMode="External" /><Relationship Type="http://schemas.openxmlformats.org/officeDocument/2006/relationships/hyperlink" Id="rId578" Target="https://www.naccho.org/" TargetMode="External" /><Relationship Type="http://schemas.openxmlformats.org/officeDocument/2006/relationships/hyperlink" Id="rId588"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98" Target="https://www.statisticswithoutborders.org/" TargetMode="External" /><Relationship Type="http://schemas.openxmlformats.org/officeDocument/2006/relationships/hyperlink" Id="rId585"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99" Target="https://www.unv.org/" TargetMode="External" /><Relationship Type="http://schemas.openxmlformats.org/officeDocument/2006/relationships/hyperlink" Id="rId558" Target="https://www.usajobs.gov/" TargetMode="External" /><Relationship Type="http://schemas.openxmlformats.org/officeDocument/2006/relationships/hyperlink" Id="rId594" Target="https://www.volunteermatch.org/" TargetMode="External" /><Relationship Type="http://schemas.openxmlformats.org/officeDocument/2006/relationships/hyperlink" Id="rId516" Target="https://www2.deloitte.com/us/en/careers/careers.htm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82"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600" Target="https://codeforamerica.org/" TargetMode="External" /><Relationship Type="http://schemas.openxmlformats.org/officeDocument/2006/relationships/hyperlink" Id="rId623" Target="https://developers.google.com/search/docs/appearance/structured-data/job-posting" TargetMode="External" /><Relationship Type="http://schemas.openxmlformats.org/officeDocument/2006/relationships/hyperlink" Id="rId581" Target="https://dhis2.org/careers/" TargetMode="External" /><Relationship Type="http://schemas.openxmlformats.org/officeDocument/2006/relationships/hyperlink" Id="rId580"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1" Target="https://jobmine.himss.org/" TargetMode="External" /><Relationship Type="http://schemas.openxmlformats.org/officeDocument/2006/relationships/hyperlink" Id="rId560" Target="https://jobs.amia.org/" TargetMode="External" /><Relationship Type="http://schemas.openxmlformats.org/officeDocument/2006/relationships/hyperlink" Id="rId534" Target="https://jobs.cvshealth.com/" TargetMode="External" /><Relationship Type="http://schemas.openxmlformats.org/officeDocument/2006/relationships/hyperlink" Id="rId622" Target="https://jobs.google.com/about/"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3"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59"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69" Target="https://re-aim.org/" TargetMode="External" /><Relationship Type="http://schemas.openxmlformats.org/officeDocument/2006/relationships/hyperlink" Id="rId671" Target="https://re-aim.org/1999/" TargetMode="External" /><Relationship Type="http://schemas.openxmlformats.org/officeDocument/2006/relationships/hyperlink" Id="rId624" Target="https://search.google.com/test/rich-results" TargetMode="External" /><Relationship Type="http://schemas.openxmlformats.org/officeDocument/2006/relationships/hyperlink" Id="rId596" Target="https://techfleet.org/" TargetMode="External" /><Relationship Type="http://schemas.openxmlformats.org/officeDocument/2006/relationships/hyperlink" Id="rId562" Target="https://www.3rnet.org/" TargetMode="External" /><Relationship Type="http://schemas.openxmlformats.org/officeDocument/2006/relationships/hyperlink" Id="rId575"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6" Target="https://www.aphl.org/aboutAPHL/employment/Pages/default.aspx" TargetMode="External" /><Relationship Type="http://schemas.openxmlformats.org/officeDocument/2006/relationships/hyperlink" Id="rId587"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595" Target="https://www.catchafire.org/" TargetMode="External" /><Relationship Type="http://schemas.openxmlformats.org/officeDocument/2006/relationships/hyperlink" Id="rId665" Target="https://www.cdc.gov/evaluation/php/evaluation-framework/index.html" TargetMode="External" /><Relationship Type="http://schemas.openxmlformats.org/officeDocument/2006/relationships/hyperlink" Id="rId667" Target="https://www.cdc.gov/mmwr/volumes/73/rr/rr7306a1.htm" TargetMode="External" /><Relationship Type="http://schemas.openxmlformats.org/officeDocument/2006/relationships/hyperlink" Id="rId564"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73" Target="https://www.chickasaw.com/careers" TargetMode="External" /><Relationship Type="http://schemas.openxmlformats.org/officeDocument/2006/relationships/hyperlink" Id="rId577" Target="https://www.cste.org/" TargetMode="External" /><Relationship Type="http://schemas.openxmlformats.org/officeDocument/2006/relationships/hyperlink" Id="rId597" Target="https://www.datakind.org/" TargetMode="External" /><Relationship Type="http://schemas.openxmlformats.org/officeDocument/2006/relationships/hyperlink" Id="rId574"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72" Target="https://www.goldbelt.com/careers/" TargetMode="External" /><Relationship Type="http://schemas.openxmlformats.org/officeDocument/2006/relationships/hyperlink" Id="rId567" Target="https://www.google.com" TargetMode="External" /><Relationship Type="http://schemas.openxmlformats.org/officeDocument/2006/relationships/hyperlink" Id="rId541" Target="https://www.google.com/alerts" TargetMode="External" /><Relationship Type="http://schemas.openxmlformats.org/officeDocument/2006/relationships/hyperlink" Id="rId566" Target="https://www.google.com/search?q=jobs" TargetMode="External" /><Relationship Type="http://schemas.openxmlformats.org/officeDocument/2006/relationships/hyperlink" Id="rId557"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2" Target="https://www.intersectcollaborations.com/" TargetMode="External" /><Relationship Type="http://schemas.openxmlformats.org/officeDocument/2006/relationships/hyperlink" Id="rId576" Target="https://www.jsi.com/careers/" TargetMode="External" /><Relationship Type="http://schemas.openxmlformats.org/officeDocument/2006/relationships/hyperlink" Id="rId571"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83" Target="https://www.magpieph.com/" TargetMode="External" /><Relationship Type="http://schemas.openxmlformats.org/officeDocument/2006/relationships/hyperlink" Id="rId569" Target="https://www.maximus.com/careers" TargetMode="External" /><Relationship Type="http://schemas.openxmlformats.org/officeDocument/2006/relationships/hyperlink" Id="rId578" Target="https://www.naccho.org/" TargetMode="External" /><Relationship Type="http://schemas.openxmlformats.org/officeDocument/2006/relationships/hyperlink" Id="rId588"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98" Target="https://www.statisticswithoutborders.org/" TargetMode="External" /><Relationship Type="http://schemas.openxmlformats.org/officeDocument/2006/relationships/hyperlink" Id="rId585"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99" Target="https://www.unv.org/" TargetMode="External" /><Relationship Type="http://schemas.openxmlformats.org/officeDocument/2006/relationships/hyperlink" Id="rId558" Target="https://www.usajobs.gov/" TargetMode="External" /><Relationship Type="http://schemas.openxmlformats.org/officeDocument/2006/relationships/hyperlink" Id="rId594" Target="https://www.volunteermatch.org/" TargetMode="External" /><Relationship Type="http://schemas.openxmlformats.org/officeDocument/2006/relationships/hyperlink" Id="rId516" Target="https://www2.deloitte.com/us/en/careers/careers.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2026-01-14T21:43:25Z</dcterms:created>
  <dcterms:modified xsi:type="dcterms:W3CDTF">2026-01-14T21:43:25Z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