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54.png" ContentType="image/png"/>
  <Override PartName="/word/media/rId40.png" ContentType="image/png"/>
  <Override PartName="/word/media/rId154.png" ContentType="image/png"/>
  <Override PartName="/word/media/rId146.png" ContentType="image/png"/>
  <Override PartName="/word/media/rId150.png" ContentType="image/png"/>
  <Override PartName="/word/media/rId139.png" ContentType="image/png"/>
  <Override PartName="/word/media/rId131.png" ContentType="image/png"/>
  <Override PartName="/word/media/rId135.png" ContentType="image/png"/>
  <Override PartName="/word/media/rId122.png" ContentType="image/png"/>
  <Override PartName="/word/media/rId114.png" ContentType="image/png"/>
  <Override PartName="/word/media/rId118.png" ContentType="image/png"/>
  <Override PartName="/word/media/rId62.png" ContentType="image/png"/>
  <Override PartName="/word/media/rId58.png" ContentType="image/png"/>
  <Override PartName="/word/media/rId104.png" ContentType="image/png"/>
  <Override PartName="/word/media/rId96.png" ContentType="image/png"/>
  <Override PartName="/word/media/rId100.png" ContentType="image/png"/>
  <Override PartName="/word/media/rId86.png" ContentType="image/png"/>
  <Override PartName="/word/media/rId82.png" ContentType="image/png"/>
  <Override PartName="/word/media/rId78.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6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bookmarkStart w:id="35"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35"/>
    <w:bookmarkStart w:id="38"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36">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37">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38"/>
    <w:bookmarkStart w:id="47" w:name="data-sources"/>
    <w:p>
      <w:pPr>
        <w:pStyle w:val="Heading2"/>
      </w:pPr>
      <w:r>
        <w:t xml:space="preserve">Data Sources</w:t>
      </w:r>
    </w:p>
    <w:p>
      <w:pPr>
        <w:pStyle w:val="FirstParagraph"/>
      </w:pPr>
      <w:r>
        <w:t xml:space="preserve">The primary datasets for analyzing drug overdose mortality in the United States are:</w:t>
      </w:r>
    </w:p>
    <w:bookmarkStart w:id="43" w:name="cdc-wonder"/>
    <w:p>
      <w:pPr>
        <w:pStyle w:val="Heading3"/>
      </w:pPr>
      <w:r>
        <w:t xml:space="preserve">CDC WONDER</w:t>
      </w:r>
    </w:p>
    <w:p>
      <w:pPr>
        <w:pStyle w:val="FirstParagraph"/>
      </w:pPr>
      <w:hyperlink r:id="rId39">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andre\AppData\Local\App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3"/>
    <w:bookmarkStart w:id="45"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4">
        <w:r>
          <w:rPr>
            <w:rStyle w:val="Hyperlink"/>
          </w:rPr>
          <w:t xml:space="preserve">data.cdc.gov</w:t>
        </w:r>
      </w:hyperlink>
      <w:r>
        <w:t xml:space="preserve">, including provisional drug overdose death counts updated monthly. These datasets are Socrata-hosted and accessible via API.</w:t>
      </w:r>
    </w:p>
    <w:bookmarkEnd w:id="45"/>
    <w:bookmarkStart w:id="46"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46"/>
    <w:bookmarkEnd w:id="47"/>
    <w:bookmarkStart w:id="67" w:name="accessing-the-data-with-r"/>
    <w:p>
      <w:pPr>
        <w:pStyle w:val="Heading2"/>
      </w:pPr>
      <w:r>
        <w:t xml:space="preserve">Accessing the Data with R</w:t>
      </w:r>
    </w:p>
    <w:bookmarkStart w:id="66"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48">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49">
        <w:r>
          <w:rPr>
            <w:rStyle w:val="Hyperlink"/>
          </w:rPr>
          <w:t xml:space="preserve">National Center for Health Statistics (NCHS)</w:t>
        </w:r>
      </w:hyperlink>
      <w:r>
        <w:t xml:space="preserve"> </w:t>
      </w:r>
      <w:r>
        <w:t xml:space="preserve">as part of the Vital Statistics Rapid Release (VSRR) program. This dataset presents provisional counts of drug overdose deaths based on the current flow of mortality data in the</w:t>
      </w:r>
      <w:r>
        <w:t xml:space="preserve"> </w:t>
      </w:r>
      <w:hyperlink r:id="rId50">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57"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andre\AppData\Local\App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3">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andre\AppData\Local\App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48">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49">
              <w:r>
                <w:rPr>
                  <w:rStyle w:val="Hyperlink"/>
                </w:rPr>
                <w:t xml:space="preserve">Technical Notes</w:t>
              </w:r>
            </w:hyperlink>
            <w:r>
              <w:t xml:space="preserve">.</w:t>
            </w:r>
          </w:p>
          <w:p/>
        </w:tc>
      </w:tr>
    </w:tbl>
    <w:bookmarkEnd w:id="57"/>
    <w:bookmarkStart w:id="61"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59" name="Picture"/>
            <a:graphic>
              <a:graphicData uri="http://schemas.openxmlformats.org/drawingml/2006/picture">
                <pic:pic>
                  <pic:nvPicPr>
                    <pic:cNvPr descr="chapters/01-drug-overdose-crisis_files/figure-docx/overdose-time-series-1.png" id="60" name="Picture"/>
                    <pic:cNvPicPr>
                      <a:picLocks noChangeArrowheads="1" noChangeAspect="1"/>
                    </pic:cNvPicPr>
                  </pic:nvPicPr>
                  <pic:blipFill>
                    <a:blip r:embed="rId58"/>
                    <a:stretch>
                      <a:fillRect/>
                    </a:stretch>
                  </pic:blipFill>
                  <pic:spPr bwMode="auto">
                    <a:xfrm>
                      <a:off x="0" y="0"/>
                      <a:ext cx="6096000" cy="4876800"/>
                    </a:xfrm>
                    <a:prstGeom prst="rect">
                      <a:avLst/>
                    </a:prstGeom>
                    <a:noFill/>
                    <a:ln w="9525">
                      <a:noFill/>
                      <a:headEnd/>
                      <a:tailEnd/>
                    </a:ln>
                  </pic:spPr>
                </pic:pic>
              </a:graphicData>
            </a:graphic>
          </wp:inline>
        </w:drawing>
      </w:r>
    </w:p>
    <w:bookmarkEnd w:id="61"/>
    <w:bookmarkStart w:id="65" w:name="overdose-data-detail"/>
    <w:p>
      <w:pPr>
        <w:pStyle w:val="Heading4"/>
      </w:pPr>
      <w:r>
        <w:t xml:space="preserve">Overdose Data Detail</w:t>
      </w:r>
    </w:p>
    <w:p>
      <w:pPr>
        <w:pStyle w:val="FirstParagraph"/>
      </w:pPr>
      <w:r>
        <w:t xml:space="preserve">The table below lists the full CDC provisional overdose dataset. Use the filters to explore specific states, years, or months.</w:t>
      </w:r>
    </w:p>
    <w:p>
      <w:pPr>
        <w:pStyle w:val="SourceCode"/>
      </w:pPr>
      <w:r>
        <w:rPr>
          <w:rStyle w:val="FunctionTok"/>
        </w:rPr>
        <w:t xml:space="preserve">library</w:t>
      </w:r>
      <w:r>
        <w:rPr>
          <w:rStyle w:val="NormalTok"/>
        </w:rPr>
        <w:t xml:space="preserve">(DT)</w:t>
      </w:r>
      <w:r>
        <w:br/>
      </w:r>
      <w:r>
        <w:br/>
      </w: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percent_complete =</w:t>
      </w:r>
      <w:r>
        <w:rPr>
          <w:rStyle w:val="NormalTok"/>
        </w:rPr>
        <w:t xml:space="preserve"> </w:t>
      </w:r>
      <w:r>
        <w:rPr>
          <w:rStyle w:val="FunctionTok"/>
        </w:rPr>
        <w:t xml:space="preserve">as.numeric</w:t>
      </w:r>
      <w:r>
        <w:rPr>
          <w:rStyle w:val="NormalTok"/>
        </w:rPr>
        <w:t xml:space="preserve">(percent_complete)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State Name</w:t>
      </w:r>
      <w:r>
        <w:rPr>
          <w:rStyle w:val="StringTok"/>
        </w:rPr>
        <w:t xml:space="preserve">`</w:t>
      </w:r>
      <w:r>
        <w:rPr>
          <w:rStyle w:val="NormalTok"/>
        </w:rPr>
        <w:t xml:space="preserve"> </w:t>
      </w:r>
      <w:r>
        <w:rPr>
          <w:rStyle w:val="OtherTok"/>
        </w:rPr>
        <w:t xml:space="preserve">=</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w:t>
      </w:r>
      <w:r>
        <w:rPr>
          <w:rStyle w:val="StringTok"/>
        </w:rPr>
        <w:t xml:space="preserve">`</w:t>
      </w:r>
      <w:r>
        <w:rPr>
          <w:rStyle w:val="AttributeTok"/>
        </w:rPr>
        <w:t xml:space="preserve">% Complete</w:t>
      </w:r>
      <w:r>
        <w:rPr>
          <w:rStyle w:val="StringTok"/>
        </w:rPr>
        <w:t xml:space="preserve">`</w:t>
      </w:r>
      <w:r>
        <w:rPr>
          <w:rStyle w:val="NormalTok"/>
        </w:rPr>
        <w:t xml:space="preserve"> </w:t>
      </w:r>
      <w:r>
        <w:rPr>
          <w:rStyle w:val="OtherTok"/>
        </w:rPr>
        <w:t xml:space="preserve">=</w:t>
      </w:r>
      <w:r>
        <w:rPr>
          <w:rStyle w:val="NormalTok"/>
        </w:rPr>
        <w:t xml:space="preserve"> 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"CDC VSRR Provisional Drug Overdose Death Counts"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1</w:t>
      </w:r>
      <w:r>
        <w:rPr>
          <w:rStyle w:val="NormalTok"/>
        </w:rPr>
        <w:t xml:space="preserve">, </w:t>
      </w:r>
      <w:r>
        <w:rPr>
          <w:rStyle w:val="StringTok"/>
        </w:rPr>
        <w:t xml:space="preserve">"asc"</w:t>
      </w:r>
      <w:r>
        <w:rPr>
          <w:rStyle w:val="NormalTok"/>
        </w:rPr>
        <w:t xml:space="preserve">), </w:t>
      </w:r>
      <w:r>
        <w:rPr>
          <w:rStyle w:val="FunctionTok"/>
        </w:rPr>
        <w:t xml:space="preserve">list</w:t>
      </w:r>
      <w:r>
        <w:rPr>
          <w:rStyle w:val="NormalTok"/>
        </w:rPr>
        <w:t xml:space="preserve">(</w:t>
      </w:r>
      <w:r>
        <w:rPr>
          <w:rStyle w:val="DecValTok"/>
        </w:rPr>
        <w:t xml:space="preserve">2</w:t>
      </w:r>
      <w:r>
        <w:rPr>
          <w:rStyle w:val="NormalTok"/>
        </w:rPr>
        <w:t xml:space="preserve">, </w:t>
      </w:r>
      <w:r>
        <w:rPr>
          <w:rStyle w:val="StringTok"/>
        </w:rPr>
        <w:t xml:space="preserve">"desc"</w:t>
      </w:r>
      <w:r>
        <w:rPr>
          <w:rStyle w:val="NormalTok"/>
        </w:rPr>
        <w:t xml:space="preserve">))</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FunctionTok"/>
        </w:rPr>
        <w:t xml:space="preserve">c</w:t>
      </w:r>
      <w:r>
        <w:rPr>
          <w:rStyle w:val="NormalTok"/>
        </w:rPr>
        <w:t xml:space="preserve">(</w:t>
      </w:r>
      <w:r>
        <w:rPr>
          <w:rStyle w:val="StringTok"/>
        </w:rPr>
        <w:t xml:space="preserve">"Reported Deaths"</w:t>
      </w:r>
      <w:r>
        <w:rPr>
          <w:rStyle w:val="NormalTok"/>
        </w:rPr>
        <w:t xml:space="preserve">, </w:t>
      </w:r>
      <w:r>
        <w:rPr>
          <w:rStyle w:val="StringTok"/>
        </w:rPr>
        <w:t xml:space="preserve">"Predicted Deaths"</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StringTok"/>
        </w:rPr>
        <w:t xml:space="preserve">"% Complete"</w:t>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p>
    <w:p>
      <w:pPr>
        <w:pStyle w:val="FirstParagraph"/>
      </w:pPr>
      <w:r>
        <w:drawing>
          <wp:inline>
            <wp:extent cx="5905500" cy="10071100"/>
            <wp:effectExtent b="0" l="0" r="0" t="0"/>
            <wp:docPr descr="" title="" id="63" name="Picture"/>
            <a:graphic>
              <a:graphicData uri="http://schemas.openxmlformats.org/drawingml/2006/picture">
                <pic:pic>
                  <pic:nvPicPr>
                    <pic:cNvPr descr="chapters/01-drug-overdose-crisis_files/figure-docx/overdose-data-table-1.png" id="64" name="Picture"/>
                    <pic:cNvPicPr>
                      <a:picLocks noChangeArrowheads="1" noChangeAspect="1"/>
                    </pic:cNvPicPr>
                  </pic:nvPicPr>
                  <pic:blipFill>
                    <a:blip r:embed="rId62"/>
                    <a:stretch>
                      <a:fillRect/>
                    </a:stretch>
                  </pic:blipFill>
                  <pic:spPr bwMode="auto">
                    <a:xfrm>
                      <a:off x="0" y="0"/>
                      <a:ext cx="5905500" cy="10071100"/>
                    </a:xfrm>
                    <a:prstGeom prst="rect">
                      <a:avLst/>
                    </a:prstGeom>
                    <a:noFill/>
                    <a:ln w="9525">
                      <a:noFill/>
                      <a:headEnd/>
                      <a:tailEnd/>
                    </a:ln>
                  </pic:spPr>
                </pic:pic>
              </a:graphicData>
            </a:graphic>
          </wp:inline>
        </w:drawing>
      </w:r>
    </w:p>
    <w:bookmarkEnd w:id="65"/>
    <w:bookmarkEnd w:id="66"/>
    <w:bookmarkEnd w:id="67"/>
    <w:bookmarkStart w:id="71"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8">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69">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0">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37">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1"/>
    <w:bookmarkStart w:id="93" w:name="federal-funding"/>
    <w:p>
      <w:pPr>
        <w:pStyle w:val="Heading2"/>
      </w:pPr>
      <w:r>
        <w:t xml:space="preserve">Federal Funding</w:t>
      </w:r>
    </w:p>
    <w:p>
      <w:pPr>
        <w:pStyle w:val="FirstParagraph"/>
      </w:pPr>
      <w:r>
        <w:t xml:space="preserve">Opioid response funding flows through several federal mechanisms.</w:t>
      </w:r>
    </w:p>
    <w:bookmarkStart w:id="92" w:name="usaspending"/>
    <w:p>
      <w:pPr>
        <w:pStyle w:val="Heading3"/>
      </w:pPr>
      <w:r>
        <w:t xml:space="preserve">USAspending</w:t>
      </w:r>
    </w:p>
    <w:p>
      <w:pPr>
        <w:pStyle w:val="FirstParagraph"/>
      </w:pPr>
      <w:r>
        <w:t xml:space="preserve">The</w:t>
      </w:r>
      <w:r>
        <w:t xml:space="preserve"> </w:t>
      </w:r>
      <w:hyperlink r:id="rId72">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"](https://www.usaspending.gov/award/"</w:t>
      </w:r>
      <w:r>
        <w:rPr>
          <w:rStyle w:val="NormalTok"/>
        </w:rPr>
        <w:t xml:space="preserve">,</w:t>
      </w:r>
      <w:r>
        <w:br/>
      </w:r>
      <w:r>
        <w:rPr>
          <w:rStyle w:val="NormalTok"/>
        </w:rPr>
        <w:t xml:space="preserve">             generated_internal_id,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358"/>
        <w:gridCol w:w="1404"/>
        <w:gridCol w:w="388"/>
        <w:gridCol w:w="1733"/>
        <w:gridCol w:w="3705"/>
        <w:gridCol w:w="328"/>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hyperlink r:id="rId73">
              <w:r>
                <w:rPr>
                  <w:rStyle w:val="Hyperlink"/>
                </w:rPr>
                <w:t xml:space="preserve">B08TI010062</w:t>
              </w:r>
            </w:hyperlink>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hyperlink r:id="rId74">
              <w:r>
                <w:rPr>
                  <w:rStyle w:val="Hyperlink"/>
                </w:rPr>
                <w:t xml:space="preserve">B08TI010051</w:t>
              </w:r>
            </w:hyperlink>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hyperlink r:id="rId75">
              <w:r>
                <w:rPr>
                  <w:rStyle w:val="Hyperlink"/>
                </w:rPr>
                <w:t xml:space="preserve">B08TI088093</w:t>
              </w:r>
            </w:hyperlink>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hyperlink r:id="rId76">
              <w:r>
                <w:rPr>
                  <w:rStyle w:val="Hyperlink"/>
                </w:rPr>
                <w:t xml:space="preserve">B08TI085794</w:t>
              </w:r>
            </w:hyperlink>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hyperlink r:id="rId77">
              <w:r>
                <w:rPr>
                  <w:rStyle w:val="Hyperlink"/>
                </w:rPr>
                <w:t xml:space="preserve">B08TI087026</w:t>
              </w:r>
            </w:hyperlink>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81"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Try searching for any of these keywords in the Award Detail table below to explore the specific grants behind each theme.</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9" name="Picture"/>
            <a:graphic>
              <a:graphicData uri="http://schemas.openxmlformats.org/drawingml/2006/picture">
                <pic:pic>
                  <pic:nvPicPr>
                    <pic:cNvPr descr="chapters/01-drug-overdose-crisis_files/figure-docx/usaspending-wordcloud-1.png" id="80" name="Picture"/>
                    <pic:cNvPicPr>
                      <a:picLocks noChangeArrowheads="1" noChangeAspect="1"/>
                    </pic:cNvPicPr>
                  </pic:nvPicPr>
                  <pic:blipFill>
                    <a:blip r:embed="rId78"/>
                    <a:stretch>
                      <a:fillRect/>
                    </a:stretch>
                  </pic:blipFill>
                  <pic:spPr bwMode="auto">
                    <a:xfrm>
                      <a:off x="0" y="0"/>
                      <a:ext cx="6400800" cy="1828800"/>
                    </a:xfrm>
                    <a:prstGeom prst="rect">
                      <a:avLst/>
                    </a:prstGeom>
                    <a:noFill/>
                    <a:ln w="9525">
                      <a:noFill/>
                      <a:headEnd/>
                      <a:tailEnd/>
                    </a:ln>
                  </pic:spPr>
                </pic:pic>
              </a:graphicData>
            </a:graphic>
          </wp:inline>
        </w:drawing>
      </w:r>
    </w:p>
    <w:bookmarkEnd w:id="81"/>
    <w:bookmarkStart w:id="85"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83" name="Picture"/>
            <a:graphic>
              <a:graphicData uri="http://schemas.openxmlformats.org/drawingml/2006/picture">
                <pic:pic>
                  <pic:nvPicPr>
                    <pic:cNvPr descr="chapters/01-drug-overdose-crisis_files/figure-docx/usaspending-funding-timeline-1.png" id="84" name="Picture"/>
                    <pic:cNvPicPr>
                      <a:picLocks noChangeArrowheads="1" noChangeAspect="1"/>
                    </pic:cNvPicPr>
                  </pic:nvPicPr>
                  <pic:blipFill>
                    <a:blip r:embed="rId82"/>
                    <a:stretch>
                      <a:fillRect/>
                    </a:stretch>
                  </pic:blipFill>
                  <pic:spPr bwMode="auto">
                    <a:xfrm>
                      <a:off x="0" y="0"/>
                      <a:ext cx="6096000" cy="4876800"/>
                    </a:xfrm>
                    <a:prstGeom prst="rect">
                      <a:avLst/>
                    </a:prstGeom>
                    <a:noFill/>
                    <a:ln w="9525">
                      <a:noFill/>
                      <a:headEnd/>
                      <a:tailEnd/>
                    </a:ln>
                  </pic:spPr>
                </pic:pic>
              </a:graphicData>
            </a:graphic>
          </wp:inline>
        </w:drawing>
      </w:r>
    </w:p>
    <w:bookmarkEnd w:id="85"/>
    <w:bookmarkStart w:id="91" w:name="award-detail"/>
    <w:p>
      <w:pPr>
        <w:pStyle w:val="Heading4"/>
      </w:pPr>
      <w:r>
        <w:t xml:space="preserve">Award Detail</w:t>
      </w:r>
    </w:p>
    <w:p>
      <w:pPr>
        <w:pStyle w:val="FirstParagraph"/>
      </w:pPr>
      <w:r>
        <w:t xml:space="preserve">The table below lists all retrieved awards with full descriptions. Use the search box to filter by keyword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Awarding Sub Agency</w:t>
      </w:r>
      <w:r>
        <w:rPr>
          <w:rStyle w:val="StringTok"/>
        </w:rPr>
        <w:t xml:space="preserve">`</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formatDate</w:t>
      </w:r>
      <w:r>
        <w:rPr>
          <w:rStyle w:val="NormalTok"/>
        </w:rPr>
        <w:t xml:space="preserve">(</w:t>
      </w:r>
      <w:r>
        <w:rPr>
          <w:rStyle w:val="StringTok"/>
        </w:rPr>
        <w:t xml:space="preserve">"Start Date"</w:t>
      </w:r>
      <w:r>
        <w:rPr>
          <w:rStyle w:val="NormalTok"/>
        </w:rPr>
        <w:t xml:space="preserve">, </w:t>
      </w:r>
      <w:r>
        <w:rPr>
          <w:rStyle w:val="AttributeTok"/>
        </w:rPr>
        <w:t xml:space="preserve">method =</w:t>
      </w:r>
      <w:r>
        <w:rPr>
          <w:rStyle w:val="NormalTok"/>
        </w:rPr>
        <w:t xml:space="preserve"> </w:t>
      </w:r>
      <w:r>
        <w:rPr>
          <w:rStyle w:val="StringTok"/>
        </w:rPr>
        <w:t xml:space="preserve">"toLocaleDateString"</w:t>
      </w:r>
      <w:r>
        <w:rPr>
          <w:rStyle w:val="NormalTok"/>
        </w:rPr>
        <w:t xml:space="preserve">)</w:t>
      </w:r>
    </w:p>
    <w:p>
      <w:pPr>
        <w:pStyle w:val="FirstParagraph"/>
      </w:pPr>
      <w:r>
        <w:drawing>
          <wp:inline>
            <wp:extent cx="5905500" cy="25158700"/>
            <wp:effectExtent b="0" l="0" r="0" t="0"/>
            <wp:docPr descr="" title="" id="87" name="Picture"/>
            <a:graphic>
              <a:graphicData uri="http://schemas.openxmlformats.org/drawingml/2006/picture">
                <pic:pic>
                  <pic:nvPicPr>
                    <pic:cNvPr descr="chapters/01-drug-overdose-crisis_files/figure-docx/usaspending-award-table-1.png" id="88" name="Picture"/>
                    <pic:cNvPicPr>
                      <a:picLocks noChangeArrowheads="1" noChangeAspect="1"/>
                    </pic:cNvPicPr>
                  </pic:nvPicPr>
                  <pic:blipFill>
                    <a:blip r:embed="rId86"/>
                    <a:stretch>
                      <a:fillRect/>
                    </a:stretch>
                  </pic:blipFill>
                  <pic:spPr bwMode="auto">
                    <a:xfrm>
                      <a:off x="0" y="0"/>
                      <a:ext cx="5905500" cy="251587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andre\AppData\Local\App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91"/>
    <w:bookmarkEnd w:id="92"/>
    <w:bookmarkEnd w:id="93"/>
    <w:bookmarkStart w:id="16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11" w:name="pubmed-ncbi-e-utilities-api"/>
    <w:p>
      <w:pPr>
        <w:pStyle w:val="Heading3"/>
      </w:pPr>
      <w:r>
        <w:t xml:space="preserve">PubMed (NCBI E-utilities API)</w:t>
      </w:r>
    </w:p>
    <w:p>
      <w:pPr>
        <w:pStyle w:val="FirstParagraph"/>
      </w:pPr>
      <w:hyperlink r:id="rId94">
        <w:r>
          <w:rPr>
            <w:rStyle w:val="Hyperlink"/>
          </w:rPr>
          <w:t xml:space="preserve">PubMed</w:t>
        </w:r>
      </w:hyperlink>
      <w:r>
        <w:t xml:space="preserve"> </w:t>
      </w:r>
      <w:r>
        <w:t xml:space="preserve">indexes over 37 million biomedical citations. The</w:t>
      </w:r>
      <w:r>
        <w:t xml:space="preserve"> </w:t>
      </w:r>
      <w:hyperlink r:id="rId95">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9"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97" name="Picture"/>
            <a:graphic>
              <a:graphicData uri="http://schemas.openxmlformats.org/drawingml/2006/picture">
                <pic:pic>
                  <pic:nvPicPr>
                    <pic:cNvPr descr="chapters/01-drug-overdose-crisis_files/figure-docx/pubmed-timeline-1.png" id="98" name="Picture"/>
                    <pic:cNvPicPr>
                      <a:picLocks noChangeArrowheads="1" noChangeAspect="1"/>
                    </pic:cNvPicPr>
                  </pic:nvPicPr>
                  <pic:blipFill>
                    <a:blip r:embed="rId96"/>
                    <a:stretch>
                      <a:fillRect/>
                    </a:stretch>
                  </pic:blipFill>
                  <pic:spPr bwMode="auto">
                    <a:xfrm>
                      <a:off x="0" y="0"/>
                      <a:ext cx="6096000" cy="4876800"/>
                    </a:xfrm>
                    <a:prstGeom prst="rect">
                      <a:avLst/>
                    </a:prstGeom>
                    <a:noFill/>
                    <a:ln w="9525">
                      <a:noFill/>
                      <a:headEnd/>
                      <a:tailEnd/>
                    </a:ln>
                  </pic:spPr>
                </pic:pic>
              </a:graphicData>
            </a:graphic>
          </wp:inline>
        </w:drawing>
      </w:r>
    </w:p>
    <w:bookmarkEnd w:id="99"/>
    <w:bookmarkStart w:id="103"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Try searching for any of these keywords in the Publication Detail table below to find the specific articles behind each theme.</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1" name="Picture"/>
            <a:graphic>
              <a:graphicData uri="http://schemas.openxmlformats.org/drawingml/2006/picture">
                <pic:pic>
                  <pic:nvPicPr>
                    <pic:cNvPr descr="chapters/01-drug-overdose-crisis_files/figure-docx/pubmed-wordcloud-1.png" id="102" name="Picture"/>
                    <pic:cNvPicPr>
                      <a:picLocks noChangeArrowheads="1" noChangeAspect="1"/>
                    </pic:cNvPicPr>
                  </pic:nvPicPr>
                  <pic:blipFill>
                    <a:blip r:embed="rId100"/>
                    <a:stretch>
                      <a:fillRect/>
                    </a:stretch>
                  </pic:blipFill>
                  <pic:spPr bwMode="auto">
                    <a:xfrm>
                      <a:off x="0" y="0"/>
                      <a:ext cx="6400800" cy="1828800"/>
                    </a:xfrm>
                    <a:prstGeom prst="rect">
                      <a:avLst/>
                    </a:prstGeom>
                    <a:noFill/>
                    <a:ln w="9525">
                      <a:noFill/>
                      <a:headEnd/>
                      <a:tailEnd/>
                    </a:ln>
                  </pic:spPr>
                </pic:pic>
              </a:graphicData>
            </a:graphic>
          </wp:inline>
        </w:drawing>
      </w:r>
    </w:p>
    <w:bookmarkEnd w:id="103"/>
    <w:bookmarkStart w:id="110" w:name="publication-detail"/>
    <w:p>
      <w:pPr>
        <w:pStyle w:val="Heading4"/>
      </w:pPr>
      <w:r>
        <w:t xml:space="preserve">Publication Detail</w:t>
      </w:r>
    </w:p>
    <w:p>
      <w:pPr>
        <w:pStyle w:val="FirstParagraph"/>
      </w:pPr>
      <w:r>
        <w:t xml:space="preserve">The table below lists all retrieved articles. Use the search box to filter by keyword, journal, or date,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PubMed link</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href="https://pubmed.ncbi.nlm.nih.gov/'</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pmid</w:t>
      </w:r>
      <w:r>
        <w:br/>
      </w:r>
      <w:r>
        <w:rPr>
          <w:rStyle w:val="NormalTok"/>
        </w:rPr>
        <w:t xml:space="preserve">    ),</w:t>
      </w:r>
      <w:r>
        <w:br/>
      </w:r>
      <w:r>
        <w:rPr>
          <w:rStyle w:val="NormalTok"/>
        </w:rPr>
        <w:t xml:space="preserve">    </w:t>
      </w:r>
      <w:r>
        <w:rPr>
          <w:rStyle w:val="CommentTok"/>
        </w:rPr>
        <w:t xml:space="preserve"># Create clickable DOI link</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"PubMed: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4472900"/>
            <wp:effectExtent b="0" l="0" r="0" t="0"/>
            <wp:docPr descr="" title="" id="105" name="Picture"/>
            <a:graphic>
              <a:graphicData uri="http://schemas.openxmlformats.org/drawingml/2006/picture">
                <pic:pic>
                  <pic:nvPicPr>
                    <pic:cNvPr descr="chapters/01-drug-overdose-crisis_files/figure-docx/pubmed-article-table-1.png" id="106" name="Picture"/>
                    <pic:cNvPicPr>
                      <a:picLocks noChangeArrowheads="1" noChangeAspect="1"/>
                    </pic:cNvPicPr>
                  </pic:nvPicPr>
                  <pic:blipFill>
                    <a:blip r:embed="rId104"/>
                    <a:stretch>
                      <a:fillRect/>
                    </a:stretch>
                  </pic:blipFill>
                  <pic:spPr bwMode="auto">
                    <a:xfrm>
                      <a:off x="0" y="0"/>
                      <a:ext cx="5905500" cy="244729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andre\AppData\Local\Apps\Quarto\share\formats\docx\tip.png" id="10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109">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110"/>
    <w:bookmarkEnd w:id="111"/>
    <w:bookmarkStart w:id="128" w:name="nih-reporter-funded-research-projects"/>
    <w:p>
      <w:pPr>
        <w:pStyle w:val="Heading3"/>
      </w:pPr>
      <w:r>
        <w:t xml:space="preserve">NIH RePORTER (Funded Research Projects)</w:t>
      </w:r>
    </w:p>
    <w:p>
      <w:pPr>
        <w:pStyle w:val="FirstParagraph"/>
      </w:pPr>
      <w:hyperlink r:id="rId112">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13">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$598,433,634</w:t>
      </w:r>
      <w:r>
        <w:t xml:space="preserve"> </w:t>
      </w:r>
      <w:r>
        <w:t xml:space="preserve">in total funding.</w:t>
      </w:r>
    </w:p>
    <w:bookmarkStart w:id="117"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15" name="Picture"/>
            <a:graphic>
              <a:graphicData uri="http://schemas.openxmlformats.org/drawingml/2006/picture">
                <pic:pic>
                  <pic:nvPicPr>
                    <pic:cNvPr descr="chapters/01-drug-overdose-crisis_files/figure-docx/nih-reporter-timeline-1.png" id="116" name="Picture"/>
                    <pic:cNvPicPr>
                      <a:picLocks noChangeArrowheads="1" noChangeAspect="1"/>
                    </pic:cNvPicPr>
                  </pic:nvPicPr>
                  <pic:blipFill>
                    <a:blip r:embed="rId114"/>
                    <a:stretch>
                      <a:fillRect/>
                    </a:stretch>
                  </pic:blipFill>
                  <pic:spPr bwMode="auto">
                    <a:xfrm>
                      <a:off x="0" y="0"/>
                      <a:ext cx="6096000" cy="4876800"/>
                    </a:xfrm>
                    <a:prstGeom prst="rect">
                      <a:avLst/>
                    </a:prstGeom>
                    <a:noFill/>
                    <a:ln w="9525">
                      <a:noFill/>
                      <a:headEnd/>
                      <a:tailEnd/>
                    </a:ln>
                  </pic:spPr>
                </pic:pic>
              </a:graphicData>
            </a:graphic>
          </wp:inline>
        </w:drawing>
      </w:r>
    </w:p>
    <w:bookmarkEnd w:id="117"/>
    <w:bookmarkStart w:id="121"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Try searching for any of these keywords in the Project Detail table below to explore the specific grants behind each theme.</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19" name="Picture"/>
            <a:graphic>
              <a:graphicData uri="http://schemas.openxmlformats.org/drawingml/2006/picture">
                <pic:pic>
                  <pic:nvPicPr>
                    <pic:cNvPr descr="chapters/01-drug-overdose-crisis_files/figure-docx/nih-reporter-wordcloud-1.png" id="120" name="Picture"/>
                    <pic:cNvPicPr>
                      <a:picLocks noChangeArrowheads="1" noChangeAspect="1"/>
                    </pic:cNvPicPr>
                  </pic:nvPicPr>
                  <pic:blipFill>
                    <a:blip r:embed="rId118"/>
                    <a:stretch>
                      <a:fillRect/>
                    </a:stretch>
                  </pic:blipFill>
                  <pic:spPr bwMode="auto">
                    <a:xfrm>
                      <a:off x="0" y="0"/>
                      <a:ext cx="6400800" cy="1828800"/>
                    </a:xfrm>
                    <a:prstGeom prst="rect">
                      <a:avLst/>
                    </a:prstGeom>
                    <a:noFill/>
                    <a:ln w="9525">
                      <a:noFill/>
                      <a:headEnd/>
                      <a:tailEnd/>
                    </a:ln>
                  </pic:spPr>
                </pic:pic>
              </a:graphicData>
            </a:graphic>
          </wp:inline>
        </w:drawing>
      </w:r>
    </w:p>
    <w:bookmarkEnd w:id="121"/>
    <w:bookmarkStart w:id="127" w:name="project-detail"/>
    <w:p>
      <w:pPr>
        <w:pStyle w:val="Heading4"/>
      </w:pPr>
      <w:r>
        <w:t xml:space="preserve">Project Detail</w:t>
      </w:r>
    </w:p>
    <w:p>
      <w:pPr>
        <w:pStyle w:val="FirstParagraph"/>
      </w:pPr>
      <w:r>
        <w:t xml:space="preserve">The table below lists all retrieved NIH-funded projects. Use the search box to filter by keyword, PI, organization, or fiscal year,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projects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link to NIH RePORTER project page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(project_num),</w:t>
      </w:r>
      <w:r>
        <w:br/>
      </w:r>
      <w:r>
        <w:rPr>
          <w:rStyle w:val="NormalTok"/>
        </w:rPr>
        <w:t xml:space="preserve">      </w:t>
      </w:r>
      <w:r>
        <w:rPr>
          <w:rStyle w:val="FunctionTok"/>
        </w:rPr>
        <w:t xml:space="preserve">paste0</w:t>
      </w:r>
      <w:r>
        <w:rPr>
          <w:rStyle w:val="NormalTok"/>
        </w:rPr>
        <w:t xml:space="preserve">(</w:t>
      </w:r>
      <w:r>
        <w:rPr>
          <w:rStyle w:val="StringTok"/>
        </w:rPr>
        <w:t xml:space="preserve">'&lt;a href="https://reporter.nih.gov/project-details/'</w:t>
      </w:r>
      <w:r>
        <w:rPr>
          <w:rStyle w:val="NormalTok"/>
        </w:rPr>
        <w:t xml:space="preserve">,</w:t>
      </w:r>
      <w:r>
        <w:br/>
      </w:r>
      <w:r>
        <w:rPr>
          <w:rStyle w:val="NormalTok"/>
        </w:rPr>
        <w:t xml:space="preserve">             </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project_num),</w:t>
      </w:r>
      <w:r>
        <w:br/>
      </w:r>
      <w:r>
        <w:rPr>
          <w:rStyle w:val="NormalTok"/>
        </w:rPr>
        <w:t xml:space="preserve">             </w:t>
      </w:r>
      <w:r>
        <w:rPr>
          <w:rStyle w:val="StringTok"/>
        </w:rPr>
        <w:t xml:space="preserve">'" target="_blank"&gt;'</w:t>
      </w:r>
      <w:r>
        <w:rPr>
          <w:rStyle w:val="NormalTok"/>
        </w:rPr>
        <w:t xml:space="preserve">, project_num, </w:t>
      </w:r>
      <w:r>
        <w:rPr>
          <w:rStyle w:val="StringTok"/>
        </w:rPr>
        <w:t xml:space="preserve">'&lt;/a&gt;'</w:t>
      </w:r>
      <w:r>
        <w:rPr>
          <w:rStyle w:val="NormalTok"/>
        </w:rPr>
        <w:t xml:space="preserve">),</w:t>
      </w:r>
      <w:r>
        <w:br/>
      </w:r>
      <w:r>
        <w:rPr>
          <w:rStyle w:val="NormalTok"/>
        </w:rPr>
        <w:t xml:space="preserve">      project_num</w:t>
      </w:r>
      <w:r>
        <w:br/>
      </w:r>
      <w:r>
        <w:rPr>
          <w:rStyle w:val="NormalTok"/>
        </w:rPr>
        <w:t xml:space="preserve">    ),</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w:t>
      </w:r>
      <w:r>
        <w:rPr>
          <w:rStyle w:val="CommentTok"/>
        </w:rPr>
        <w:t xml:space="preserve"># Truncate abstracts for display</w:t>
      </w:r>
      <w:r>
        <w:br/>
      </w:r>
      <w:r>
        <w:rPr>
          <w:rStyle w:val="NormalTok"/>
        </w:rPr>
        <w:t xml:space="preserve">    </w:t>
      </w:r>
      <w:r>
        <w:rPr>
          <w:rStyle w:val="AttributeTok"/>
        </w:rPr>
        <w:t xml:space="preserve">Abstract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(abstract_text) </w:t>
      </w:r>
      <w:r>
        <w:rPr>
          <w:rStyle w:val="SpecialCharTok"/>
        </w:rPr>
        <w:t xml:space="preserve">&amp;</w:t>
      </w:r>
      <w:r>
        <w:rPr>
          <w:rStyle w:val="NormalTok"/>
        </w:rPr>
        <w:t xml:space="preserve"> </w:t>
      </w:r>
      <w:r>
        <w:rPr>
          <w:rStyle w:val="FunctionTok"/>
        </w:rPr>
        <w:t xml:space="preserve">nchar</w:t>
      </w:r>
      <w:r>
        <w:rPr>
          <w:rStyle w:val="NormalTok"/>
        </w:rPr>
        <w:t xml:space="preserve">(abstract_text)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(abstract_text,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abstract_text</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 </w:t>
      </w:r>
      <w:r>
        <w:rPr>
          <w:rStyle w:val="StringTok"/>
        </w:rPr>
        <w:t xml:space="preserve">`</w:t>
      </w:r>
      <w:r>
        <w:rPr>
          <w:rStyle w:val="AttributeTok"/>
        </w:rPr>
        <w:t xml:space="preserve">Award Amount</w:t>
      </w:r>
      <w:r>
        <w:rPr>
          <w:rStyle w:val="StringTok"/>
        </w:rPr>
        <w:t xml:space="preserve">`</w:t>
      </w:r>
      <w:r>
        <w:rPr>
          <w:rStyle w:val="NormalTok"/>
        </w:rPr>
        <w:t xml:space="preserve">, Abstract</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"NIH-Funded Opioid Overdose Research Projects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w:t>
      </w:r>
    </w:p>
    <w:p>
      <w:pPr>
        <w:pStyle w:val="FirstParagraph"/>
      </w:pPr>
      <w:r>
        <w:drawing>
          <wp:inline>
            <wp:extent cx="5905500" cy="29959300"/>
            <wp:effectExtent b="0" l="0" r="0" t="0"/>
            <wp:docPr descr="" title="" id="123" name="Picture"/>
            <a:graphic>
              <a:graphicData uri="http://schemas.openxmlformats.org/drawingml/2006/picture">
                <pic:pic>
                  <pic:nvPicPr>
                    <pic:cNvPr descr="chapters/01-drug-overdose-crisis_files/figure-docx/nih-reporter-table-1.png" id="124" name="Picture"/>
                    <pic:cNvPicPr>
                      <a:picLocks noChangeArrowheads="1" noChangeAspect="1"/>
                    </pic:cNvPicPr>
                  </pic:nvPicPr>
                  <pic:blipFill>
                    <a:blip r:embed="rId122"/>
                    <a:stretch>
                      <a:fillRect/>
                    </a:stretch>
                  </pic:blipFill>
                  <pic:spPr bwMode="auto">
                    <a:xfrm>
                      <a:off x="0" y="0"/>
                      <a:ext cx="5905500" cy="29959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Users\andre\AppData\Local\Apps\Quarto\share\formats\docx\note.png" id="1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27"/>
    <w:bookmarkEnd w:id="128"/>
    <w:bookmarkStart w:id="143" w:name="europe-pmc-open-access-literature"/>
    <w:p>
      <w:pPr>
        <w:pStyle w:val="Heading3"/>
      </w:pPr>
      <w:r>
        <w:t xml:space="preserve">Europe PMC (Open Access Literature)</w:t>
      </w:r>
    </w:p>
    <w:p>
      <w:pPr>
        <w:pStyle w:val="FirstParagraph"/>
      </w:pPr>
      <w:hyperlink r:id="rId129">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30">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7,092</w:t>
      </w:r>
      <w:r>
        <w:t xml:space="preserve"> </w:t>
      </w:r>
      <w:r>
        <w:t xml:space="preserve">results.</w:t>
      </w:r>
      <w:r>
        <w:t xml:space="preserve"> </w:t>
      </w:r>
      <w:r>
        <w:rPr>
          <w:b/>
          <w:bCs/>
        </w:rPr>
        <w:t xml:space="preserve">7,092</w:t>
      </w:r>
      <w:r>
        <w:t xml:space="preserve"> </w:t>
      </w:r>
      <w:r>
        <w:t xml:space="preserve">articles were retrieved, of which</w:t>
      </w:r>
      <w:r>
        <w:t xml:space="preserve"> </w:t>
      </w:r>
      <w:r>
        <w:rPr>
          <w:b/>
          <w:bCs/>
        </w:rPr>
        <w:t xml:space="preserve">4500</w:t>
      </w:r>
      <w:r>
        <w:t xml:space="preserve"> </w:t>
      </w:r>
      <w:r>
        <w:t xml:space="preserve">are open access.</w:t>
      </w:r>
    </w:p>
    <w:bookmarkStart w:id="134"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32" name="Picture"/>
            <a:graphic>
              <a:graphicData uri="http://schemas.openxmlformats.org/drawingml/2006/picture">
                <pic:pic>
                  <pic:nvPicPr>
                    <pic:cNvPr descr="chapters/01-drug-overdose-crisis_files/figure-docx/europe-pmc-timeline-1.png" id="133" name="Picture"/>
                    <pic:cNvPicPr>
                      <a:picLocks noChangeArrowheads="1" noChangeAspect="1"/>
                    </pic:cNvPicPr>
                  </pic:nvPicPr>
                  <pic:blipFill>
                    <a:blip r:embed="rId131"/>
                    <a:stretch>
                      <a:fillRect/>
                    </a:stretch>
                  </pic:blipFill>
                  <pic:spPr bwMode="auto">
                    <a:xfrm>
                      <a:off x="0" y="0"/>
                      <a:ext cx="6096000" cy="4876800"/>
                    </a:xfrm>
                    <a:prstGeom prst="rect">
                      <a:avLst/>
                    </a:prstGeom>
                    <a:noFill/>
                    <a:ln w="9525">
                      <a:noFill/>
                      <a:headEnd/>
                      <a:tailEnd/>
                    </a:ln>
                  </pic:spPr>
                </pic:pic>
              </a:graphicData>
            </a:graphic>
          </wp:inline>
        </w:drawing>
      </w:r>
    </w:p>
    <w:bookmarkEnd w:id="134"/>
    <w:bookmarkStart w:id="138"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Try searching for any of these keywords in the Article Detail table below to find the specific publications behind each theme.</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6" name="Picture"/>
            <a:graphic>
              <a:graphicData uri="http://schemas.openxmlformats.org/drawingml/2006/picture">
                <pic:pic>
                  <pic:nvPicPr>
                    <pic:cNvPr descr="chapters/01-drug-overdose-crisis_files/figure-docx/europe-pmc-wordcloud-1.png" id="137" name="Picture"/>
                    <pic:cNvPicPr>
                      <a:picLocks noChangeArrowheads="1" noChangeAspect="1"/>
                    </pic:cNvPicPr>
                  </pic:nvPicPr>
                  <pic:blipFill>
                    <a:blip r:embed="rId135"/>
                    <a:stretch>
                      <a:fillRect/>
                    </a:stretch>
                  </pic:blipFill>
                  <pic:spPr bwMode="auto">
                    <a:xfrm>
                      <a:off x="0" y="0"/>
                      <a:ext cx="6400800" cy="1828800"/>
                    </a:xfrm>
                    <a:prstGeom prst="rect">
                      <a:avLst/>
                    </a:prstGeom>
                    <a:noFill/>
                    <a:ln w="9525">
                      <a:noFill/>
                      <a:headEnd/>
                      <a:tailEnd/>
                    </a:ln>
                  </pic:spPr>
                </pic:pic>
              </a:graphicData>
            </a:graphic>
          </wp:inline>
        </w:drawing>
      </w:r>
    </w:p>
    <w:bookmarkEnd w:id="138"/>
    <w:bookmarkStart w:id="142" w:name="europe-pmc-article-detail"/>
    <w:p>
      <w:pPr>
        <w:pStyle w:val="Heading4"/>
      </w:pPr>
      <w:r>
        <w:t xml:space="preserve">Europe PMC: Article Detail</w:t>
      </w:r>
    </w:p>
    <w:p>
      <w:pPr>
        <w:pStyle w:val="FirstParagraph"/>
      </w:pPr>
      <w:r>
        <w:t xml:space="preserve">The table below lists all retrieved articles. Use the search box to filter by keyword, journal, year, or open access status.</w:t>
      </w:r>
    </w:p>
    <w:p>
      <w:pPr>
        <w:pStyle w:val="SourceCode"/>
      </w:pPr>
      <w:r>
        <w:rPr>
          <w:rStyle w:val="FunctionTok"/>
        </w:rPr>
        <w:t xml:space="preserve">library</w:t>
      </w:r>
      <w:r>
        <w:rPr>
          <w:rStyle w:val="NormalTok"/>
        </w:rPr>
        <w:t xml:space="preserve">(DT)</w:t>
      </w:r>
      <w:r>
        <w:br/>
      </w:r>
      <w:r>
        <w:br/>
      </w: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href="https://europepmc.org/article/med/'</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cited_by_count,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"Europe PMC: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2644100"/>
            <wp:effectExtent b="0" l="0" r="0" t="0"/>
            <wp:docPr descr="" title="" id="140" name="Picture"/>
            <a:graphic>
              <a:graphicData uri="http://schemas.openxmlformats.org/drawingml/2006/picture">
                <pic:pic>
                  <pic:nvPicPr>
                    <pic:cNvPr descr="chapters/01-drug-overdose-crisis_files/figure-docx/europe-pmc-table-1.png" id="141" name="Picture"/>
                    <pic:cNvPicPr>
                      <a:picLocks noChangeArrowheads="1" noChangeAspect="1"/>
                    </pic:cNvPicPr>
                  </pic:nvPicPr>
                  <pic:blipFill>
                    <a:blip r:embed="rId139"/>
                    <a:stretch>
                      <a:fillRect/>
                    </a:stretch>
                  </pic:blipFill>
                  <pic:spPr bwMode="auto">
                    <a:xfrm>
                      <a:off x="0" y="0"/>
                      <a:ext cx="5905500" cy="22644100"/>
                    </a:xfrm>
                    <a:prstGeom prst="rect">
                      <a:avLst/>
                    </a:prstGeom>
                    <a:noFill/>
                    <a:ln w="9525">
                      <a:noFill/>
                      <a:headEnd/>
                      <a:tailEnd/>
                    </a:ln>
                  </pic:spPr>
                </pic:pic>
              </a:graphicData>
            </a:graphic>
          </wp:inline>
        </w:drawing>
      </w:r>
    </w:p>
    <w:bookmarkEnd w:id="142"/>
    <w:bookmarkEnd w:id="143"/>
    <w:bookmarkStart w:id="160" w:name="clinicaltrials.gov-clinical-research"/>
    <w:p>
      <w:pPr>
        <w:pStyle w:val="Heading3"/>
      </w:pPr>
      <w:r>
        <w:t xml:space="preserve">ClinicalTrials.gov (Clinical Research)</w:t>
      </w:r>
    </w:p>
    <w:p>
      <w:pPr>
        <w:pStyle w:val="FirstParagraph"/>
      </w:pPr>
      <w:hyperlink r:id="rId144">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45">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49"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47" name="Picture"/>
            <a:graphic>
              <a:graphicData uri="http://schemas.openxmlformats.org/drawingml/2006/picture">
                <pic:pic>
                  <pic:nvPicPr>
                    <pic:cNvPr descr="chapters/01-drug-overdose-crisis_files/figure-docx/clinicaltrials-timeline-1.png" id="148" name="Picture"/>
                    <pic:cNvPicPr>
                      <a:picLocks noChangeArrowheads="1" noChangeAspect="1"/>
                    </pic:cNvPicPr>
                  </pic:nvPicPr>
                  <pic:blipFill>
                    <a:blip r:embed="rId146"/>
                    <a:stretch>
                      <a:fillRect/>
                    </a:stretch>
                  </pic:blipFill>
                  <pic:spPr bwMode="auto">
                    <a:xfrm>
                      <a:off x="0" y="0"/>
                      <a:ext cx="6096000" cy="4876800"/>
                    </a:xfrm>
                    <a:prstGeom prst="rect">
                      <a:avLst/>
                    </a:prstGeom>
                    <a:noFill/>
                    <a:ln w="9525">
                      <a:noFill/>
                      <a:headEnd/>
                      <a:tailEnd/>
                    </a:ln>
                  </pic:spPr>
                </pic:pic>
              </a:graphicData>
            </a:graphic>
          </wp:inline>
        </w:drawing>
      </w:r>
    </w:p>
    <w:bookmarkEnd w:id="149"/>
    <w:bookmarkStart w:id="153"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Try searching for any of these keywords in the Clinical Trial Detail table below to explore the specific trials behind each theme.</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51" name="Picture"/>
            <a:graphic>
              <a:graphicData uri="http://schemas.openxmlformats.org/drawingml/2006/picture">
                <pic:pic>
                  <pic:nvPicPr>
                    <pic:cNvPr descr="chapters/01-drug-overdose-crisis_files/figure-docx/clinicaltrials-wordcloud-1.png" id="152" name="Picture"/>
                    <pic:cNvPicPr>
                      <a:picLocks noChangeArrowheads="1" noChangeAspect="1"/>
                    </pic:cNvPicPr>
                  </pic:nvPicPr>
                  <pic:blipFill>
                    <a:blip r:embed="rId150"/>
                    <a:stretch>
                      <a:fillRect/>
                    </a:stretch>
                  </pic:blipFill>
                  <pic:spPr bwMode="auto">
                    <a:xfrm>
                      <a:off x="0" y="0"/>
                      <a:ext cx="6400800" cy="1828800"/>
                    </a:xfrm>
                    <a:prstGeom prst="rect">
                      <a:avLst/>
                    </a:prstGeom>
                    <a:noFill/>
                    <a:ln w="9525">
                      <a:noFill/>
                      <a:headEnd/>
                      <a:tailEnd/>
                    </a:ln>
                  </pic:spPr>
                </pic:pic>
              </a:graphicData>
            </a:graphic>
          </wp:inline>
        </w:drawing>
      </w:r>
    </w:p>
    <w:bookmarkEnd w:id="153"/>
    <w:bookmarkStart w:id="159" w:name="clinical-trial-detail"/>
    <w:p>
      <w:pPr>
        <w:pStyle w:val="Heading4"/>
      </w:pPr>
      <w:r>
        <w:t xml:space="preserve">Clinical Trial Detail</w:t>
      </w:r>
    </w:p>
    <w:p>
      <w:pPr>
        <w:pStyle w:val="FirstParagraph"/>
      </w:pPr>
      <w:r>
        <w:t xml:space="preserve">The table below lists all retrieved clinical trials. Use the filters to explore by status, sponsor, or keyword.</w:t>
      </w:r>
    </w:p>
    <w:p>
      <w:pPr>
        <w:pStyle w:val="SourceCode"/>
      </w:pPr>
      <w:r>
        <w:rPr>
          <w:rStyle w:val="FunctionTok"/>
        </w:rPr>
        <w:t xml:space="preserve">library</w:t>
      </w:r>
      <w:r>
        <w:rPr>
          <w:rStyle w:val="NormalTok"/>
        </w:rPr>
        <w:t xml:space="preserve">(DT)</w:t>
      </w:r>
      <w:r>
        <w:br/>
      </w:r>
      <w:r>
        <w:br/>
      </w:r>
      <w:r>
        <w:rPr>
          <w:rStyle w:val="NormalTok"/>
        </w:rPr>
        <w:t xml:space="preserve">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(nct_id),</w:t>
      </w:r>
      <w:r>
        <w:br/>
      </w:r>
      <w:r>
        <w:rPr>
          <w:rStyle w:val="NormalTok"/>
        </w:rPr>
        <w:t xml:space="preserve">      </w:t>
      </w:r>
      <w:r>
        <w:rPr>
          <w:rStyle w:val="FunctionTok"/>
        </w:rPr>
        <w:t xml:space="preserve">paste0</w:t>
      </w:r>
      <w:r>
        <w:rPr>
          <w:rStyle w:val="NormalTok"/>
        </w:rPr>
        <w:t xml:space="preserve">(</w:t>
      </w:r>
      <w:r>
        <w:rPr>
          <w:rStyle w:val="StringTok"/>
        </w:rPr>
        <w:t xml:space="preserve">'&lt;a href="https://clinicaltrials.gov/study/'</w:t>
      </w:r>
      <w:r>
        <w:rPr>
          <w:rStyle w:val="NormalTok"/>
        </w:rPr>
        <w:t xml:space="preserve">,</w:t>
      </w:r>
      <w:r>
        <w:br/>
      </w:r>
      <w:r>
        <w:rPr>
          <w:rStyle w:val="NormalTok"/>
        </w:rPr>
        <w:t xml:space="preserve">             nct_id, </w:t>
      </w:r>
      <w:r>
        <w:rPr>
          <w:rStyle w:val="StringTok"/>
        </w:rPr>
        <w:t xml:space="preserve">'" target="_blank"&gt;'</w:t>
      </w:r>
      <w:r>
        <w:rPr>
          <w:rStyle w:val="NormalTok"/>
        </w:rPr>
        <w:t xml:space="preserve">, nct_id, </w:t>
      </w:r>
      <w:r>
        <w:rPr>
          <w:rStyle w:val="StringTok"/>
        </w:rPr>
        <w:t xml:space="preserve">'&lt;/a&gt;'</w:t>
      </w:r>
      <w:r>
        <w:rPr>
          <w:rStyle w:val="NormalTok"/>
        </w:rPr>
        <w:t xml:space="preserve">),</w:t>
      </w:r>
      <w:r>
        <w:br/>
      </w:r>
      <w:r>
        <w:rPr>
          <w:rStyle w:val="NormalTok"/>
        </w:rPr>
        <w:t xml:space="preserve">      nct_id</w:t>
      </w:r>
      <w:r>
        <w:br/>
      </w:r>
      <w:r>
        <w:rPr>
          <w:rStyle w:val="NormalTok"/>
        </w:rPr>
        <w:t xml:space="preserve">    ),</w:t>
      </w:r>
      <w:r>
        <w:br/>
      </w:r>
      <w:r>
        <w:rPr>
          <w:rStyle w:val="NormalTok"/>
        </w:rPr>
        <w:t xml:space="preserve">    </w:t>
      </w:r>
      <w:r>
        <w:rPr>
          <w:rStyle w:val="CommentTok"/>
        </w:rPr>
        <w:t xml:space="preserve"># Truncate descriptions for display</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(description) </w:t>
      </w:r>
      <w:r>
        <w:rPr>
          <w:rStyle w:val="SpecialCharTok"/>
        </w:rPr>
        <w:t xml:space="preserve">&amp;</w:t>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"ClinicalTrials.gov: Opioid Overdose Intervention Trials"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35674300"/>
            <wp:effectExtent b="0" l="0" r="0" t="0"/>
            <wp:docPr descr="" title="" id="155" name="Picture"/>
            <a:graphic>
              <a:graphicData uri="http://schemas.openxmlformats.org/drawingml/2006/picture">
                <pic:pic>
                  <pic:nvPicPr>
                    <pic:cNvPr descr="chapters/01-drug-overdose-crisis_files/figure-docx/clinicaltrials-table-1.png" id="156" name="Picture"/>
                    <pic:cNvPicPr>
                      <a:picLocks noChangeArrowheads="1" noChangeAspect="1"/>
                    </pic:cNvPicPr>
                  </pic:nvPicPr>
                  <pic:blipFill>
                    <a:blip r:embed="rId154"/>
                    <a:stretch>
                      <a:fillRect/>
                    </a:stretch>
                  </pic:blipFill>
                  <pic:spPr bwMode="auto">
                    <a:xfrm>
                      <a:off x="0" y="0"/>
                      <a:ext cx="5905500" cy="35674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andre\AppData\Local\Apps\Quarto\share\formats\docx\tip.png" id="15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59"/>
    <w:bookmarkEnd w:id="160"/>
    <w:bookmarkEnd w:id="161"/>
    <w:bookmarkEnd w:id="162"/>
    <w:bookmarkStart w:id="163" w:name="references"/>
    <w:p>
      <w:pPr>
        <w:pStyle w:val="Heading1"/>
      </w:pPr>
      <w:r>
        <w:t xml:space="preserve">References</w:t>
      </w:r>
    </w:p>
    <w:bookmarkEnd w:id="163"/>
    <w:bookmarkStart w:id="164" w:name="development-tools"/>
    <w:p>
      <w:pPr>
        <w:pStyle w:val="Heading1"/>
      </w:pPr>
      <w:r>
        <w:t xml:space="preserve">Development Tools</w:t>
      </w:r>
    </w:p>
    <w:bookmarkEnd w:id="164"/>
    <w:bookmarkStart w:id="17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andre\AppData\Local\Apps\Quarto\share\formats\docx\note.png" id="1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7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6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68">
              <w:r>
                <w:rPr>
                  <w:rStyle w:val="Hyperlink"/>
                </w:rPr>
                <w:t xml:space="preserve">R</w:t>
              </w:r>
            </w:hyperlink>
            <w:r>
              <w:t xml:space="preserve"> </w:t>
            </w:r>
            <w:r>
              <w:t xml:space="preserve">/</w:t>
            </w:r>
            <w:r>
              <w:t xml:space="preserve"> </w:t>
            </w:r>
            <w:hyperlink r:id="rId16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7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7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7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7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7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75">
              <w:r>
                <w:rPr>
                  <w:rStyle w:val="Hyperlink"/>
                </w:rPr>
                <w:t xml:space="preserve">Tableau Public</w:t>
              </w:r>
            </w:hyperlink>
          </w:p>
        </w:tc>
        <w:tc>
          <w:tcPr/>
          <w:p>
            <w:pPr>
              <w:pStyle w:val="Compact"/>
              <w:jc w:val="left"/>
            </w:pPr>
            <w:r>
              <w:t xml:space="preserve">Interactive dashboard publishing</w:t>
            </w:r>
          </w:p>
        </w:tc>
      </w:tr>
    </w:tbl>
    <w:bookmarkEnd w:id="176"/>
    <w:bookmarkStart w:id="17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77"/>
    <w:bookmarkEnd w:id="178"/>
    <w:bookmarkStart w:id="179" w:name="glossary"/>
    <w:p>
      <w:pPr>
        <w:pStyle w:val="Heading1"/>
      </w:pPr>
      <w:r>
        <w:t xml:space="preserve">Glossary</w:t>
      </w:r>
    </w:p>
    <w:bookmarkEnd w:id="179"/>
    <w:bookmarkStart w:id="211" w:name="glossary-1"/>
    <w:p>
      <w:pPr>
        <w:pStyle w:val="Heading1"/>
      </w:pPr>
      <w:r>
        <w:t xml:space="preserve">Glossary</w:t>
      </w:r>
    </w:p>
    <w:p>
      <w:pPr>
        <w:pStyle w:val="FirstParagraph"/>
      </w:pPr>
      <w:r>
        <w:t xml:space="preserve">Key terms used throughout this book, organized alphabetically.</w:t>
      </w:r>
    </w:p>
    <w:bookmarkStart w:id="18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39">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44">
        <w:r>
          <w:rPr>
            <w:rStyle w:val="Hyperlink"/>
          </w:rPr>
          <w:t xml:space="preserve">clinicaltrials.gov</w:t>
        </w:r>
      </w:hyperlink>
      <w:r>
        <w:t xml:space="preserve">.</w:t>
      </w:r>
    </w:p>
    <w:bookmarkEnd w:id="180"/>
    <w:bookmarkStart w:id="18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81"/>
    <w:bookmarkStart w:id="18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95">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29">
        <w:r>
          <w:rPr>
            <w:rStyle w:val="Hyperlink"/>
          </w:rPr>
          <w:t xml:space="preserve">europepmc.org</w:t>
        </w:r>
      </w:hyperlink>
      <w:r>
        <w:t xml:space="preserve">.</w:t>
      </w:r>
    </w:p>
    <w:bookmarkEnd w:id="182"/>
    <w:bookmarkStart w:id="18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83"/>
    <w:bookmarkStart w:id="18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84"/>
    <w:bookmarkStart w:id="18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85"/>
    <w:bookmarkStart w:id="18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86"/>
    <w:bookmarkStart w:id="18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87"/>
    <w:bookmarkStart w:id="18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12">
        <w:r>
          <w:rPr>
            <w:rStyle w:val="Hyperlink"/>
          </w:rPr>
          <w:t xml:space="preserve">reporter.nih.gov</w:t>
        </w:r>
      </w:hyperlink>
      <w:r>
        <w:t xml:space="preserve">.</w:t>
      </w:r>
    </w:p>
    <w:bookmarkEnd w:id="188"/>
    <w:bookmarkStart w:id="18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89"/>
    <w:bookmarkStart w:id="19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94">
        <w:r>
          <w:rPr>
            <w:rStyle w:val="Hyperlink"/>
          </w:rPr>
          <w:t xml:space="preserve">pubmed.ncbi.nlm.nih.gov</w:t>
        </w:r>
      </w:hyperlink>
      <w:r>
        <w:t xml:space="preserve">.</w:t>
      </w:r>
    </w:p>
    <w:bookmarkEnd w:id="190"/>
    <w:bookmarkStart w:id="19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91"/>
    <w:bookmarkStart w:id="19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92"/>
    <w:bookmarkStart w:id="210"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209" w:name="refs"/>
    <w:bookmarkStart w:id="194"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93">
        <w:r>
          <w:rPr>
            <w:rStyle w:val="Hyperlink"/>
          </w:rPr>
          <w:t xml:space="preserve">https://www.cdc.gov/overdose-prevention/hcp/clinical-guidance/</w:t>
        </w:r>
      </w:hyperlink>
    </w:p>
    <w:bookmarkEnd w:id="194"/>
    <w:bookmarkStart w:id="196"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95">
        <w:r>
          <w:rPr>
            <w:rStyle w:val="Hyperlink"/>
          </w:rPr>
          <w:t xml:space="preserve">https://www.cdc.gov/overdose-prevention/reversing-overdose/index.html</w:t>
        </w:r>
      </w:hyperlink>
    </w:p>
    <w:bookmarkEnd w:id="196"/>
    <w:bookmarkStart w:id="197"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37">
        <w:r>
          <w:rPr>
            <w:rStyle w:val="Hyperlink"/>
          </w:rPr>
          <w:t xml:space="preserve">https://www.cdc.gov/overdose-prevention/data-research/facts-stats/sudors-dashboard-fatal-overdose-data.html</w:t>
        </w:r>
      </w:hyperlink>
    </w:p>
    <w:bookmarkEnd w:id="197"/>
    <w:bookmarkStart w:id="198"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69">
        <w:r>
          <w:rPr>
            <w:rStyle w:val="Hyperlink"/>
          </w:rPr>
          <w:t xml:space="preserve">https://www.cdc.gov/hepatitis-syringe-services/php/about/index.html</w:t>
        </w:r>
      </w:hyperlink>
    </w:p>
    <w:bookmarkEnd w:id="198"/>
    <w:bookmarkStart w:id="199"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36">
        <w:r>
          <w:rPr>
            <w:rStyle w:val="Hyperlink"/>
          </w:rPr>
          <w:t xml:space="preserve">https://www.cdc.gov/overdose-prevention/about/understanding-the-opioid-overdose-epidemic.html</w:t>
        </w:r>
      </w:hyperlink>
    </w:p>
    <w:bookmarkEnd w:id="199"/>
    <w:bookmarkStart w:id="200"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200"/>
    <w:bookmarkStart w:id="202"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201">
        <w:r>
          <w:rPr>
            <w:rStyle w:val="Hyperlink"/>
          </w:rPr>
          <w:t xml:space="preserve">https://www.commonwealthfund.org/blog/2025/us-overdose-deaths-remain-higher-other-countries-trend-tracking-and-harm-reduction</w:t>
        </w:r>
      </w:hyperlink>
    </w:p>
    <w:bookmarkEnd w:id="202"/>
    <w:bookmarkStart w:id="204"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203">
        <w:r>
          <w:rPr>
            <w:rStyle w:val="Hyperlink"/>
          </w:rPr>
          <w:t xml:space="preserve">https://doi.org/10.15585/mmwr.mm7325a1</w:t>
        </w:r>
      </w:hyperlink>
    </w:p>
    <w:bookmarkEnd w:id="204"/>
    <w:bookmarkStart w:id="205"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205"/>
    <w:bookmarkStart w:id="206"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206"/>
    <w:bookmarkStart w:id="208"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207">
        <w:r>
          <w:rPr>
            <w:rStyle w:val="Hyperlink"/>
          </w:rPr>
          <w:t xml:space="preserve">https://www.hhs.gov/press-room/hhs-state-tribal-opioid-response-grants-2025.html</w:t>
        </w:r>
      </w:hyperlink>
    </w:p>
    <w:bookmarkEnd w:id="208"/>
    <w:bookmarkEnd w:id="209"/>
    <w:bookmarkEnd w:id="210"/>
    <w:bookmarkEnd w:id="21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4" Target="media/rId154.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39" Target="media/rId13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2" Target="media/rId12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104" Target="media/rId104.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13"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44" Target="https://clinicaltrials.gov/" TargetMode="External" /><Relationship Type="http://schemas.openxmlformats.org/officeDocument/2006/relationships/hyperlink" Id="rId145" Target="https://clinicaltrials.gov/data-api/about-api" TargetMode="External" /><Relationship Type="http://schemas.openxmlformats.org/officeDocument/2006/relationships/hyperlink" Id="rId171"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203" Target="https://doi.org/10.15585/mmwr.mm7325a1" TargetMode="External" /><Relationship Type="http://schemas.openxmlformats.org/officeDocument/2006/relationships/hyperlink" Id="rId129" Target="https://europepmc.org/" TargetMode="External" /><Relationship Type="http://schemas.openxmlformats.org/officeDocument/2006/relationships/hyperlink" Id="rId130" Target="https://europepmc.org/RestfulWebService" TargetMode="External" /><Relationship Type="http://schemas.openxmlformats.org/officeDocument/2006/relationships/hyperlink" Id="rId172" Target="https://github.com/" TargetMode="External" /><Relationship Type="http://schemas.openxmlformats.org/officeDocument/2006/relationships/hyperlink" Id="rId173" Target="https://github.com/features/copilot" TargetMode="External" /><Relationship Type="http://schemas.openxmlformats.org/officeDocument/2006/relationships/hyperlink" Id="rId174" Target="https://mermaid.js.org/" TargetMode="External" /><Relationship Type="http://schemas.openxmlformats.org/officeDocument/2006/relationships/hyperlink" Id="rId169" Target="https://posit.co/products/open-source/rstudio/" TargetMode="External" /><Relationship Type="http://schemas.openxmlformats.org/officeDocument/2006/relationships/hyperlink" Id="rId175" Target="https://public.tableau.com/" TargetMode="External" /><Relationship Type="http://schemas.openxmlformats.org/officeDocument/2006/relationships/hyperlink" Id="rId94" Target="https://pubmed.ncbi.nlm.nih.gov/" TargetMode="External" /><Relationship Type="http://schemas.openxmlformats.org/officeDocument/2006/relationships/hyperlink" Id="rId167" Target="https://quarto.org/" TargetMode="External" /><Relationship Type="http://schemas.openxmlformats.org/officeDocument/2006/relationships/hyperlink" Id="rId112"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93" Target="https://www.cdc.gov/overdose-prevention/hcp/clinical-guidance/" TargetMode="External" /><Relationship Type="http://schemas.openxmlformats.org/officeDocument/2006/relationships/hyperlink" Id="rId195"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20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9" Target="https://www.ncbi.nlm.nih.gov/account/" TargetMode="External" /><Relationship Type="http://schemas.openxmlformats.org/officeDocument/2006/relationships/hyperlink" Id="rId95" Target="https://www.ncbi.nlm.nih.gov/books/NBK25501/" TargetMode="External" /><Relationship Type="http://schemas.openxmlformats.org/officeDocument/2006/relationships/hyperlink" Id="rId170" Target="https://www.python.org/" TargetMode="External" /><Relationship Type="http://schemas.openxmlformats.org/officeDocument/2006/relationships/hyperlink" Id="rId168" Target="https://www.r-project.org/" TargetMode="External" /><Relationship Type="http://schemas.openxmlformats.org/officeDocument/2006/relationships/hyperlink" Id="rId74" Target="https://www.usaspending.gov/award/ASST_NON_B08TI010051_075" TargetMode="External" /><Relationship Type="http://schemas.openxmlformats.org/officeDocument/2006/relationships/hyperlink" Id="rId73" Target="https://www.usaspending.gov/award/ASST_NON_B08TI010062_075" TargetMode="External" /><Relationship Type="http://schemas.openxmlformats.org/officeDocument/2006/relationships/hyperlink" Id="rId76" Target="https://www.usaspending.gov/award/ASST_NON_B08TI085794_075" TargetMode="External" /><Relationship Type="http://schemas.openxmlformats.org/officeDocument/2006/relationships/hyperlink" Id="rId77" Target="https://www.usaspending.gov/award/ASST_NON_B08TI087026_075" TargetMode="External" /><Relationship Type="http://schemas.openxmlformats.org/officeDocument/2006/relationships/hyperlink" Id="rId75" Target="https://www.usaspending.gov/award/ASST_NON_B08TI088093_075"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13"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44" Target="https://clinicaltrials.gov/" TargetMode="External" /><Relationship Type="http://schemas.openxmlformats.org/officeDocument/2006/relationships/hyperlink" Id="rId145" Target="https://clinicaltrials.gov/data-api/about-api" TargetMode="External" /><Relationship Type="http://schemas.openxmlformats.org/officeDocument/2006/relationships/hyperlink" Id="rId171"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203" Target="https://doi.org/10.15585/mmwr.mm7325a1" TargetMode="External" /><Relationship Type="http://schemas.openxmlformats.org/officeDocument/2006/relationships/hyperlink" Id="rId129" Target="https://europepmc.org/" TargetMode="External" /><Relationship Type="http://schemas.openxmlformats.org/officeDocument/2006/relationships/hyperlink" Id="rId130" Target="https://europepmc.org/RestfulWebService" TargetMode="External" /><Relationship Type="http://schemas.openxmlformats.org/officeDocument/2006/relationships/hyperlink" Id="rId172" Target="https://github.com/" TargetMode="External" /><Relationship Type="http://schemas.openxmlformats.org/officeDocument/2006/relationships/hyperlink" Id="rId173" Target="https://github.com/features/copilot" TargetMode="External" /><Relationship Type="http://schemas.openxmlformats.org/officeDocument/2006/relationships/hyperlink" Id="rId174" Target="https://mermaid.js.org/" TargetMode="External" /><Relationship Type="http://schemas.openxmlformats.org/officeDocument/2006/relationships/hyperlink" Id="rId169" Target="https://posit.co/products/open-source/rstudio/" TargetMode="External" /><Relationship Type="http://schemas.openxmlformats.org/officeDocument/2006/relationships/hyperlink" Id="rId175" Target="https://public.tableau.com/" TargetMode="External" /><Relationship Type="http://schemas.openxmlformats.org/officeDocument/2006/relationships/hyperlink" Id="rId94" Target="https://pubmed.ncbi.nlm.nih.gov/" TargetMode="External" /><Relationship Type="http://schemas.openxmlformats.org/officeDocument/2006/relationships/hyperlink" Id="rId167" Target="https://quarto.org/" TargetMode="External" /><Relationship Type="http://schemas.openxmlformats.org/officeDocument/2006/relationships/hyperlink" Id="rId112"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93" Target="https://www.cdc.gov/overdose-prevention/hcp/clinical-guidance/" TargetMode="External" /><Relationship Type="http://schemas.openxmlformats.org/officeDocument/2006/relationships/hyperlink" Id="rId195"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20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9" Target="https://www.ncbi.nlm.nih.gov/account/" TargetMode="External" /><Relationship Type="http://schemas.openxmlformats.org/officeDocument/2006/relationships/hyperlink" Id="rId95" Target="https://www.ncbi.nlm.nih.gov/books/NBK25501/" TargetMode="External" /><Relationship Type="http://schemas.openxmlformats.org/officeDocument/2006/relationships/hyperlink" Id="rId170" Target="https://www.python.org/" TargetMode="External" /><Relationship Type="http://schemas.openxmlformats.org/officeDocument/2006/relationships/hyperlink" Id="rId168" Target="https://www.r-project.org/" TargetMode="External" /><Relationship Type="http://schemas.openxmlformats.org/officeDocument/2006/relationships/hyperlink" Id="rId74" Target="https://www.usaspending.gov/award/ASST_NON_B08TI010051_075" TargetMode="External" /><Relationship Type="http://schemas.openxmlformats.org/officeDocument/2006/relationships/hyperlink" Id="rId73" Target="https://www.usaspending.gov/award/ASST_NON_B08TI010062_075" TargetMode="External" /><Relationship Type="http://schemas.openxmlformats.org/officeDocument/2006/relationships/hyperlink" Id="rId76" Target="https://www.usaspending.gov/award/ASST_NON_B08TI085794_075" TargetMode="External" /><Relationship Type="http://schemas.openxmlformats.org/officeDocument/2006/relationships/hyperlink" Id="rId77" Target="https://www.usaspending.gov/award/ASST_NON_B08TI087026_075" TargetMode="External" /><Relationship Type="http://schemas.openxmlformats.org/officeDocument/2006/relationships/hyperlink" Id="rId75" Target="https://www.usaspending.gov/award/ASST_NON_B08TI088093_07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2026-03-04T23:21:09Z</dcterms:created>
  <dcterms:modified xsi:type="dcterms:W3CDTF">2026-03-04T23:21:09Z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