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3"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2"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1" w:name="refs"/>
    <w:bookmarkStart w:id="174"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73">
        <w:r>
          <w:rPr>
            <w:rStyle w:val="Hyperlink"/>
          </w:rPr>
          <w:t xml:space="preserve">https://doi.org/10.15620/cdc/20250305008</w:t>
        </w:r>
      </w:hyperlink>
    </w:p>
    <w:bookmarkEnd w:id="174"/>
    <w:bookmarkStart w:id="176"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5">
        <w:r>
          <w:rPr>
            <w:rStyle w:val="Hyperlink"/>
          </w:rPr>
          <w:t xml:space="preserve">https://www.cdc.gov/overdose-prevention/hcp/clinical-guidance/</w:t>
        </w:r>
      </w:hyperlink>
    </w:p>
    <w:bookmarkEnd w:id="176"/>
    <w:bookmarkStart w:id="178"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7">
        <w:r>
          <w:rPr>
            <w:rStyle w:val="Hyperlink"/>
          </w:rPr>
          <w:t xml:space="preserve">https://www.cdc.gov/overdose-prevention/reversing-overdose/index.html</w:t>
        </w:r>
      </w:hyperlink>
    </w:p>
    <w:bookmarkEnd w:id="178"/>
    <w:bookmarkStart w:id="179"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9"/>
    <w:bookmarkStart w:id="180"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0"/>
    <w:bookmarkStart w:id="181"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1"/>
    <w:bookmarkStart w:id="182"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2"/>
    <w:bookmarkStart w:id="184"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3">
        <w:r>
          <w:rPr>
            <w:rStyle w:val="Hyperlink"/>
          </w:rPr>
          <w:t xml:space="preserve">https://www.commonwealthfund.org/blog/2025/us-overdose-deaths-remain-higher-other-countries-trend-tracking-and-harm-reduction</w:t>
        </w:r>
      </w:hyperlink>
    </w:p>
    <w:bookmarkEnd w:id="184"/>
    <w:bookmarkStart w:id="186"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5">
        <w:r>
          <w:rPr>
            <w:rStyle w:val="Hyperlink"/>
          </w:rPr>
          <w:t xml:space="preserve">https://doi.org/10.15585/mmwr.mm7325a1</w:t>
        </w:r>
      </w:hyperlink>
    </w:p>
    <w:bookmarkEnd w:id="186"/>
    <w:bookmarkStart w:id="187"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7"/>
    <w:bookmarkStart w:id="188"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8"/>
    <w:bookmarkStart w:id="190"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9">
        <w:r>
          <w:rPr>
            <w:rStyle w:val="Hyperlink"/>
          </w:rPr>
          <w:t xml:space="preserve">https://www.hhs.gov/press-room/hhs-state-tribal-opioid-response-grants-2025.html</w:t>
        </w:r>
      </w:hyperlink>
    </w:p>
    <w:bookmarkEnd w:id="190"/>
    <w:bookmarkEnd w:id="191"/>
    <w:bookmarkEnd w:id="192"/>
    <w:bookmarkEnd w:id="19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2026-03-06T03:00:04Z</dcterms:created>
  <dcterms:modified xsi:type="dcterms:W3CDTF">2026-03-06T03:00:04Z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