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3A5C"/>
          <w:sz w:val="56"/>
          <w:szCs w:val="56"/>
        </w:rPr>
        <w:t xml:space="preserve">Conjunct</w:t>
      </w:r>
    </w:p>
    <w:p>
      <w:pPr>
        <w:spacing w:after="80"/>
      </w:pPr>
      <w:r>
        <w:rPr>
          <w:rFonts w:ascii="Arial" w:cs="Arial" w:eastAsia="Arial" w:hAnsi="Arial"/>
          <w:color w:val="555555"/>
          <w:sz w:val="28"/>
          <w:szCs w:val="28"/>
        </w:rPr>
        <w:t xml:space="preserve">Technical Architecture</w:t>
      </w:r>
    </w:p>
    <w:p>
      <w:pPr>
        <w:spacing w:after="240"/>
      </w:pPr>
      <w:r>
        <w:rPr>
          <w:rFonts w:ascii="Arial" w:cs="Arial" w:eastAsia="Arial" w:hAnsi="Arial"/>
          <w:color w:val="999999"/>
          <w:sz w:val="20"/>
          <w:szCs w:val="20"/>
        </w:rPr>
        <w:t xml:space="preserve">Version 0.1  —  March 2026</w:t>
      </w:r>
    </w:p>
    <w:p>
      <w:pPr>
        <w:spacing w:after="160"/>
      </w:pPr>
      <w:r>
        <w:t xml:space="preserve">This document describes the technical architecture of Conjunct: the application layer, ML inference pipeline, data model, storage layout, concurrency model, and the path to optional cloud AI augmentation. It is intended as a reference for engineering decisions and a basis for implementation planning.</w:t>
      </w:r>
    </w:p>
    <w:p>
      <w:pPr>
        <w:pBdr>
          <w:bottom w:val="single" w:color="CCCCCC" w:sz="4" w:space="1"/>
        </w:pBdr>
        <w:spacing w:after="200" w:before="200"/>
      </w:pPr>
    </w:p>
    <w:p>
      <w:pPr>
        <w:pStyle w:val="Heading1"/>
      </w:pPr>
      <w:r>
        <w:t xml:space="preserve">1. System Overview</w:t>
      </w:r>
    </w:p>
    <w:p>
      <w:pPr>
        <w:spacing w:after="160"/>
      </w:pPr>
      <w:r>
        <w:t xml:space="preserve">Conjunct is a single-process, local-first macOS application. All computation — file scanning, feature extraction, pair scoring, and rendering — happens on the user's device. No network connection is required in the default configuration.</w:t>
      </w:r>
    </w:p>
    <w:p>
      <w:pPr>
        <w:spacing w:after="80"/>
      </w:pPr>
      <w:r>
        <w:t xml:space="preserve"/>
      </w:r>
    </w:p>
    <w:p>
      <w:pPr>
        <w:spacing w:after="160"/>
      </w:pPr>
      <w:r>
        <w:t xml:space="preserve">The system has four primary layers:</w:t>
      </w:r>
    </w:p>
    <w:p>
      <w:pPr>
        <w:pStyle w:val="ListParagraph"/>
        <w:numPr>
          <w:ilvl w:val="0"/>
          <w:numId w:val="2"/>
        </w:numPr>
        <w:spacing w:after="100"/>
      </w:pPr>
      <w:r>
        <w:t xml:space="preserve">App layer: SwiftUI frontend, window and navigation management, user interaction handling.</w:t>
      </w:r>
    </w:p>
    <w:p>
      <w:pPr>
        <w:pStyle w:val="ListParagraph"/>
        <w:numPr>
          <w:ilvl w:val="0"/>
          <w:numId w:val="2"/>
        </w:numPr>
        <w:spacing w:after="100"/>
      </w:pPr>
      <w:r>
        <w:t xml:space="preserve">Engine layer: A set of Swift actors responsible for indexing, inference, scoring, and query execution. Runs on background threads; communicates with the app layer via async/await and Combine publishers.</w:t>
      </w:r>
    </w:p>
    <w:p>
      <w:pPr>
        <w:pStyle w:val="ListParagraph"/>
        <w:numPr>
          <w:ilvl w:val="0"/>
          <w:numId w:val="2"/>
        </w:numPr>
        <w:spacing w:after="100"/>
      </w:pPr>
      <w:r>
        <w:t xml:space="preserve">Inference layer: Core ML models (CLIP) and classical computer vision routines (histogram analysis, edge detection) that produce feature vectors and similarity scores.</w:t>
      </w:r>
    </w:p>
    <w:p>
      <w:pPr>
        <w:pStyle w:val="ListParagraph"/>
        <w:numPr>
          <w:ilvl w:val="0"/>
          <w:numId w:val="2"/>
        </w:numPr>
        <w:spacing w:after="100"/>
      </w:pPr>
      <w:r>
        <w:t xml:space="preserve">Persistence layer: A SQLite database (via GRDB.swift) that stores the image index, feature vectors, pair scores, user decisions, and collections.</w:t>
      </w:r>
    </w:p>
    <w:p>
      <w:pPr>
        <w:spacing w:after="80"/>
      </w:pPr>
      <w:r>
        <w:t xml:space="preserve"/>
      </w:r>
    </w:p>
    <w:p>
      <w:pPr>
        <w:pBdr>
          <w:left w:val="single" w:color="A8C4E0" w:sz="12" w:space="8"/>
        </w:pBdr>
        <w:spacing w:after="160" w:before="80"/>
        <w:ind w:left="360"/>
      </w:pPr>
      <w:r>
        <w:rPr>
          <w:i/>
          <w:iCs/>
          <w:color w:val="444444"/>
          <w:sz w:val="20"/>
          <w:szCs w:val="20"/>
        </w:rPr>
        <w:t xml:space="preserve">The engine and inference layers are deliberately decoupled from SwiftUI. They expose a clean async API so the frontend can be rebuilt or tested independently, and so the engine can run headlessly for batch operations or future CLI tooling.</w:t>
      </w:r>
    </w:p>
    <w:p>
      <w:pPr>
        <w:pBdr>
          <w:bottom w:val="single" w:color="CCCCCC" w:sz="4" w:space="1"/>
        </w:pBdr>
        <w:spacing w:after="200" w:before="200"/>
      </w:pPr>
    </w:p>
    <w:p>
      <w:pPr>
        <w:pStyle w:val="Heading1"/>
      </w:pPr>
      <w:r>
        <w:t xml:space="preserve">2. Application Layer</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Component</w:t>
            </w:r>
          </w:p>
        </w:tc>
        <w:tc>
          <w:tcPr>
            <w:tcW w:type="dxa" w:w="65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Choice / Rationale</w:t>
            </w:r>
          </w:p>
        </w:tc>
      </w:tr>
      <w:tr>
        <w:tc>
          <w:tcPr>
            <w:tcW w:type="dxa" w:w="28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UI framework</w:t>
            </w:r>
          </w:p>
        </w:tc>
        <w:tc>
          <w:tcPr>
            <w:tcW w:type="dxa" w:w="65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SwiftUI — declarative, macOS-native, required for modern AppKit integration</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Language</w:t>
            </w:r>
          </w:p>
        </w:tc>
        <w:tc>
          <w:tcPr>
            <w:tcW w:type="dxa" w:w="6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Swift 5.9+ — strict concurrency (Swift actors, async/await) throughout</w:t>
            </w:r>
          </w:p>
        </w:tc>
      </w:tr>
      <w:tr>
        <w:tc>
          <w:tcPr>
            <w:tcW w:type="dxa" w:w="28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Minimum OS</w:t>
            </w:r>
          </w:p>
        </w:tc>
        <w:tc>
          <w:tcPr>
            <w:tcW w:type="dxa" w:w="65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macOS 13 Ventura — required for SwiftUI NavigationSplitView, improved async support</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Target architectures</w:t>
            </w:r>
          </w:p>
        </w:tc>
        <w:tc>
          <w:tcPr>
            <w:tcW w:type="dxa" w:w="6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Apple Silicon (arm64) primary; Universal Binary (arm64 + x86_64) for Intel Mac support</w:t>
            </w:r>
          </w:p>
        </w:tc>
      </w:tr>
      <w:tr>
        <w:tc>
          <w:tcPr>
            <w:tcW w:type="dxa" w:w="28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Build system</w:t>
            </w:r>
          </w:p>
        </w:tc>
        <w:tc>
          <w:tcPr>
            <w:tcW w:type="dxa" w:w="65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Xcode with Swift Package Manager for dependency resolution</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App distribution</w:t>
            </w:r>
          </w:p>
        </w:tc>
        <w:tc>
          <w:tcPr>
            <w:tcW w:type="dxa" w:w="6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Direct download (.dmg) initially; Mac App Store as a later option (requires entitlement review for folder access)</w:t>
            </w:r>
          </w:p>
        </w:tc>
      </w:tr>
    </w:tbl>
    <w:p>
      <w:pPr>
        <w:spacing w:after="80"/>
      </w:pPr>
      <w:r>
        <w:t xml:space="preserve"/>
      </w:r>
    </w:p>
    <w:p>
      <w:pPr>
        <w:pStyle w:val="Heading2"/>
      </w:pPr>
      <w:r>
        <w:t xml:space="preserve">2.2 App Structure</w:t>
      </w:r>
    </w:p>
    <w:p>
      <w:pPr>
        <w:spacing w:after="160"/>
      </w:pPr>
      <w:r>
        <w:t xml:space="preserve">The app follows a coordinator-style architecture layered on top of SwiftUI's NavigationSplitView. The primary window is a three-region split view:</w:t>
      </w:r>
    </w:p>
    <w:p>
      <w:pPr>
        <w:pStyle w:val="ListParagraph"/>
        <w:numPr>
          <w:ilvl w:val="0"/>
          <w:numId w:val="2"/>
        </w:numPr>
        <w:spacing w:after="100"/>
      </w:pPr>
      <w:r>
        <w:t xml:space="preserve">Left sidebar: Folder list (top) and Collections list (bottom), implemented as a single NavigationSplitView sidebar column.</w:t>
      </w:r>
    </w:p>
    <w:p>
      <w:pPr>
        <w:pStyle w:val="ListParagraph"/>
        <w:numPr>
          <w:ilvl w:val="0"/>
          <w:numId w:val="2"/>
        </w:numPr>
        <w:spacing w:after="100"/>
      </w:pPr>
      <w:r>
        <w:t xml:space="preserve">Main canvas: The Pairs Grid, rendered as a LazyVGrid of pair tiles. Backed by a view model that observes the engine's query results publisher.</w:t>
      </w:r>
    </w:p>
    <w:p>
      <w:pPr>
        <w:pStyle w:val="ListParagraph"/>
        <w:numPr>
          <w:ilvl w:val="0"/>
          <w:numId w:val="2"/>
        </w:numPr>
        <w:spacing w:after="100"/>
      </w:pPr>
      <w:r>
        <w:t xml:space="preserve">Lightbox: A full-screen overlay (not a separate window) presented via a fullScreenCover modifier. Manages its own state machine for transient control visibility.</w:t>
      </w:r>
    </w:p>
    <w:p>
      <w:pPr>
        <w:spacing w:after="80"/>
      </w:pPr>
      <w:r>
        <w:t xml:space="preserve"/>
      </w:r>
    </w:p>
    <w:p>
      <w:pPr>
        <w:spacing w:after="160"/>
      </w:pPr>
      <w:r>
        <w:t xml:space="preserve">Key view models and their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View Model</w:t>
            </w:r>
          </w:p>
        </w:tc>
        <w:tc>
          <w:tcPr>
            <w:tcW w:type="dxa" w:w="65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Responsibility</w:t>
            </w:r>
          </w:p>
        </w:tc>
      </w:tr>
      <w:tr>
        <w:tc>
          <w:tcPr>
            <w:tcW w:type="dxa" w:w="28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LibraryViewModel</w:t>
            </w:r>
          </w:p>
        </w:tc>
        <w:tc>
          <w:tcPr>
            <w:tcW w:type="dxa" w:w="65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Owns the list of indexed folders and collection tree. Subscribes to index state changes.</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PairsGridViewModel</w:t>
            </w:r>
          </w:p>
        </w:tc>
        <w:tc>
          <w:tcPr>
            <w:tcW w:type="dxa" w:w="6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Holds the current filtered/sorted pair list. Reacts to sidebar selection changes and filter bar state.</w:t>
            </w:r>
          </w:p>
        </w:tc>
      </w:tr>
      <w:tr>
        <w:tc>
          <w:tcPr>
            <w:tcW w:type="dxa" w:w="28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LightboxViewModel</w:t>
            </w:r>
          </w:p>
        </w:tc>
        <w:tc>
          <w:tcPr>
            <w:tcW w:type="dxa" w:w="65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Manages the current pair, anchor image, navigation stack, and transient control state machine.</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IndexingViewModel</w:t>
            </w:r>
          </w:p>
        </w:tc>
        <w:tc>
          <w:tcPr>
            <w:tcW w:type="dxa" w:w="6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Exposes indexing progress and phase state as published properties for the interface card.</w:t>
            </w:r>
          </w:p>
        </w:tc>
      </w:tr>
      <w:tr>
        <w:tc>
          <w:tcPr>
            <w:tcW w:type="dxa" w:w="28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ExportViewModel</w:t>
            </w:r>
          </w:p>
        </w:tc>
        <w:tc>
          <w:tcPr>
            <w:tcW w:type="dxa" w:w="65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Owns export sheet state: layout options, live preview rendering, preset management.</w:t>
            </w:r>
          </w:p>
        </w:tc>
      </w:tr>
    </w:tbl>
    <w:p>
      <w:pPr>
        <w:pBdr>
          <w:bottom w:val="single" w:color="CCCCCC" w:sz="4" w:space="1"/>
        </w:pBdr>
        <w:spacing w:after="200" w:before="200"/>
      </w:pPr>
    </w:p>
    <w:p>
      <w:pPr>
        <w:pStyle w:val="Heading1"/>
      </w:pPr>
      <w:r>
        <w:t xml:space="preserve">3. Engine Layer</w:t>
      </w:r>
    </w:p>
    <w:p>
      <w:pPr>
        <w:spacing w:after="160"/>
      </w:pPr>
      <w:r>
        <w:t xml:space="preserve">The engine layer is a set of Swift actors and services that run independently of the UI. Each actor owns a specific concern and is safe to call from any async context.</w:t>
      </w:r>
    </w:p>
    <w:p>
      <w:pPr>
        <w:spacing w:after="80"/>
      </w:pPr>
      <w:r>
        <w:t xml:space="preserve"/>
      </w:r>
    </w:p>
    <w:p>
      <w:pPr>
        <w:pStyle w:val="Heading2"/>
      </w:pPr>
      <w:r>
        <w:t xml:space="preserve">3.1 IndexingEngine</w:t>
      </w:r>
    </w:p>
    <w:p>
      <w:pPr>
        <w:spacing w:after="160"/>
      </w:pPr>
      <w:r>
        <w:t xml:space="preserve">Responsible for orchestrating the four-phase indexing pipeline. Exposed as a Swift actor to serialise state mutations.</w:t>
      </w:r>
    </w:p>
    <w:p>
      <w:pPr>
        <w:spacing w:after="80"/>
      </w:pPr>
      <w:r>
        <w:t xml:space="preserve"/>
      </w:r>
    </w:p>
    <w:p>
      <w:pPr>
        <w:spacing w:after="160"/>
      </w:pPr>
      <w:r>
        <w:t xml:space="preserve">Phase sequence:</w:t>
      </w:r>
    </w:p>
    <w:p>
      <w:pPr>
        <w:pStyle w:val="ListParagraph"/>
        <w:numPr>
          <w:ilvl w:val="0"/>
          <w:numId w:val="2"/>
        </w:numPr>
        <w:spacing w:after="100"/>
      </w:pPr>
      <w:r>
        <w:t xml:space="preserve">Phase 1 — File scan: Recursively enumerates source directories using FileManager with security-scoped bookmark access. Filters by supported extensions (JPEG, HEIC, PNG, TIFF). RAW format support (DNG, CR2, CR3, NEF, ARW, RAF) is deferred to V2. Writes discovered file records to the database.</w:t>
      </w:r>
    </w:p>
    <w:p>
      <w:pPr>
        <w:pStyle w:val="ListParagraph"/>
        <w:numPr>
          <w:ilvl w:val="0"/>
          <w:numId w:val="2"/>
        </w:numPr>
        <w:spacing w:after="100"/>
      </w:pPr>
      <w:r>
        <w:t xml:space="preserve">Phase 1.5 — Duplicate detection: Computes a 64-bit dHash for each image using a 9×8 greyscale resize and pairwise difference comparison (PerceptualHasher). Groups images whose Hamming distance is within the configured threshold (default ≤8) using union-find. Persists groups to the duplicateGroups table, marks one image per group as the hero (earliest capture date wins), and emits a DuplicateGroupSummary payload on the IndexingProgress stream. The UI uses this to show a review prompt before Phase 2 proceeds. When allowIntraStackPairing is false (default), Phase 4 loads only hero images for pair scoring.</w:t>
      </w:r>
    </w:p>
    <w:p>
      <w:pPr>
        <w:pStyle w:val="ListParagraph"/>
        <w:numPr>
          <w:ilvl w:val="0"/>
          <w:numId w:val="2"/>
        </w:numPr>
        <w:spacing w:after="100"/>
      </w:pPr>
      <w:r>
        <w:t xml:space="preserve">Phase 2 — Thumbnail generation: Produces 512px JPEG thumbnails using ImageIO / CGImageSource. Thumbnails are stored on disk in the app cache directory.</w:t>
      </w:r>
    </w:p>
    <w:p>
      <w:pPr>
        <w:pStyle w:val="ListParagraph"/>
        <w:numPr>
          <w:ilvl w:val="0"/>
          <w:numId w:val="2"/>
        </w:numPr>
        <w:spacing w:after="100"/>
      </w:pPr>
      <w:r>
        <w:t xml:space="preserve">Phase 3 — Feature extraction: Dispatches each image to the InferenceEngine (see Section 4). Receives back a FeatureVector struct containing the CLIP embedding, colour histogram, dominant palette, and edge map summary. Writes vectors to the database. This phase is parallelised across a bounded task group (default: min(processorCount, 4) concurrent tasks to avoid thermal throttling).</w:t>
      </w:r>
    </w:p>
    <w:p>
      <w:pPr>
        <w:pStyle w:val="ListParagraph"/>
        <w:numPr>
          <w:ilvl w:val="0"/>
          <w:numId w:val="2"/>
        </w:numPr>
        <w:spacing w:after="100"/>
      </w:pPr>
      <w:r>
        <w:t xml:space="preserve">Phase 4 — Pair scoring: For each image, queries approximate nearest neighbours from the CLIP embedding index (see Section 3.3) to produce a candidate set. Scores each candidate pair on all active modalities and writes the top-K results (default K=50) per image to the pairs table.</w:t>
      </w:r>
    </w:p>
    <w:p>
      <w:pPr>
        <w:spacing w:after="80"/>
      </w:pPr>
      <w:r>
        <w:t xml:space="preserve"/>
      </w:r>
    </w:p>
    <w:p>
      <w:pPr>
        <w:spacing w:after="160"/>
      </w:pPr>
      <w:r>
        <w:t xml:space="preserve">Progress is published via a CurrentValueSubject&lt;IndexingProgress, Never&gt; that the UI observes. IndexingProgress is a struct carrying phase, itemsComplete, itemsTotal, and ETA.</w:t>
      </w:r>
    </w:p>
    <w:p>
      <w:pPr>
        <w:spacing w:after="80"/>
      </w:pPr>
      <w:r>
        <w:t xml:space="preserve"/>
      </w:r>
    </w:p>
    <w:p>
      <w:pPr>
        <w:pBdr>
          <w:left w:val="single" w:color="A8C4E0" w:sz="12" w:space="8"/>
        </w:pBdr>
        <w:spacing w:after="160" w:before="80"/>
        <w:ind w:left="360"/>
      </w:pPr>
      <w:r>
        <w:rPr>
          <w:i/>
          <w:iCs/>
          <w:color w:val="444444"/>
          <w:sz w:val="20"/>
          <w:szCs w:val="20"/>
        </w:rPr>
        <w:t xml:space="preserve">Incremental re-indexing: the engine tracks a content hash (file size + mtime) for each indexed file. On re-index, only files with changed hashes are re-processed. New files are appended; deleted files are marked inactive rather than hard-deleted, to preserve user decisions on pairs that involved them.</w:t>
      </w:r>
    </w:p>
    <w:p>
      <w:pPr>
        <w:spacing w:after="80"/>
      </w:pPr>
      <w:r>
        <w:t xml:space="preserve"/>
      </w:r>
    </w:p>
    <w:p>
      <w:pPr>
        <w:pStyle w:val="Heading2"/>
      </w:pPr>
      <w:r>
        <w:t xml:space="preserve">3.2 QueryEngine</w:t>
      </w:r>
    </w:p>
    <w:p>
      <w:pPr>
        <w:spacing w:after="160"/>
      </w:pPr>
      <w:r>
        <w:t xml:space="preserve">Handles real-time pair queries from the UI — filtering, sorting, and anchor-based lookup. Runs read-only database queries on a dedicated reader connection (GRDB supports concurrent readers with WAL mode).</w:t>
      </w:r>
    </w:p>
    <w:p>
      <w:pPr>
        <w:spacing w:after="80"/>
      </w:pPr>
      <w:r>
        <w:t xml:space="preserve"/>
      </w:r>
    </w:p>
    <w:p>
      <w:pPr>
        <w:spacing w:after="160"/>
      </w:pPr>
      <w:r>
        <w:t xml:space="preserve">Primary query types:</w:t>
      </w:r>
    </w:p>
    <w:p>
      <w:pPr>
        <w:pStyle w:val="ListParagraph"/>
        <w:numPr>
          <w:ilvl w:val="0"/>
          <w:numId w:val="2"/>
        </w:numPr>
        <w:spacing w:after="100"/>
      </w:pPr>
      <w:r>
        <w:t xml:space="preserve">All-pairs query: Returns the full pairs table filtered by modality, confidence threshold, date range, and folder/collection scope. Results are sorted by composite score. Paginated in batches of 200 for grid rendering.</w:t>
      </w:r>
    </w:p>
    <w:p>
      <w:pPr>
        <w:pStyle w:val="ListParagraph"/>
        <w:numPr>
          <w:ilvl w:val="0"/>
          <w:numId w:val="2"/>
        </w:numPr>
        <w:spacing w:after="100"/>
      </w:pPr>
      <w:r>
        <w:t xml:space="preserve">Anchor query: Given an imageID, returns all scored pairs where that image appears, ordered by confidence. Used by both the inline anchor flow and dedicated anchor mode.</w:t>
      </w:r>
    </w:p>
    <w:p>
      <w:pPr>
        <w:pStyle w:val="ListParagraph"/>
        <w:numPr>
          <w:ilvl w:val="0"/>
          <w:numId w:val="2"/>
        </w:numPr>
        <w:spacing w:after="100"/>
      </w:pPr>
      <w:r>
        <w:t xml:space="preserve">Search query: Full-text search on filenames and folder paths via SQLite FTS5.</w:t>
      </w:r>
    </w:p>
    <w:p>
      <w:pPr>
        <w:spacing w:after="80"/>
      </w:pPr>
      <w:r>
        <w:t xml:space="preserve"/>
      </w:r>
    </w:p>
    <w:p>
      <w:pPr>
        <w:pStyle w:val="Heading2"/>
      </w:pPr>
      <w:r>
        <w:t xml:space="preserve">3.3 Embedding Index</w:t>
      </w:r>
    </w:p>
    <w:p>
      <w:pPr>
        <w:spacing w:after="160"/>
      </w:pPr>
      <w:r>
        <w:t xml:space="preserve">At library sizes up to 5,000 images, a brute-force cosine similarity search over the full CLIP embedding matrix is fast enough for both batch scoring (Phase 4) and real-time anchor queries. At 512 dimensions and float32, the full matrix for 5,000 images is 10 MB — easily held in memory.</w:t>
      </w:r>
    </w:p>
    <w:p>
      <w:pPr>
        <w:spacing w:after="80"/>
      </w:pPr>
      <w:r>
        <w:t xml:space="preserve"/>
      </w:r>
    </w:p>
    <w:p>
      <w:pPr>
        <w:spacing w:after="160"/>
      </w:pPr>
      <w:r>
        <w:t xml:space="preserve">Implementation:</w:t>
      </w:r>
    </w:p>
    <w:p>
      <w:pPr>
        <w:pStyle w:val="ListParagraph"/>
        <w:numPr>
          <w:ilvl w:val="0"/>
          <w:numId w:val="2"/>
        </w:numPr>
        <w:spacing w:after="100"/>
      </w:pPr>
      <w:r>
        <w:t xml:space="preserve">Embeddings are loaded from SQLite into a contiguous float array on first query after indexing.</w:t>
      </w:r>
    </w:p>
    <w:p>
      <w:pPr>
        <w:pStyle w:val="ListParagraph"/>
        <w:numPr>
          <w:ilvl w:val="0"/>
          <w:numId w:val="2"/>
        </w:numPr>
        <w:spacing w:after="100"/>
      </w:pPr>
      <w:r>
        <w:t xml:space="preserve">Cosine similarity is computed using the Accelerate framework (vDSP_dotpr / cblas_sgemm) for SIMD-accelerated batch computation.</w:t>
      </w:r>
    </w:p>
    <w:p>
      <w:pPr>
        <w:pStyle w:val="ListParagraph"/>
        <w:numPr>
          <w:ilvl w:val="0"/>
          <w:numId w:val="2"/>
        </w:numPr>
        <w:spacing w:after="100"/>
      </w:pPr>
      <w:r>
        <w:t xml:space="preserve">Results above a configurable threshold are passed to the modality scorers.</w:t>
      </w:r>
    </w:p>
    <w:p>
      <w:pPr>
        <w:spacing w:after="80"/>
      </w:pPr>
      <w:r>
        <w:t xml:space="preserve"/>
      </w:r>
    </w:p>
    <w:p>
      <w:pPr>
        <w:pBdr>
          <w:left w:val="single" w:color="A8C4E0" w:sz="12" w:space="8"/>
        </w:pBdr>
        <w:spacing w:after="160" w:before="80"/>
        <w:ind w:left="360"/>
      </w:pPr>
      <w:r>
        <w:rPr>
          <w:i/>
          <w:iCs/>
          <w:color w:val="444444"/>
          <w:sz w:val="20"/>
          <w:szCs w:val="20"/>
        </w:rPr>
        <w:t xml:space="preserve">If the library size target is raised beyond 50,000 images in a future version, this component should be replaced with an approximate nearest-neighbour index (e.g. FAISS, or the Annoy library via a Swift C bridge). The QueryEngine's interface is designed to make this swap transparent to callers.</w:t>
      </w:r>
    </w:p>
    <w:p>
      <w:pPr>
        <w:pBdr>
          <w:bottom w:val="single" w:color="CCCCCC" w:sz="4" w:space="1"/>
        </w:pBdr>
        <w:spacing w:after="200" w:before="200"/>
      </w:pPr>
    </w:p>
    <w:p>
      <w:pPr>
        <w:pStyle w:val="Heading1"/>
      </w:pPr>
      <w:r>
        <w:t xml:space="preserve">4. Inference Layer</w:t>
      </w:r>
    </w:p>
    <w:p>
      <w:pPr>
        <w:spacing w:after="160"/>
      </w:pPr>
      <w:r>
        <w:t xml:space="preserve">The inference layer converts raw image data into feature vectors used for pair scoring. It has two components: the CLIP model for semantic embeddings, and a suite of classical CV routines for colour and geometric analysis.</w:t>
      </w:r>
    </w:p>
    <w:p>
      <w:pPr>
        <w:spacing w:after="80"/>
      </w:pPr>
      <w:r>
        <w:t xml:space="preserve"/>
      </w:r>
    </w:p>
    <w:p>
      <w:pPr>
        <w:pStyle w:val="Heading2"/>
      </w:pPr>
      <w:r>
        <w:t xml:space="preserve">4.1 CLIP Embedding (Semantic &amp; Thematic Matching)</w:t>
      </w:r>
    </w:p>
    <w:p>
      <w:pPr>
        <w:spacing w:after="160"/>
      </w:pPr>
      <w:r>
        <w:t xml:space="preserve">CLIP (Contrastive Language-Image Pre-training) produces a 512-dimensional embedding for each image that captures high-level semantic content. Images with similar semantic meaning will have embeddings with high cosine similarity, making it effective for thematic and narrative pairing.</w:t>
      </w:r>
    </w:p>
    <w:p>
      <w:pPr>
        <w:spacing w:after="80"/>
      </w:pPr>
      <w:r>
        <w:t xml:space="preserve"/>
      </w:r>
    </w:p>
    <w:p>
      <w:pPr>
        <w:spacing w:after="160"/>
      </w:pPr>
      <w:r>
        <w:t xml:space="preserve">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Model</w:t>
            </w:r>
          </w:p>
        </w:tc>
        <w:tc>
          <w:tcPr>
            <w:tcW w:type="dxa" w:w="61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Tradeoffs</w:t>
            </w:r>
          </w:p>
        </w:tc>
      </w:tr>
      <w:tr>
        <w:tc>
          <w:tcPr>
            <w:tcW w:type="dxa" w:w="3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clip-vit-base-patch32 (default)</w:t>
            </w:r>
          </w:p>
        </w:tc>
        <w:tc>
          <w:tcPr>
            <w:tcW w:type="dxa" w:w="6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87M parameters. Fast inference (~30ms/image on M1). Good semantic quality for general photography subjects. Recommended starting point.</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clip-vit-large-patch14</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307M parameters. ~120ms/image on M1. Meaningfully better on abstract/thematic matching. Higher memory footprint (~1.2GB). Optional upgrade.</w:t>
            </w:r>
          </w:p>
        </w:tc>
      </w:tr>
      <w:tr>
        <w:tc>
          <w:tcPr>
            <w:tcW w:type="dxa" w:w="3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MobileCLIP-S2 (Apple)</w:t>
            </w:r>
          </w:p>
        </w:tc>
        <w:tc>
          <w:tcPr>
            <w:tcW w:type="dxa" w:w="6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Distilled model optimised for Apple Neural Engine. ~8ms/image. Quality tradeoff vs. base-patch32 under evaluation.</w:t>
            </w:r>
          </w:p>
        </w:tc>
      </w:tr>
    </w:tbl>
    <w:p>
      <w:pPr>
        <w:spacing w:after="80"/>
      </w:pPr>
      <w:r>
        <w:t xml:space="preserve"/>
      </w:r>
    </w:p>
    <w:p>
      <w:pPr>
        <w:spacing w:after="160"/>
      </w:pPr>
      <w:r>
        <w:t xml:space="preserve">Deployment:</w:t>
      </w:r>
    </w:p>
    <w:p>
      <w:pPr>
        <w:pStyle w:val="ListParagraph"/>
        <w:numPr>
          <w:ilvl w:val="0"/>
          <w:numId w:val="2"/>
        </w:numPr>
        <w:spacing w:after="100"/>
      </w:pPr>
      <w:r>
        <w:t xml:space="preserve">Model is converted to Core ML format (.mlpackage) using coremltools prior to app distribution. The conversion script is maintained in the repository under /tools/convert_clip.py.</w:t>
      </w:r>
    </w:p>
    <w:p>
      <w:pPr>
        <w:pStyle w:val="ListParagraph"/>
        <w:numPr>
          <w:ilvl w:val="0"/>
          <w:numId w:val="2"/>
        </w:numPr>
        <w:spacing w:after="100"/>
      </w:pPr>
      <w:r>
        <w:t xml:space="preserve">At runtime, the model is loaded via the Core ML Swift API (MLModel) and executed on the Neural Engine (ANE) where available, falling back to GPU then CPU.</w:t>
      </w:r>
    </w:p>
    <w:p>
      <w:pPr>
        <w:pStyle w:val="ListParagraph"/>
        <w:numPr>
          <w:ilvl w:val="0"/>
          <w:numId w:val="2"/>
        </w:numPr>
        <w:spacing w:after="100"/>
      </w:pPr>
      <w:r>
        <w:t xml:space="preserve">Input: 224x224 RGB image (centre-cropped from thumbnail). Output: float32[512] embedding vector.</w:t>
      </w:r>
    </w:p>
    <w:p>
      <w:pPr>
        <w:pStyle w:val="ListParagraph"/>
        <w:numPr>
          <w:ilvl w:val="0"/>
          <w:numId w:val="2"/>
        </w:numPr>
        <w:spacing w:after="100"/>
      </w:pPr>
      <w:r>
        <w:t xml:space="preserve">The model file is bundled with the app (~350MB for base-patch32). Large model is available as an optional in-app download (~1.2GB).</w:t>
      </w:r>
    </w:p>
    <w:p>
      <w:pPr>
        <w:spacing w:after="80"/>
      </w:pPr>
      <w:r>
        <w:t xml:space="preserve"/>
      </w:r>
    </w:p>
    <w:p>
      <w:pPr>
        <w:pStyle w:val="Heading2"/>
      </w:pPr>
      <w:r>
        <w:t xml:space="preserve">4.2 Colour Analysis (Aesthetic Matching)</w:t>
      </w:r>
    </w:p>
    <w:p>
      <w:pPr>
        <w:spacing w:after="160"/>
      </w:pPr>
      <w:r>
        <w:t xml:space="preserve">Colour analysis runs entirely using the Accelerate and vImage frameworks — no ML model required. It produces two artefacts per image:</w:t>
      </w:r>
    </w:p>
    <w:p>
      <w:pPr>
        <w:spacing w:after="80"/>
      </w:pPr>
      <w:r>
        <w:t xml:space="preserve"/>
      </w:r>
    </w:p>
    <w:p>
      <w:pPr>
        <w:spacing w:after="160"/>
      </w:pPr>
      <w:r>
        <w:t xml:space="preserve">HSL histogram: A 3D histogram over the Hue, Saturation, and Lightness channels, binned at 18x8x8 resolution (1,152 bins total). Used for tonal similarity and mood matching. Compared between images using histogram intersection.</w:t>
      </w:r>
    </w:p>
    <w:p>
      <w:pPr>
        <w:spacing w:after="80"/>
      </w:pPr>
      <w:r>
        <w:t xml:space="preserve"/>
      </w:r>
    </w:p>
    <w:p>
      <w:pPr>
        <w:spacing w:after="160"/>
      </w:pPr>
      <w:r>
        <w:t xml:space="preserve">Dominant palette: K-means clustering (k=6) over pixel colours in LAB colour space to extract the dominant palette as 6 LAB colour centroids. Used for both harmony detection (low inter-palette distance) and contrast detection (high inter-palette distance with complementary hue relationships). K-means is run using vDSP for fast convergence.</w:t>
      </w:r>
    </w:p>
    <w:p>
      <w:pPr>
        <w:spacing w:after="80"/>
      </w:pPr>
      <w:r>
        <w:t xml:space="preserve"/>
      </w:r>
    </w:p>
    <w:p>
      <w:pPr>
        <w:pStyle w:val="Heading2"/>
      </w:pPr>
      <w:r>
        <w:t xml:space="preserve">4.3 Geometric Analysis (Geometric Matching)</w:t>
      </w:r>
    </w:p>
    <w:p>
      <w:pPr>
        <w:spacing w:after="160"/>
      </w:pPr>
      <w:r>
        <w:t xml:space="preserve">Geometric analysis identifies shared compositional structures between images. It produces two artefacts:</w:t>
      </w:r>
    </w:p>
    <w:p>
      <w:pPr>
        <w:spacing w:after="80"/>
      </w:pPr>
      <w:r>
        <w:t xml:space="preserve"/>
      </w:r>
    </w:p>
    <w:p>
      <w:pPr>
        <w:spacing w:after="160"/>
      </w:pPr>
      <w:r>
        <w:t xml:space="preserve">Edge map summary: A Canny edge detection pass (implemented via vImage convolve operations) followed by a Hough-like line accumulation to produce a compact description of dominant line orientations and densities, binned into a 32-bin directional histogram. Compared using L2 distance.</w:t>
      </w:r>
    </w:p>
    <w:p>
      <w:pPr>
        <w:spacing w:after="80"/>
      </w:pPr>
      <w:r>
        <w:t xml:space="preserve"/>
      </w:r>
    </w:p>
    <w:p>
      <w:pPr>
        <w:spacing w:after="160"/>
      </w:pPr>
      <w:r>
        <w:t xml:space="preserve">Composition grid: The image is divided into a 4x4 grid. For each cell, the mean brightness and edge density are computed. This 32-value vector (16 brightness + 16 edge density) captures where visual weight and structure sit in the frame. Compared using cosine similarity.</w:t>
      </w:r>
    </w:p>
    <w:p>
      <w:pPr>
        <w:spacing w:after="80"/>
      </w:pPr>
      <w:r>
        <w:t xml:space="preserve"/>
      </w:r>
    </w:p>
    <w:p>
      <w:pPr>
        <w:pStyle w:val="Heading2"/>
      </w:pPr>
      <w:r>
        <w:t xml:space="preserve">4.4 Feature Vector Schema</w:t>
      </w:r>
    </w:p>
    <w:p>
      <w:pPr>
        <w:spacing w:after="160"/>
      </w:pPr>
      <w:r>
        <w:t xml:space="preserve">All per-image features are stored as a single FeatureVector record in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Field</w:t>
            </w:r>
          </w:p>
        </w:tc>
        <w:tc>
          <w:tcPr>
            <w:tcW w:type="dxa" w:w="67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Type / Size</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imageID</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 (foreign key)</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clipEmbedding</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BLOB — float32[512] = 2,048 bytes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hslHistogram</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BLOB — float32[1152] = 4,608 bytes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dominantPalette</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BLOB — float32[18] (6 LAB colours × 3 channels) = 72 bytes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edgeOrientation</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BLOB — float32[32] = 128 bytes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compositionGrid</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BLOB — float32[32] = 128 bytes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extractedAt</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 (Unix timestamp)</w:t>
            </w:r>
          </w:p>
        </w:tc>
      </w:tr>
    </w:tbl>
    <w:p>
      <w:pPr>
        <w:spacing w:after="80"/>
      </w:pPr>
      <w:r>
        <w:t xml:space="preserve"/>
      </w:r>
    </w:p>
    <w:p>
      <w:pPr>
        <w:spacing w:after="160"/>
      </w:pPr>
      <w:r>
        <w:t xml:space="preserve">Total storage per image: approximately 7 KB. For 5,000 images: approximately 35 MB.</w:t>
      </w:r>
    </w:p>
    <w:p>
      <w:pPr>
        <w:pBdr>
          <w:bottom w:val="single" w:color="CCCCCC" w:sz="4" w:space="1"/>
        </w:pBdr>
        <w:spacing w:after="200" w:before="200"/>
      </w:pPr>
    </w:p>
    <w:p>
      <w:pPr>
        <w:pStyle w:val="Heading1"/>
      </w:pPr>
      <w:r>
        <w:t xml:space="preserve">5. Pair Scoring</w:t>
      </w:r>
    </w:p>
    <w:p>
      <w:pPr>
        <w:spacing w:after="160"/>
      </w:pPr>
      <w:r>
        <w:t xml:space="preserve">Pair scoring combines signals from all active modalities into a single composite score used to rank candidate pairs. The scoring system is designed to be transparent, tunable, and extensible.</w:t>
      </w:r>
    </w:p>
    <w:p>
      <w:pPr>
        <w:spacing w:after="80"/>
      </w:pPr>
      <w:r>
        <w:t xml:space="preserve"/>
      </w:r>
    </w:p>
    <w:p>
      <w:pPr>
        <w:pStyle w:val="Heading2"/>
      </w:pPr>
      <w:r>
        <w:t xml:space="preserve">5.1 Per-Modality Scores</w:t>
      </w:r>
    </w:p>
    <w:p>
      <w:pPr>
        <w:spacing w:after="160"/>
      </w:pPr>
      <w:r>
        <w:t xml:space="preserve">For each candidate pair (imageA, imageB), four modality scores are computed independently, each normalised to [0,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Modality</w:t>
            </w:r>
          </w:p>
        </w:tc>
        <w:tc>
          <w:tcPr>
            <w:tcW w:type="dxa" w:w="3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Signal</w:t>
            </w:r>
          </w:p>
        </w:tc>
        <w:tc>
          <w:tcPr>
            <w:tcW w:type="dxa" w:w="39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Method</w:t>
            </w:r>
          </w:p>
        </w:tc>
      </w:tr>
      <w:tr>
        <w:tc>
          <w:tcPr>
            <w:tcW w:type="dxa" w:w="20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Aesthetic — Harmony</w:t>
            </w:r>
          </w:p>
        </w:tc>
        <w:tc>
          <w:tcPr>
            <w:tcW w:type="dxa" w:w="3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HSL histogram intersection + palette distance</w:t>
            </w:r>
          </w:p>
        </w:tc>
        <w:tc>
          <w:tcPr>
            <w:tcW w:type="dxa" w:w="39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High score = similar tonal register and colour temperature</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Aesthetic — Contrast</w:t>
            </w:r>
          </w:p>
        </w:tc>
        <w:tc>
          <w:tcPr>
            <w:tcW w:type="dxa" w:w="3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Palette complementarity in LAB space + saturation parity</w:t>
            </w:r>
          </w:p>
        </w:tc>
        <w:tc>
          <w:tcPr>
            <w:tcW w:type="dxa" w:w="3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High score = high chroma contrast with balanced visual weight</w:t>
            </w:r>
          </w:p>
        </w:tc>
      </w:tr>
      <w:tr>
        <w:tc>
          <w:tcPr>
            <w:tcW w:type="dxa" w:w="20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Geometric</w:t>
            </w:r>
          </w:p>
        </w:tc>
        <w:tc>
          <w:tcPr>
            <w:tcW w:type="dxa" w:w="3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Edge orientation histogram L2 + composition grid cosine similarity</w:t>
            </w:r>
          </w:p>
        </w:tc>
        <w:tc>
          <w:tcPr>
            <w:tcW w:type="dxa" w:w="39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High score = shared line structure or compositional mirroring</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Thematic</w:t>
            </w:r>
          </w:p>
        </w:tc>
        <w:tc>
          <w:tcPr>
            <w:tcW w:type="dxa" w:w="3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CLIP embedding cosine similarity</w:t>
            </w:r>
          </w:p>
        </w:tc>
        <w:tc>
          <w:tcPr>
            <w:tcW w:type="dxa" w:w="3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High score = shared semantic content or conceptual relationship</w:t>
            </w:r>
          </w:p>
        </w:tc>
      </w:tr>
    </w:tbl>
    <w:p>
      <w:pPr>
        <w:spacing w:after="80"/>
      </w:pPr>
      <w:r>
        <w:t xml:space="preserve"/>
      </w:r>
    </w:p>
    <w:p>
      <w:pPr>
        <w:spacing w:after="160"/>
      </w:pPr>
      <w:r>
        <w:t xml:space="preserve">Aesthetic Harmony and Aesthetic Contrast are complementary: a pair high on one will typically be low on the other. Both are computed; the maximum of the two is reported as the "Aesthetic" score, with a sub-label indicating which sub-mode dominated.</w:t>
      </w:r>
    </w:p>
    <w:p>
      <w:pPr>
        <w:spacing w:after="80"/>
      </w:pPr>
      <w:r>
        <w:t xml:space="preserve"/>
      </w:r>
    </w:p>
    <w:p>
      <w:pPr>
        <w:pStyle w:val="Heading2"/>
      </w:pPr>
      <w:r>
        <w:t xml:space="preserve">5.2 Composite Score</w:t>
      </w:r>
    </w:p>
    <w:p>
      <w:pPr>
        <w:spacing w:after="160"/>
      </w:pPr>
      <w:r>
        <w:t xml:space="preserve">The composite score is a weighted sum of the four modality scores:</w:t>
      </w:r>
    </w:p>
    <w:p>
      <w:pPr>
        <w:spacing w:after="80"/>
      </w:pPr>
      <w:r>
        <w:t xml:space="preserve"/>
      </w:r>
    </w:p>
    <w:p>
      <w:pPr>
        <w:shd w:fill="F0F0F0" w:val="clear"/>
        <w:spacing w:after="120" w:before="80"/>
        <w:ind w:left="360"/>
      </w:pPr>
      <w:r>
        <w:rPr>
          <w:rFonts w:ascii="Courier New" w:cs="Courier New" w:eastAsia="Courier New" w:hAnsi="Courier New"/>
          <w:color w:val="333333"/>
          <w:sz w:val="18"/>
          <w:szCs w:val="18"/>
        </w:rPr>
        <w:t xml:space="preserve">composite = w_aesthetic * score_aesthetic + w_geometric * score_geometric + w_thematic * score_thematic</w:t>
      </w:r>
    </w:p>
    <w:p>
      <w:pPr>
        <w:spacing w:after="80"/>
      </w:pPr>
      <w:r>
        <w:t xml:space="preserve"/>
      </w:r>
    </w:p>
    <w:p>
      <w:pPr>
        <w:spacing w:after="160"/>
      </w:pPr>
      <w:r>
        <w:t xml:space="preserve">Default weights: Aesthetic 0.4, Geometric 0.2, Thematic 0.4. These defaults reflect the expectation that colour/mood and semantic coherence are the strongest signals for most photographers.</w:t>
      </w:r>
    </w:p>
    <w:p>
      <w:pPr>
        <w:spacing w:after="80"/>
      </w:pPr>
      <w:r>
        <w:t xml:space="preserve"/>
      </w:r>
    </w:p>
    <w:p>
      <w:pPr>
        <w:spacing w:after="160"/>
      </w:pPr>
      <w:r>
        <w:t xml:space="preserve">Weights are user-configurable in Settings (Section 10 of the UX Flows document). User-set weights are stored in preferences and applied at query time, not baked into the stored scores. This means changing weights produces an immediate re-ranking without re-indexing.</w:t>
      </w:r>
    </w:p>
    <w:p>
      <w:pPr>
        <w:spacing w:after="80"/>
      </w:pPr>
      <w:r>
        <w:t xml:space="preserve"/>
      </w:r>
    </w:p>
    <w:p>
      <w:pPr>
        <w:pStyle w:val="Heading2"/>
      </w:pPr>
      <w:r>
        <w:t xml:space="preserve">5.3 Pairing Rationale Generation</w:t>
      </w:r>
    </w:p>
    <w:p>
      <w:pPr>
        <w:spacing w:after="160"/>
      </w:pPr>
      <w:r>
        <w:t xml:space="preserve">Each pair record stores a short human-readable rationale string (max 120 characters) displayed in the Lightbox info panel. This is generated at scoring time using a rule-based template system — not a language model — for speed and predictability:</w:t>
      </w:r>
    </w:p>
    <w:p>
      <w:pPr>
        <w:pStyle w:val="ListParagraph"/>
        <w:numPr>
          <w:ilvl w:val="0"/>
          <w:numId w:val="2"/>
        </w:numPr>
        <w:spacing w:after="100"/>
      </w:pPr>
      <w:r>
        <w:t xml:space="preserve">Aesthetic harmony: "Matched on [warm/cool/neutral] tonal register and [descriptor] palette."</w:t>
      </w:r>
    </w:p>
    <w:p>
      <w:pPr>
        <w:pStyle w:val="ListParagraph"/>
        <w:numPr>
          <w:ilvl w:val="0"/>
          <w:numId w:val="2"/>
        </w:numPr>
        <w:spacing w:after="100"/>
      </w:pPr>
      <w:r>
        <w:t xml:space="preserve">Aesthetic contrast: "Complementary [warm/cool] contrast with shared [high/low] saturation."</w:t>
      </w:r>
    </w:p>
    <w:p>
      <w:pPr>
        <w:pStyle w:val="ListParagraph"/>
        <w:numPr>
          <w:ilvl w:val="0"/>
          <w:numId w:val="2"/>
        </w:numPr>
        <w:spacing w:after="100"/>
      </w:pPr>
      <w:r>
        <w:t xml:space="preserve">Geometric: "Shared [diagonal/horizontal/radial] compositional structure."</w:t>
      </w:r>
    </w:p>
    <w:p>
      <w:pPr>
        <w:pStyle w:val="ListParagraph"/>
        <w:numPr>
          <w:ilvl w:val="0"/>
          <w:numId w:val="2"/>
        </w:numPr>
        <w:spacing w:after="100"/>
      </w:pPr>
      <w:r>
        <w:t xml:space="preserve">Thematic: "Both images depict [detected subject category] in related contexts." (subject category from CLIP zero-shot classification)</w:t>
      </w:r>
    </w:p>
    <w:p>
      <w:pPr>
        <w:spacing w:after="80"/>
      </w:pPr>
      <w:r>
        <w:t xml:space="preserve"/>
      </w:r>
    </w:p>
    <w:p>
      <w:pPr>
        <w:pBdr>
          <w:left w:val="single" w:color="A8C4E0" w:sz="12" w:space="8"/>
        </w:pBdr>
        <w:spacing w:after="160" w:before="80"/>
        <w:ind w:left="360"/>
      </w:pPr>
      <w:r>
        <w:rPr>
          <w:i/>
          <w:iCs/>
          <w:color w:val="444444"/>
          <w:sz w:val="20"/>
          <w:szCs w:val="20"/>
        </w:rPr>
        <w:t xml:space="preserve">Thematic rationale quality is limited by what the rule templates can express. A future V2 enhancement could call a language model to produce richer rationale text, using the CLIP embedding and top zero-shot class labels as context. This is a strong candidate for the optional cloud AI path.</w:t>
      </w:r>
    </w:p>
    <w:p>
      <w:pPr>
        <w:pBdr>
          <w:bottom w:val="single" w:color="CCCCCC" w:sz="4" w:space="1"/>
        </w:pBdr>
        <w:spacing w:after="200" w:before="200"/>
      </w:pPr>
    </w:p>
    <w:p>
      <w:pPr>
        <w:pStyle w:val="Heading1"/>
      </w:pPr>
      <w:r>
        <w:t xml:space="preserve">6. Data Model</w:t>
      </w:r>
    </w:p>
    <w:p>
      <w:pPr>
        <w:spacing w:after="160"/>
      </w:pPr>
      <w:r>
        <w:t xml:space="preserve">The database is SQLite, accessed via GRDB.swift (a well-maintained Swift SQLite wrapper with type-safe query builders and Combine integration). WAL journal mode is enabled for concurrent read performance.</w:t>
      </w:r>
    </w:p>
    <w:p>
      <w:pPr>
        <w:spacing w:after="80"/>
      </w:pPr>
      <w:r>
        <w:t xml:space="preserve"/>
      </w:r>
    </w:p>
    <w:p>
      <w:pPr>
        <w:pStyle w:val="Heading2"/>
      </w:pPr>
      <w:r>
        <w:t xml:space="preserve">6.1 Schema</w:t>
      </w:r>
    </w:p>
    <w:p>
      <w:pPr>
        <w:pStyle w:val="Heading3"/>
      </w:pPr>
      <w:r>
        <w:t xml:space="preserve">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Column</w:t>
            </w:r>
          </w:p>
        </w:tc>
        <w:tc>
          <w:tcPr>
            <w:tcW w:type="dxa" w:w="67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Type / Notes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id</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 PRIMARY KEY</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path</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TEXT NOT NULL — absolute path to source file</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contentHash</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TEXT — hex string of (fileSize || mtime), used for change detection</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filename</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TEXT</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folderID</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 — FK to folders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captureDate</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INTEGER — Unix timestamp from EXIF, nullable</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cameraModel</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TEXT — nullable</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lensModel</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TEXT — nullable</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width</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height</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INTEGER</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fileFormat</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TEXT — JPEG / HEIC / PNG / TIFF (RAW formats added in V2)</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thumbnailPath</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TEXT — relative path within app cache</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isActive</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 — 0 if file no longer found on disk</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indexedAt</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INTEGER — Unix timestamp</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dHash</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TEXT — 16-char hex of 64-bit perceptual hash. Null until Phase 1.5 runs.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duplicateGroupID</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INTEGER — FK to duplicateGroups. Null if image is not part of a group.</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isHero</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BOOLEAN — defaults to 1. False for non-hero stack members. Non-heroes excluded from pairing engine when allowIntraStackPairing is off.</w:t>
            </w:r>
          </w:p>
        </w:tc>
      </w:tr>
    </w:tbl>
    <w:p>
      <w:pPr>
        <w:spacing w:after="80"/>
      </w:pPr>
      <w:r>
        <w:t xml:space="preserve"/>
      </w:r>
    </w:p>
    <w:p>
      <w:pPr>
        <w:pStyle w:val="Heading3"/>
      </w:pPr>
      <w:r>
        <w:t xml:space="preserve">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Column</w:t>
            </w:r>
          </w:p>
        </w:tc>
        <w:tc>
          <w:tcPr>
            <w:tcW w:type="dxa" w:w="67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Type / Notes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id</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 PRIMARY KEY</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path</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TEXT NOT NULL UNIQUE</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displayName</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TEXT</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bookmarkData</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BLOB — macOS security-scoped bookmark</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driveType</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TEXT — internal / external / nas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exclusionPatterns</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TEXT — JSON array of glob patterns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lastIndexedAt</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isActive</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INTEGER</w:t>
            </w:r>
          </w:p>
        </w:tc>
      </w:tr>
    </w:tbl>
    <w:p>
      <w:pPr>
        <w:spacing w:after="80"/>
      </w:pPr>
      <w:r>
        <w:t xml:space="preserve"/>
      </w:r>
    </w:p>
    <w:p>
      <w:pPr>
        <w:pStyle w:val="Heading3"/>
      </w:pPr>
      <w:r>
        <w:t xml:space="preserve">featureVectors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Column</w:t>
            </w:r>
          </w:p>
        </w:tc>
        <w:tc>
          <w:tcPr>
            <w:tcW w:type="dxa" w:w="67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Type / Notes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imageID</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 PRIMARY KEY — FK to images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clipEmbedding</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BLOB — float32[512]</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hslHistogram</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BLOB — float32[1152]</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dominantPalette</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BLOB — float32[18]</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edgeOrientation</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BLOB — float32[32]</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compositionGrid</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BLOB — float32[32]</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extractedAt</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w:t>
            </w:r>
          </w:p>
        </w:tc>
      </w:tr>
    </w:tbl>
    <w:p>
      <w:pPr>
        <w:spacing w:after="80"/>
      </w:pPr>
      <w:r>
        <w:t xml:space="preserve"/>
      </w:r>
    </w:p>
    <w:p>
      <w:pPr>
        <w:pStyle w:val="Heading3"/>
      </w:pPr>
      <w:r>
        <w:t xml:space="preserve">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Column</w:t>
            </w:r>
          </w:p>
        </w:tc>
        <w:tc>
          <w:tcPr>
            <w:tcW w:type="dxa" w:w="67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Type / Notes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id</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 PRIMARY KEY</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imageAID</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INTEGER — FK to images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imageBID</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 — FK to images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aestheticScore</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REAL — [0, 1]</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aestheticSubmode</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TEXT — harmony / contrast</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geometricScore</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REAL — [0, 1]</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thematicScore</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REAL — [0, 1]</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compositeScore</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REAL — weighted sum at default weights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rationale</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TEXT — max 120 chars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scoredAt</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INTEGER</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UNIQUE</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(imageAID, imageBID)</w:t>
            </w:r>
          </w:p>
        </w:tc>
      </w:tr>
    </w:tbl>
    <w:p>
      <w:pPr>
        <w:spacing w:after="80"/>
      </w:pPr>
      <w:r>
        <w:t xml:space="preserve"/>
      </w:r>
    </w:p>
    <w:p>
      <w:pPr>
        <w:pStyle w:val="Heading3"/>
      </w:pPr>
      <w:r>
        <w:t xml:space="preserve">userDecisions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Column</w:t>
            </w:r>
          </w:p>
        </w:tc>
        <w:tc>
          <w:tcPr>
            <w:tcW w:type="dxa" w:w="67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Type / Notes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id</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 PRIMARY KEY</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pairID</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INTEGER — FK to pairs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decision</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TEXT — liked / rejected / deleted</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decidedAt</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INTEGER</w:t>
            </w:r>
          </w:p>
        </w:tc>
      </w:tr>
    </w:tbl>
    <w:p>
      <w:pPr>
        <w:spacing w:after="80"/>
      </w:pPr>
      <w:r>
        <w:t xml:space="preserve"/>
      </w:r>
    </w:p>
    <w:p>
      <w:pPr>
        <w:pStyle w:val="Heading3"/>
      </w:pPr>
      <w:r>
        <w:t xml:space="preserve">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Column</w:t>
            </w:r>
          </w:p>
        </w:tc>
        <w:tc>
          <w:tcPr>
            <w:tcW w:type="dxa" w:w="67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Type / Notes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id</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 PRIMARY KEY</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name</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TEXT NOT NULL</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createdAt</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sortOrder</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INTEGER — position in sidebar list</w:t>
            </w:r>
          </w:p>
        </w:tc>
      </w:tr>
    </w:tbl>
    <w:p>
      <w:pPr>
        <w:spacing w:after="80"/>
      </w:pPr>
      <w:r>
        <w:t xml:space="preserve"/>
      </w:r>
    </w:p>
    <w:p>
      <w:pPr>
        <w:pStyle w:val="Heading3"/>
      </w:pPr>
      <w:r>
        <w:t xml:space="preserve">collectionPairs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Column</w:t>
            </w:r>
          </w:p>
        </w:tc>
        <w:tc>
          <w:tcPr>
            <w:tcW w:type="dxa" w:w="67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Type / Notes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collectionID</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 — FK to collections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pairID</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INTEGER — FK to pairs</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position</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INTEGER — user-defined ordering within collection</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addedAt</w:t>
            </w:r>
          </w:p>
        </w:tc>
        <w:tc>
          <w:tcPr>
            <w:tcW w:type="dxa" w:w="6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INTEGER</w:t>
            </w:r>
          </w:p>
        </w:tc>
      </w:tr>
      <w:tr>
        <w:tc>
          <w:tcPr>
            <w:tcW w:type="dxa" w:w="2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PRIMARY KEY</w:t>
            </w:r>
          </w:p>
        </w:tc>
        <w:tc>
          <w:tcPr>
            <w:tcW w:type="dxa" w:w="67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(collectionID, pairID)</w:t>
            </w:r>
          </w:p>
        </w:tc>
      </w:tr>
    </w:tbl>
    <w:p>
      <w:pPr>
        <w:spacing w:after="80"/>
      </w:pPr>
      <w:r>
        <w:t xml:space="preserve"/>
      </w:r>
    </w:p>
    <w:p>
      <w:pPr>
        <w:pStyle w:val="Heading3"/>
      </w:pPr>
      <w:r>
        <w:t xml:space="preserve">imagesFTS (virtual table)</w:t>
      </w:r>
    </w:p>
    <w:p>
      <w:pPr>
        <w:spacing w:after="160"/>
      </w:pPr>
      <w:r>
        <w:t xml:space="preserve">An FTS5 virtual table over images.filename and images.path for full-text search. Kept in sync with triggers on the images table.</w:t>
      </w:r>
    </w:p>
    <w:p>
      <w:pPr>
        <w:pStyle w:val="Heading3"/>
      </w:pPr>
      <w:r>
        <w:t xml:space="preserve">duplicateGroups</w:t>
      </w:r>
    </w:p>
    <w:p>
      <w:pPr>
        <w:pStyle w:val="ListParagraph"/>
        <w:numPr>
          <w:ilvl w:val="0"/>
          <w:numId w:val="2"/>
        </w:numPr>
        <w:spacing w:after="100"/>
      </w:pPr>
      <w:r>
        <w:t xml:space="preserve">id: INTEGER PRIMARY KEY</w:t>
      </w:r>
    </w:p>
    <w:p>
      <w:pPr>
        <w:pStyle w:val="ListParagraph"/>
        <w:numPr>
          <w:ilvl w:val="0"/>
          <w:numId w:val="2"/>
        </w:numPr>
        <w:spacing w:after="100"/>
      </w:pPr>
      <w:r>
        <w:t xml:space="preserve">memberCount: INTEGER — denormalised count of images in the group</w:t>
      </w:r>
    </w:p>
    <w:p>
      <w:pPr>
        <w:pStyle w:val="ListParagraph"/>
        <w:numPr>
          <w:ilvl w:val="0"/>
          <w:numId w:val="2"/>
        </w:numPr>
        <w:spacing w:after="100"/>
      </w:pPr>
      <w:r>
        <w:t xml:space="preserve">createdAt: INTEGER — Unix timestamp</w:t>
      </w:r>
    </w:p>
    <w:p>
      <w:pPr>
        <w:spacing w:after="160"/>
      </w:pPr>
      <w:r>
        <w:t xml:space="preserve">Members of a group are referenced via images.duplicateGroupID. The hero image has images.isHero = 1; all other members have isHero = 0. Hero assignment defaults to earliest capture date and can be overridden by the user in the duplicate review prompt.</w:t>
      </w:r>
    </w:p>
    <w:p>
      <w:pPr>
        <w:spacing w:after="80"/>
      </w:pPr>
      <w:r>
        <w:t xml:space="preserve"/>
      </w:r>
    </w:p>
    <w:p>
      <w:pPr>
        <w:pStyle w:val="Heading2"/>
      </w:pPr>
      <w:r>
        <w:t xml:space="preserve">6.2 Key Indexes</w:t>
      </w:r>
    </w:p>
    <w:p>
      <w:pPr>
        <w:pStyle w:val="ListParagraph"/>
        <w:numPr>
          <w:ilvl w:val="0"/>
          <w:numId w:val="2"/>
        </w:numPr>
        <w:spacing w:after="100"/>
      </w:pPr>
      <w:r>
        <w:t xml:space="preserve">pairs(imageAID, compositeScore DESC) — primary access pattern for anchor queries</w:t>
      </w:r>
    </w:p>
    <w:p>
      <w:pPr>
        <w:pStyle w:val="ListParagraph"/>
        <w:numPr>
          <w:ilvl w:val="0"/>
          <w:numId w:val="2"/>
        </w:numPr>
        <w:spacing w:after="100"/>
      </w:pPr>
      <w:r>
        <w:t xml:space="preserve">pairs(imageBID, compositeScore DESC) — reverse anchor lookup</w:t>
      </w:r>
    </w:p>
    <w:p>
      <w:pPr>
        <w:pStyle w:val="ListParagraph"/>
        <w:numPr>
          <w:ilvl w:val="0"/>
          <w:numId w:val="2"/>
        </w:numPr>
        <w:spacing w:after="100"/>
      </w:pPr>
      <w:r>
        <w:t xml:space="preserve">pairs(compositeScore DESC) — full grid query</w:t>
      </w:r>
    </w:p>
    <w:p>
      <w:pPr>
        <w:pStyle w:val="ListParagraph"/>
        <w:numPr>
          <w:ilvl w:val="0"/>
          <w:numId w:val="2"/>
        </w:numPr>
        <w:spacing w:after="100"/>
      </w:pPr>
      <w:r>
        <w:t xml:space="preserve">images(folderID, captureDate) — folder-scoped date range queries</w:t>
      </w:r>
    </w:p>
    <w:p>
      <w:pPr>
        <w:pStyle w:val="ListParagraph"/>
        <w:numPr>
          <w:ilvl w:val="0"/>
          <w:numId w:val="2"/>
        </w:numPr>
        <w:spacing w:after="100"/>
      </w:pPr>
      <w:r>
        <w:t xml:space="preserve">userDecisions(pairID) — fast decision lookup for grid rendering</w:t>
      </w:r>
    </w:p>
    <w:p>
      <w:pPr>
        <w:pBdr>
          <w:bottom w:val="single" w:color="CCCCCC" w:sz="4" w:space="1"/>
        </w:pBdr>
        <w:spacing w:after="200" w:before="200"/>
      </w:pPr>
    </w:p>
    <w:p>
      <w:pPr>
        <w:pStyle w:val="Heading1"/>
      </w:pPr>
      <w:r>
        <w:t xml:space="preserve">7. Storage Layout</w:t>
      </w:r>
    </w:p>
    <w:p>
      <w:pPr>
        <w:spacing w:after="160"/>
      </w:pPr>
      <w:r>
        <w:t xml:space="preserve">All app-managed data lives under the macOS standard application support and cache directories. Source image files are never copied or modified.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Path</w:t>
            </w:r>
          </w:p>
        </w:tc>
        <w:tc>
          <w:tcPr>
            <w:tcW w:type="dxa" w:w="53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Contents</w:t>
            </w:r>
          </w:p>
        </w:tc>
      </w:tr>
      <w:tr>
        <w:tc>
          <w:tcPr>
            <w:tcW w:type="dxa" w:w="40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~/Library/Application Support/Conjunct/conjunct.db</w:t>
            </w:r>
          </w:p>
        </w:tc>
        <w:tc>
          <w:tcPr>
            <w:tcW w:type="dxa" w:w="5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Primary SQLite database — all tables described in Section 6</w:t>
            </w:r>
          </w:p>
        </w:tc>
      </w:tr>
      <w:tr>
        <w:tc>
          <w:tcPr>
            <w:tcW w:type="dxa" w:w="4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~/Library/Application Support/Conjunct/conjunct.db-wal</w:t>
            </w:r>
          </w:p>
        </w:tc>
        <w:tc>
          <w:tcPr>
            <w:tcW w:type="dxa" w:w="5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SQLite WAL file (auto-managed)</w:t>
            </w:r>
          </w:p>
        </w:tc>
      </w:tr>
      <w:tr>
        <w:tc>
          <w:tcPr>
            <w:tcW w:type="dxa" w:w="40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~/Library/Application Support/Conjunct/preferences.json</w:t>
            </w:r>
          </w:p>
        </w:tc>
        <w:tc>
          <w:tcPr>
            <w:tcW w:type="dxa" w:w="5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User preferences, export presets, modality weight settings</w:t>
            </w:r>
          </w:p>
        </w:tc>
      </w:tr>
      <w:tr>
        <w:tc>
          <w:tcPr>
            <w:tcW w:type="dxa" w:w="4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~/Library/Caches/Conjunct/thumbnails/</w:t>
            </w:r>
          </w:p>
        </w:tc>
        <w:tc>
          <w:tcPr>
            <w:tcW w:type="dxa" w:w="5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512px JPEG thumbnails, named by imageID. Treated as re-generatable; cleared on "Remove All Data".</w:t>
            </w:r>
          </w:p>
        </w:tc>
      </w:tr>
      <w:tr>
        <w:tc>
          <w:tcPr>
            <w:tcW w:type="dxa" w:w="40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~/Library/Caches/Conjunct/clip_model/</w:t>
            </w:r>
          </w:p>
        </w:tc>
        <w:tc>
          <w:tcPr>
            <w:tcW w:type="dxa" w:w="5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Core ML model cache (.mlmodelc compiled form). Re-compiled on first launch per architecture.</w:t>
            </w:r>
          </w:p>
        </w:tc>
      </w:tr>
    </w:tbl>
    <w:p>
      <w:pPr>
        <w:spacing w:after="80"/>
      </w:pPr>
      <w:r>
        <w:t xml:space="preserve"/>
      </w:r>
    </w:p>
    <w:p>
      <w:pPr>
        <w:spacing w:after="160"/>
      </w:pPr>
      <w:r>
        <w:t xml:space="preserve">Storage estimates for a 5,000-image library:</w:t>
      </w:r>
    </w:p>
    <w:p>
      <w:pPr>
        <w:pStyle w:val="ListParagraph"/>
        <w:numPr>
          <w:ilvl w:val="0"/>
          <w:numId w:val="2"/>
        </w:numPr>
        <w:spacing w:after="100"/>
      </w:pPr>
      <w:r>
        <w:t xml:space="preserve">Database (conjunct.db): ~40 MB (35 MB feature vectors + 5 MB index/pair/decision data)</w:t>
      </w:r>
    </w:p>
    <w:p>
      <w:pPr>
        <w:pStyle w:val="ListParagraph"/>
        <w:numPr>
          <w:ilvl w:val="0"/>
          <w:numId w:val="2"/>
        </w:numPr>
        <w:spacing w:after="100"/>
      </w:pPr>
      <w:r>
        <w:t xml:space="preserve">Thumbnails: ~150 MB (average 30 KB per 512px JPEG)</w:t>
      </w:r>
    </w:p>
    <w:p>
      <w:pPr>
        <w:pStyle w:val="ListParagraph"/>
        <w:numPr>
          <w:ilvl w:val="0"/>
          <w:numId w:val="2"/>
        </w:numPr>
        <w:spacing w:after="100"/>
      </w:pPr>
      <w:r>
        <w:t xml:space="preserve">CLIP model (base-patch32): ~350 MB</w:t>
      </w:r>
    </w:p>
    <w:p>
      <w:pPr>
        <w:pStyle w:val="ListParagraph"/>
        <w:numPr>
          <w:ilvl w:val="0"/>
          <w:numId w:val="2"/>
        </w:numPr>
        <w:spacing w:after="100"/>
      </w:pPr>
      <w:r>
        <w:t xml:space="preserve">Total: approximately 540 MB</w:t>
      </w:r>
    </w:p>
    <w:p>
      <w:pPr>
        <w:pBdr>
          <w:bottom w:val="single" w:color="CCCCCC" w:sz="4" w:space="1"/>
        </w:pBdr>
        <w:spacing w:after="200" w:before="200"/>
      </w:pPr>
    </w:p>
    <w:p>
      <w:pPr>
        <w:pStyle w:val="Heading1"/>
      </w:pPr>
      <w:r>
        <w:t xml:space="preserve">8. Concurrency Model</w:t>
      </w:r>
    </w:p>
    <w:p>
      <w:pPr>
        <w:spacing w:after="160"/>
      </w:pPr>
      <w:r>
        <w:t xml:space="preserve">Conjunct uses Swift's structured concurrency (async/await, TaskGroup, Actor) throughout. The following rules govern threading:</w:t>
      </w:r>
    </w:p>
    <w:p>
      <w:pPr>
        <w:spacing w:after="80"/>
      </w:pPr>
      <w:r>
        <w:t xml:space="preserve"/>
      </w:r>
    </w:p>
    <w:p>
      <w:pPr>
        <w:pStyle w:val="ListParagraph"/>
        <w:numPr>
          <w:ilvl w:val="0"/>
          <w:numId w:val="2"/>
        </w:numPr>
        <w:spacing w:after="100"/>
      </w:pPr>
      <w:r>
        <w:t xml:space="preserve">All UI updates run on the MainActor. View models are annotated @MainActor.</w:t>
      </w:r>
    </w:p>
    <w:p>
      <w:pPr>
        <w:pStyle w:val="ListParagraph"/>
        <w:numPr>
          <w:ilvl w:val="0"/>
          <w:numId w:val="2"/>
        </w:numPr>
        <w:spacing w:after="100"/>
      </w:pPr>
      <w:r>
        <w:t xml:space="preserve">IndexingEngine and QueryEngine are Swift actors — their methods serialize access to internal state.</w:t>
      </w:r>
    </w:p>
    <w:p>
      <w:pPr>
        <w:pStyle w:val="ListParagraph"/>
        <w:numPr>
          <w:ilvl w:val="0"/>
          <w:numId w:val="2"/>
        </w:numPr>
        <w:spacing w:after="100"/>
      </w:pPr>
      <w:r>
        <w:t xml:space="preserve">Feature extraction (Phase 3) uses a TaskGroup with a bounded concurrency limit. The limit is set to min(ProcessInfo.processorCount, 4) to prevent thermal throttling on fanless devices.</w:t>
      </w:r>
    </w:p>
    <w:p>
      <w:pPr>
        <w:pStyle w:val="ListParagraph"/>
        <w:numPr>
          <w:ilvl w:val="0"/>
          <w:numId w:val="2"/>
        </w:numPr>
        <w:spacing w:after="100"/>
      </w:pPr>
      <w:r>
        <w:t xml:space="preserve">GRDB database access uses a DatabasePool: a single writer and up to N concurrent readers (default N=3). The writer serialises all mutations; readers run on background threads.</w:t>
      </w:r>
    </w:p>
    <w:p>
      <w:pPr>
        <w:pStyle w:val="ListParagraph"/>
        <w:numPr>
          <w:ilvl w:val="0"/>
          <w:numId w:val="2"/>
        </w:numPr>
        <w:spacing w:after="100"/>
      </w:pPr>
      <w:r>
        <w:t xml:space="preserve">Core ML inference is called via MLModel.prediction(), which is synchronous but internally dispatches to the ANE/GPU. Wrapping in a detached Task with .userInitiated priority keeps it off the main thread.</w:t>
      </w:r>
    </w:p>
    <w:p>
      <w:pPr>
        <w:pStyle w:val="ListParagraph"/>
        <w:numPr>
          <w:ilvl w:val="0"/>
          <w:numId w:val="2"/>
        </w:numPr>
        <w:spacing w:after="100"/>
      </w:pPr>
      <w:r>
        <w:t xml:space="preserve">Long-running indexing can be cancelled via a cooperative cancellation token (Swift's Task.checkCancellation()). Partial progress is preserved on cancellation.</w:t>
      </w:r>
    </w:p>
    <w:p>
      <w:pPr>
        <w:spacing w:after="80"/>
      </w:pPr>
      <w:r>
        <w:t xml:space="preserve"/>
      </w:r>
    </w:p>
    <w:p>
      <w:pPr>
        <w:pBdr>
          <w:left w:val="single" w:color="A8C4E0" w:sz="12" w:space="8"/>
        </w:pBdr>
        <w:spacing w:after="160" w:before="80"/>
        <w:ind w:left="360"/>
      </w:pPr>
      <w:r>
        <w:rPr>
          <w:i/>
          <w:iCs/>
          <w:color w:val="444444"/>
          <w:sz w:val="20"/>
          <w:szCs w:val="20"/>
        </w:rPr>
        <w:t xml:space="preserve">Swift's strict concurrency checking (enabled at Swift 6 level) should be enforced across the codebase from the start. Retrofitting Sendable conformance onto a large codebase is significantly more painful than designing for it upfront.</w:t>
      </w:r>
    </w:p>
    <w:p>
      <w:pPr>
        <w:pBdr>
          <w:bottom w:val="single" w:color="CCCCCC" w:sz="4" w:space="1"/>
        </w:pBdr>
        <w:spacing w:after="200" w:before="200"/>
      </w:pPr>
    </w:p>
    <w:p>
      <w:pPr>
        <w:pStyle w:val="Heading1"/>
      </w:pPr>
      <w:r>
        <w:t xml:space="preserve">9. File Access &amp; Security</w:t>
      </w:r>
    </w:p>
    <w:p>
      <w:pPr>
        <w:pStyle w:val="Heading2"/>
      </w:pPr>
      <w:r>
        <w:t xml:space="preserve">9.1 Security-Scoped Bookmarks</w:t>
      </w:r>
    </w:p>
    <w:p>
      <w:pPr>
        <w:spacing w:after="160"/>
      </w:pPr>
      <w:r>
        <w:t xml:space="preserve">macOS sandboxed apps cannot retain access to user-selected directories across launches without security-scoped bookmarks. The flow is:</w:t>
      </w:r>
    </w:p>
    <w:p>
      <w:pPr>
        <w:pStyle w:val="ListParagraph"/>
        <w:numPr>
          <w:ilvl w:val="0"/>
          <w:numId w:val="2"/>
        </w:numPr>
        <w:spacing w:after="100"/>
      </w:pPr>
      <w:r>
        <w:t xml:space="preserve">User selects a folder via NSOpenPanel. The app immediately calls URL.bookmarkData(options: .withSecurityScope) to create a persistent bookmark.</w:t>
      </w:r>
    </w:p>
    <w:p>
      <w:pPr>
        <w:pStyle w:val="ListParagraph"/>
        <w:numPr>
          <w:ilvl w:val="0"/>
          <w:numId w:val="2"/>
        </w:numPr>
        <w:spacing w:after="100"/>
      </w:pPr>
      <w:r>
        <w:t xml:space="preserve">The bookmark data is stored as a BLOB in the folders table.</w:t>
      </w:r>
    </w:p>
    <w:p>
      <w:pPr>
        <w:pStyle w:val="ListParagraph"/>
        <w:numPr>
          <w:ilvl w:val="0"/>
          <w:numId w:val="2"/>
        </w:numPr>
        <w:spacing w:after="100"/>
      </w:pPr>
      <w:r>
        <w:t xml:space="preserve">On each subsequent launch, the app calls URL(resolvingBookmarkData:) to re-derive the access URL, then startAccessingSecurityScopedResource() before any file operation in that directory.</w:t>
      </w:r>
    </w:p>
    <w:p>
      <w:pPr>
        <w:pStyle w:val="ListParagraph"/>
        <w:numPr>
          <w:ilvl w:val="0"/>
          <w:numId w:val="2"/>
        </w:numPr>
        <w:spacing w:after="100"/>
      </w:pPr>
      <w:r>
        <w:t xml:space="preserve">stopAccessingSecurityScopedResource() is called when the folder is no longer needed (app quit, folder removed from library).</w:t>
      </w:r>
    </w:p>
    <w:p>
      <w:pPr>
        <w:spacing w:after="80"/>
      </w:pPr>
      <w:r>
        <w:t xml:space="preserve"/>
      </w:r>
    </w:p>
    <w:p>
      <w:pPr>
        <w:pBdr>
          <w:left w:val="single" w:color="A8C4E0" w:sz="12" w:space="8"/>
        </w:pBdr>
        <w:spacing w:after="160" w:before="80"/>
        <w:ind w:left="360"/>
      </w:pPr>
      <w:r>
        <w:rPr>
          <w:i/>
          <w:iCs/>
          <w:color w:val="444444"/>
          <w:sz w:val="20"/>
          <w:szCs w:val="20"/>
        </w:rPr>
        <w:t xml:space="preserve">If Conjunct is distributed outside the Mac App Store, it can run without a sandbox (hardened runtime only). This simplifies file access but requires explicit decision during distribution planning. The bookmark-based approach works in both configurations.</w:t>
      </w:r>
    </w:p>
    <w:p>
      <w:pPr>
        <w:spacing w:after="80"/>
      </w:pPr>
      <w:r>
        <w:t xml:space="preserve"/>
      </w:r>
    </w:p>
    <w:p>
      <w:pPr>
        <w:pStyle w:val="Heading2"/>
      </w:pPr>
      <w:r>
        <w:t xml:space="preserve">9.2 App Entitlements</w:t>
      </w:r>
    </w:p>
    <w:p>
      <w:pPr>
        <w:pStyle w:val="ListParagraph"/>
        <w:numPr>
          <w:ilvl w:val="0"/>
          <w:numId w:val="2"/>
        </w:numPr>
        <w:spacing w:after="100"/>
      </w:pPr>
      <w:r>
        <w:t xml:space="preserve">com.apple.security.files.user-selected.read-only — read access to user-selected folders</w:t>
      </w:r>
    </w:p>
    <w:p>
      <w:pPr>
        <w:pStyle w:val="ListParagraph"/>
        <w:numPr>
          <w:ilvl w:val="0"/>
          <w:numId w:val="2"/>
        </w:numPr>
        <w:spacing w:after="100"/>
      </w:pPr>
      <w:r>
        <w:t xml:space="preserve">com.apple.security.network.client — required only if cloud AI is enabled</w:t>
      </w:r>
    </w:p>
    <w:p>
      <w:pPr>
        <w:pStyle w:val="ListParagraph"/>
        <w:numPr>
          <w:ilvl w:val="0"/>
          <w:numId w:val="2"/>
        </w:numPr>
        <w:spacing w:after="100"/>
      </w:pPr>
      <w:r>
        <w:t xml:space="preserve">No write entitlement to user directories; the app never modifies source files</w:t>
      </w:r>
    </w:p>
    <w:p>
      <w:pPr>
        <w:spacing w:after="80"/>
      </w:pPr>
      <w:r>
        <w:t xml:space="preserve"/>
      </w:r>
    </w:p>
    <w:p>
      <w:pPr>
        <w:pStyle w:val="Heading2"/>
      </w:pPr>
      <w:r>
        <w:t xml:space="preserve">9.3 Privacy</w:t>
      </w:r>
    </w:p>
    <w:p>
      <w:pPr>
        <w:pStyle w:val="ListParagraph"/>
        <w:numPr>
          <w:ilvl w:val="0"/>
          <w:numId w:val="2"/>
        </w:numPr>
        <w:spacing w:after="100"/>
      </w:pPr>
      <w:r>
        <w:t xml:space="preserve">No analytics, crash reporting, or telemetry is included in the default build. An opt-in crash reporter (e.g. Sentry) can be added in a post-launch update with explicit user consent.</w:t>
      </w:r>
    </w:p>
    <w:p>
      <w:pPr>
        <w:pStyle w:val="ListParagraph"/>
        <w:numPr>
          <w:ilvl w:val="0"/>
          <w:numId w:val="2"/>
        </w:numPr>
        <w:spacing w:after="100"/>
      </w:pPr>
      <w:r>
        <w:t xml:space="preserve">The cloud AI feature (Section 10) requires a separate network entitlement and is gated behind an explicit opt-in. Thumbnail images (not originals) are the only data sent externally.</w:t>
      </w:r>
    </w:p>
    <w:p>
      <w:pPr>
        <w:pBdr>
          <w:bottom w:val="single" w:color="CCCCCC" w:sz="4" w:space="1"/>
        </w:pBdr>
        <w:spacing w:after="200" w:before="200"/>
      </w:pPr>
    </w:p>
    <w:p>
      <w:pPr>
        <w:pStyle w:val="Heading1"/>
      </w:pPr>
      <w:r>
        <w:t xml:space="preserve">10. Cloud AI Integration (Optional, V2)</w:t>
      </w:r>
    </w:p>
    <w:p>
      <w:pPr>
        <w:spacing w:after="160"/>
      </w:pPr>
      <w:r>
        <w:t xml:space="preserve">The cloud AI path is designed to augment thematic and rationale quality for users who opt in. It is not required for the core product to function.</w:t>
      </w:r>
    </w:p>
    <w:p>
      <w:pPr>
        <w:spacing w:after="80"/>
      </w:pPr>
      <w:r>
        <w:t xml:space="preserve"/>
      </w:r>
    </w:p>
    <w:p>
      <w:pPr>
        <w:pStyle w:val="Heading2"/>
      </w:pPr>
      <w:r>
        <w:t xml:space="preserve">10.1 Architecture</w:t>
      </w:r>
    </w:p>
    <w:p>
      <w:pPr>
        <w:spacing w:after="160"/>
      </w:pPr>
      <w:r>
        <w:t xml:space="preserve">When enabled, the CloudAIService wraps calls to a multimodal vision API (Anthropic Claude or OpenAI GPT-4o). It operates as a post-processing pass on pairs that have already been scored locally: local scoring runs first, cloud AI re-scores the top-K thematic candidates and generates richer rationale text.</w:t>
      </w:r>
    </w:p>
    <w:p>
      <w:pPr>
        <w:spacing w:after="80"/>
      </w:pPr>
      <w:r>
        <w:t xml:space="preserve"/>
      </w:r>
    </w:p>
    <w:p>
      <w:pPr>
        <w:spacing w:after="160"/>
      </w:pPr>
      <w:r>
        <w:t xml:space="preserve">This means:</w:t>
      </w:r>
    </w:p>
    <w:p>
      <w:pPr>
        <w:pStyle w:val="ListParagraph"/>
        <w:numPr>
          <w:ilvl w:val="0"/>
          <w:numId w:val="2"/>
        </w:numPr>
        <w:spacing w:after="100"/>
      </w:pPr>
      <w:r>
        <w:t xml:space="preserve">Cloud AI never sees the full library — only thumbnails of pairs that have already been identified as promising by local scoring.</w:t>
      </w:r>
    </w:p>
    <w:p>
      <w:pPr>
        <w:pStyle w:val="ListParagraph"/>
        <w:numPr>
          <w:ilvl w:val="0"/>
          <w:numId w:val="2"/>
        </w:numPr>
        <w:spacing w:after="100"/>
      </w:pPr>
      <w:r>
        <w:t xml:space="preserve">The local experience degrades gracefully if the cloud service is unavailable — local scores are used as fallback.</w:t>
      </w:r>
    </w:p>
    <w:p>
      <w:pPr>
        <w:pStyle w:val="ListParagraph"/>
        <w:numPr>
          <w:ilvl w:val="0"/>
          <w:numId w:val="2"/>
        </w:numPr>
        <w:spacing w:after="100"/>
      </w:pPr>
      <w:r>
        <w:t xml:space="preserve">API costs are proportional to the number of pairs reviewed, not the library size.</w:t>
      </w:r>
    </w:p>
    <w:p>
      <w:pPr>
        <w:spacing w:after="80"/>
      </w:pPr>
      <w:r>
        <w:t xml:space="preserve"/>
      </w:r>
    </w:p>
    <w:p>
      <w:pPr>
        <w:pStyle w:val="Heading2"/>
      </w:pPr>
      <w:r>
        <w:t xml:space="preserve">10.2 Data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Data</w:t>
            </w:r>
          </w:p>
        </w:tc>
        <w:tc>
          <w:tcPr>
            <w:tcW w:type="dxa" w:w="65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Image thumbnails</w:t>
            </w:r>
          </w:p>
        </w:tc>
        <w:tc>
          <w:tcPr>
            <w:tcW w:type="dxa" w:w="65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512px JPEG, encoded as base64. Never the original file.</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Prompt context</w:t>
            </w:r>
          </w:p>
        </w:tc>
        <w:tc>
          <w:tcPr>
            <w:tcW w:type="dxa" w:w="6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A structured prompt asking for a thematic similarity score (0–1) and a one-sentence rationale. No personal metadata is included in the prompt.</w:t>
            </w:r>
          </w:p>
        </w:tc>
      </w:tr>
      <w:tr>
        <w:tc>
          <w:tcPr>
            <w:tcW w:type="dxa" w:w="28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Not sent</w:t>
            </w:r>
          </w:p>
        </w:tc>
        <w:tc>
          <w:tcPr>
            <w:tcW w:type="dxa" w:w="65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Full-resolution images, EXIF metadata, file paths, user decisions, or any PII.</w:t>
            </w:r>
          </w:p>
        </w:tc>
      </w:tr>
    </w:tbl>
    <w:p>
      <w:pPr>
        <w:spacing w:after="80"/>
      </w:pPr>
      <w:r>
        <w:t xml:space="preserve"/>
      </w:r>
    </w:p>
    <w:p>
      <w:pPr>
        <w:pStyle w:val="Heading2"/>
      </w:pPr>
      <w:r>
        <w:t xml:space="preserve">10.3 API Key Management</w:t>
      </w:r>
    </w:p>
    <w:p>
      <w:pPr>
        <w:pStyle w:val="ListParagraph"/>
        <w:numPr>
          <w:ilvl w:val="0"/>
          <w:numId w:val="2"/>
        </w:numPr>
        <w:spacing w:after="100"/>
      </w:pPr>
      <w:r>
        <w:t xml:space="preserve">The user provides their own API key (Anthropic or OpenAI) in Settings &gt; Advanced.</w:t>
      </w:r>
    </w:p>
    <w:p>
      <w:pPr>
        <w:pStyle w:val="ListParagraph"/>
        <w:numPr>
          <w:ilvl w:val="0"/>
          <w:numId w:val="2"/>
        </w:numPr>
        <w:spacing w:after="100"/>
      </w:pPr>
      <w:r>
        <w:t xml:space="preserve">The key is stored in the macOS Keychain (not in the SQLite database or preferences file).</w:t>
      </w:r>
    </w:p>
    <w:p>
      <w:pPr>
        <w:pStyle w:val="ListParagraph"/>
        <w:numPr>
          <w:ilvl w:val="0"/>
          <w:numId w:val="2"/>
        </w:numPr>
        <w:spacing w:after="100"/>
      </w:pPr>
      <w:r>
        <w:t xml:space="preserve">The key is never logged or included in any error reporting.</w:t>
      </w:r>
    </w:p>
    <w:p>
      <w:pPr>
        <w:pBdr>
          <w:bottom w:val="single" w:color="CCCCCC" w:sz="4" w:space="1"/>
        </w:pBdr>
        <w:spacing w:after="200" w:before="200"/>
      </w:pPr>
    </w:p>
    <w:p>
      <w:pPr>
        <w:pStyle w:val="Heading1"/>
      </w:pPr>
      <w:r>
        <w:t xml:space="preserve">11. Third-Party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Package</w:t>
            </w:r>
          </w:p>
        </w:tc>
        <w:tc>
          <w:tcPr>
            <w:tcW w:type="dxa" w:w="4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Purpose</w:t>
            </w:r>
          </w:p>
        </w:tc>
        <w:tc>
          <w:tcPr>
            <w:tcW w:type="dxa" w:w="21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License</w:t>
            </w:r>
          </w:p>
        </w:tc>
      </w:tr>
      <w:tr>
        <w:tc>
          <w:tcPr>
            <w:tcW w:type="dxa" w:w="28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GRDB.swift</w:t>
            </w:r>
          </w:p>
        </w:tc>
        <w:tc>
          <w:tcPr>
            <w:tcW w:type="dxa" w:w="4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SQLite wrapper — type-safe queries, DatabasePool, Combine integration</w:t>
            </w:r>
          </w:p>
        </w:tc>
        <w:tc>
          <w:tcPr>
            <w:tcW w:type="dxa" w:w="2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MIT</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LibRaw (V2, via Swift wrapper)</w:t>
            </w:r>
          </w:p>
        </w:tc>
        <w:tc>
          <w:tcPr>
            <w:tcW w:type="dxa" w:w="4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RAW file decoding for camera formats not supported by ImageIO</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LGPL 2.1</w:t>
            </w:r>
          </w:p>
        </w:tc>
      </w:tr>
      <w:tr>
        <w:tc>
          <w:tcPr>
            <w:tcW w:type="dxa" w:w="28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coremltools (Python, build-time)</w:t>
            </w:r>
          </w:p>
        </w:tc>
        <w:tc>
          <w:tcPr>
            <w:tcW w:type="dxa" w:w="4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Core ML model conversion from PyTorch CLIP checkpoints</w:t>
            </w:r>
          </w:p>
        </w:tc>
        <w:tc>
          <w:tcPr>
            <w:tcW w:type="dxa" w:w="2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BSD 3-Clause</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Accelerate (Apple)</w:t>
            </w:r>
          </w:p>
        </w:tc>
        <w:tc>
          <w:tcPr>
            <w:tcW w:type="dxa" w:w="4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SIMD-accelerated matrix operations, vImage for CV routines</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Apple SDK (no separate license)</w:t>
            </w:r>
          </w:p>
        </w:tc>
      </w:tr>
      <w:tr>
        <w:tc>
          <w:tcPr>
            <w:tcW w:type="dxa" w:w="28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Core ML (Apple)</w:t>
            </w:r>
          </w:p>
        </w:tc>
        <w:tc>
          <w:tcPr>
            <w:tcW w:type="dxa" w:w="4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On-device neural inference runtime</w:t>
            </w:r>
          </w:p>
        </w:tc>
        <w:tc>
          <w:tcPr>
            <w:tcW w:type="dxa" w:w="2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Apple SDK</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Vision (Apple)</w:t>
            </w:r>
          </w:p>
        </w:tc>
        <w:tc>
          <w:tcPr>
            <w:tcW w:type="dxa" w:w="4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Supplementary image analysis utilities</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Apple SDK</w:t>
            </w:r>
          </w:p>
        </w:tc>
      </w:tr>
    </w:tbl>
    <w:p>
      <w:pPr>
        <w:spacing w:after="80"/>
      </w:pPr>
      <w:r>
        <w:t xml:space="preserve"/>
      </w:r>
    </w:p>
    <w:p>
      <w:pPr>
        <w:pBdr>
          <w:left w:val="single" w:color="A8C4E0" w:sz="12" w:space="8"/>
        </w:pBdr>
        <w:spacing w:after="160" w:before="80"/>
        <w:ind w:left="360"/>
      </w:pPr>
      <w:r>
        <w:rPr>
          <w:i/>
          <w:iCs/>
          <w:color w:val="444444"/>
          <w:sz w:val="20"/>
          <w:szCs w:val="20"/>
        </w:rPr>
        <w:t xml:space="preserve">LibRaw is deferred to V2 along with RAW file support. V1 relies on ImageIO and CoreImage for all supported formats (JPEG, HEIC, PNG, TIFF). When RAW support is introduced in V2, CoreImage/CIRAWFilter should be evaluated first; LibRaw is a fallback for formats outside Apple's support list. If LibRaw is adopted, its LGPL licence permits use in a closed-source app provided it is dynamically linked — confirm with a legal review at that time.</w:t>
      </w:r>
    </w:p>
    <w:p>
      <w:pPr>
        <w:pBdr>
          <w:bottom w:val="single" w:color="CCCCCC" w:sz="4" w:space="1"/>
        </w:pBdr>
        <w:spacing w:after="200" w:before="200"/>
      </w:pPr>
    </w:p>
    <w:p>
      <w:pPr>
        <w:pStyle w:val="Heading1"/>
      </w:pPr>
      <w:r>
        <w:t xml:space="preserve">12. Performance Targets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Scenario</w:t>
            </w:r>
          </w:p>
        </w:tc>
        <w:tc>
          <w:tcPr>
            <w:tcW w:type="dxa" w:w="2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Target</w:t>
            </w:r>
          </w:p>
        </w:tc>
        <w:tc>
          <w:tcPr>
            <w:tcW w:type="dxa" w:w="39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Measurement method</w:t>
            </w:r>
          </w:p>
        </w:tc>
      </w:tr>
      <w:tr>
        <w:tc>
          <w:tcPr>
            <w:tcW w:type="dxa" w:w="30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Initial index, 5,000 images, M1</w:t>
            </w:r>
          </w:p>
        </w:tc>
        <w:tc>
          <w:tcPr>
            <w:tcW w:type="dxa" w:w="2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&lt; 20 minutes total</w:t>
            </w:r>
          </w:p>
        </w:tc>
        <w:tc>
          <w:tcPr>
            <w:tcW w:type="dxa" w:w="39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Automated benchmark script, representative image set</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Incremental re-index, 200 new images</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&lt; 60 seconds</w:t>
            </w:r>
          </w:p>
        </w:tc>
        <w:tc>
          <w:tcPr>
            <w:tcW w:type="dxa" w:w="3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Unit test with synthetic file additions</w:t>
            </w:r>
          </w:p>
        </w:tc>
      </w:tr>
      <w:tr>
        <w:tc>
          <w:tcPr>
            <w:tcW w:type="dxa" w:w="30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Pair query for anchor image (runtime)</w:t>
            </w:r>
          </w:p>
        </w:tc>
        <w:tc>
          <w:tcPr>
            <w:tcW w:type="dxa" w:w="2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&lt; 2 seconds to first result</w:t>
            </w:r>
          </w:p>
        </w:tc>
        <w:tc>
          <w:tcPr>
            <w:tcW w:type="dxa" w:w="39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XCTest performance test, warm database</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App cold launch to interactive state</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&lt; 3 seconds</w:t>
            </w:r>
          </w:p>
        </w:tc>
        <w:tc>
          <w:tcPr>
            <w:tcW w:type="dxa" w:w="3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Instruments launch profiling</w:t>
            </w:r>
          </w:p>
        </w:tc>
      </w:tr>
      <w:tr>
        <w:tc>
          <w:tcPr>
            <w:tcW w:type="dxa" w:w="30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Lightbox image display (on open)</w:t>
            </w:r>
          </w:p>
        </w:tc>
        <w:tc>
          <w:tcPr>
            <w:tcW w:type="dxa" w:w="2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&lt; 300ms to first render</w:t>
            </w:r>
          </w:p>
        </w:tc>
        <w:tc>
          <w:tcPr>
            <w:tcW w:type="dxa" w:w="39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Instruments frame timing</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CLIP inference, single image, M1 (ANE)</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&lt; 35ms</w:t>
            </w:r>
          </w:p>
        </w:tc>
        <w:tc>
          <w:tcPr>
            <w:tcW w:type="dxa" w:w="3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MLModel prediction benchmark</w:t>
            </w:r>
          </w:p>
        </w:tc>
      </w:tr>
      <w:tr>
        <w:tc>
          <w:tcPr>
            <w:tcW w:type="dxa" w:w="30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Export diptych, 24MP source images</w:t>
            </w:r>
          </w:p>
        </w:tc>
        <w:tc>
          <w:tcPr>
            <w:tcW w:type="dxa" w:w="2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&lt; 5 seconds</w:t>
            </w:r>
          </w:p>
        </w:tc>
        <w:tc>
          <w:tcPr>
            <w:tcW w:type="dxa" w:w="39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XCTest performance test</w:t>
            </w:r>
          </w:p>
        </w:tc>
      </w:tr>
    </w:tbl>
    <w:p>
      <w:pPr>
        <w:spacing w:after="80"/>
      </w:pPr>
      <w:r>
        <w:t xml:space="preserve"/>
      </w:r>
    </w:p>
    <w:p>
      <w:pPr>
        <w:spacing w:after="160"/>
      </w:pPr>
      <w:r>
        <w:t xml:space="preserve">Performance tests run in CI against a fixed 500-image benchmark subset (a scaled-down proxy for the 5,000-image target). Full 5,000-image benchmarks are run manually before each release milestone.</w:t>
      </w:r>
    </w:p>
    <w:p>
      <w:pPr>
        <w:pBdr>
          <w:bottom w:val="single" w:color="CCCCCC" w:sz="4" w:space="1"/>
        </w:pBdr>
        <w:spacing w:after="200" w:before="200"/>
      </w:pPr>
    </w:p>
    <w:p>
      <w:pPr>
        <w:pStyle w:val="Heading1"/>
      </w:pPr>
      <w:r>
        <w:t xml:space="preserve">13. Open Technical Questions</w:t>
      </w:r>
    </w:p>
    <w:p>
      <w:pPr>
        <w:pStyle w:val="ListParagraph"/>
        <w:numPr>
          <w:ilvl w:val="0"/>
          <w:numId w:val="2"/>
        </w:numPr>
        <w:spacing w:after="100"/>
      </w:pPr>
      <w:r>
        <w:t xml:space="preserve">RAW file support: Deferred to V2. V1 will support JPEG, HEIC, PNG, and TIFF only. When RAW support is added, begin with CoreImage/CIRAWFilter (covers most major manufacturer formats as of macOS 13) before evaluating LibRaw. This avoids the LGPL licensing complexity for V1 and reduces initial scope risk.</w:t>
      </w:r>
    </w:p>
    <w:p>
      <w:pPr>
        <w:pStyle w:val="ListParagraph"/>
        <w:numPr>
          <w:ilvl w:val="0"/>
          <w:numId w:val="2"/>
        </w:numPr>
        <w:spacing w:after="100"/>
      </w:pPr>
      <w:r>
        <w:t xml:space="preserve">CLIP model choice: Benchmark clip-vit-base-patch32 vs. MobileCLIP-S2 on a labelled set of known strong thematic pairs before locking in the default. Quality difference on real photography content (vs. benchmark datasets) is the key unknown.</w:t>
      </w:r>
    </w:p>
    <w:p>
      <w:pPr>
        <w:pStyle w:val="ListParagraph"/>
        <w:numPr>
          <w:ilvl w:val="0"/>
          <w:numId w:val="2"/>
        </w:numPr>
        <w:spacing w:after="100"/>
      </w:pPr>
      <w:r>
        <w:t xml:space="preserve">Pairs directionality: Pairs are scored symmetrically — cosine similarity, histogram intersection, and composition comparison all produce the same result regardless of which image is treated as the anchor. The anchor is therefore a UI concept, not a data concept. Adopt canonical ID ordering: always store pairs as (min(imageID), max(imageID)), enforced by a UNIQUE constraint on (imageAID, imageBID) after normalisation at write time. Anchor queries become WHERE imageAID = :id OR imageBID = :id, which is fast with the two existing indexes. At display time, the view model always renders the anchor image on the left regardless of which column it occupies in the record.</w:t>
      </w:r>
    </w:p>
    <w:p>
      <w:pPr>
        <w:pStyle w:val="ListParagraph"/>
        <w:numPr>
          <w:ilvl w:val="0"/>
          <w:numId w:val="2"/>
        </w:numPr>
        <w:spacing w:after="100"/>
      </w:pPr>
      <w:r>
        <w:t xml:space="preserve">Top-K per anchor: Storing top-50 pairs per anchor at index time means the grid may feel sparse for images with few good matches. Evaluate whether top-100 is feasible within the storage budget (~70 MB for 5,000 images at K=100).</w:t>
      </w:r>
    </w:p>
    <w:p>
      <w:pPr>
        <w:pStyle w:val="ListParagraph"/>
        <w:numPr>
          <w:ilvl w:val="0"/>
          <w:numId w:val="2"/>
        </w:numPr>
        <w:spacing w:after="100"/>
      </w:pPr>
      <w:r>
        <w:t xml:space="preserve">Composite score staleness: Stored composite scores are computed at default weights. If the user changes weights in Settings, query-time re-weighting is applied. Validate that this is fast enough (&lt;100ms) at 5,000 images without needing to re-score.</w:t>
      </w:r>
    </w:p>
    <w:p>
      <w:pPr>
        <w:pStyle w:val="ListParagraph"/>
        <w:numPr>
          <w:ilvl w:val="0"/>
          <w:numId w:val="2"/>
        </w:numPr>
        <w:spacing w:after="100"/>
      </w:pPr>
      <w:r>
        <w:t xml:space="preserve">Mac App Store distribution: The App Store requires sandbox entitlements and prohibits certain APIs. Confirm whether LibRaw's dynamic linking requirement and the optional cloud API network calls are compatible with App Store review guidelines before committing to that distribution path.</w:t>
      </w:r>
    </w:p>
    <w:p>
      <w:pPr>
        <w:spacing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8"/>
        <w:szCs w:val="18"/>
      </w:rPr>
      <w:t xml:space="preserve">Conjunct — Technical Architecture</w:t>
    </w:r>
    <w:r>
      <w:rPr>
        <w:sz w:val="18"/>
        <w:szCs w:val="18"/>
      </w:rPr>
      <w:t xml:space="preserv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60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2026-03-08T16:40:25.953Z</dcterms:created>
  <dcterms:modified xsi:type="dcterms:W3CDTF">2026-03-08T16:40:25.954Z</dcterms:modified>
</cp:coreProperties>
</file>

<file path=docProps/custom.xml><?xml version="1.0" encoding="utf-8"?>
<Properties xmlns="http://schemas.openxmlformats.org/officeDocument/2006/custom-properties" xmlns:vt="http://schemas.openxmlformats.org/officeDocument/2006/docPropsVTypes"/>
</file>