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mo-trading-euru-os"/>
    <w:p>
      <w:pPr>
        <w:pStyle w:val="Heading1"/>
      </w:pPr>
      <w:r>
        <w:t xml:space="preserve">Demo Trading — Euru OS</w:t>
      </w:r>
    </w:p>
    <w:bookmarkEnd w:id="20"/>
    <w:bookmarkStart w:id="26" w:name="data-2026-03-27"/>
    <w:p>
      <w:pPr>
        <w:pStyle w:val="Heading1"/>
      </w:pPr>
      <w:r>
        <w:t xml:space="preserve">Data: 2026-03-27</w:t>
      </w:r>
    </w:p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Assegurar que a primeira interação do Euru seja no ambiente de simulação da Binance, sem risco de capital real.</w:t>
      </w:r>
    </w:p>
    <w:bookmarkEnd w:id="21"/>
    <w:bookmarkStart w:id="22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Ambiente</w:t>
      </w:r>
      <w:r>
        <w:t xml:space="preserve">: confirmado em 27/03/2026.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 oficial</w:t>
      </w:r>
      <w:r>
        <w:t xml:space="preserve">:</w:t>
      </w:r>
      <w:r>
        <w:t xml:space="preserve"> </w:t>
      </w:r>
      <w:r>
        <w:rPr>
          <w:rStyle w:val="VerbatimChar"/>
        </w:rPr>
        <w:t xml:space="preserve">demo.binance.com</w:t>
      </w:r>
      <w:r>
        <w:t xml:space="preserve"> </w:t>
      </w:r>
      <w:r>
        <w:t xml:space="preserve">(validado via Binance Verify).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Futures</w:t>
      </w:r>
      <w:r>
        <w:t xml:space="preserve">: 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Saldo virtual inicial</w:t>
      </w:r>
      <w:r>
        <w:t xml:space="preserve">: 5 000 USDT.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Posições abertas</w:t>
      </w:r>
      <w:r>
        <w:t xml:space="preserve">: nenhuma (conta limpa).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País/região</w:t>
      </w:r>
      <w:r>
        <w:t xml:space="preserve">: Espanha (ES) – o Demo Trading está disponível nesta jurisdição.</w:t>
      </w:r>
    </w:p>
    <w:bookmarkEnd w:id="22"/>
    <w:bookmarkStart w:id="23" w:name="regras-de-uso"/>
    <w:p>
      <w:pPr>
        <w:pStyle w:val="Heading2"/>
      </w:pPr>
      <w:r>
        <w:t xml:space="preserve">Regras de uso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Modo apenas leitura</w:t>
      </w:r>
      <w:r>
        <w:t xml:space="preserve"> </w:t>
      </w:r>
      <w:r>
        <w:t xml:space="preserve">– Não executar ordens enquanto o sistema estiver em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Observação e familiarização</w:t>
      </w:r>
      <w:r>
        <w:t xml:space="preserve"> </w:t>
      </w:r>
      <w:r>
        <w:t xml:space="preserve">– Navegue pelos menus</w:t>
      </w:r>
      <w:r>
        <w:t xml:space="preserve"> </w:t>
      </w:r>
      <w:r>
        <w:rPr>
          <w:rStyle w:val="VerbatimChar"/>
        </w:rPr>
        <w:t xml:space="preserve">Markets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para compreender a interface.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Resetar fundos quando necessário</w:t>
      </w:r>
      <w:r>
        <w:t xml:space="preserve"> </w:t>
      </w:r>
      <w:r>
        <w:t xml:space="preserve">– A Binance permite reiniciar os saldos virtuais para Spot e Futures em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Voltar ao ambiente real</w:t>
      </w:r>
      <w:r>
        <w:t xml:space="preserve"> </w:t>
      </w:r>
      <w:r>
        <w:t xml:space="preserve">– Use o botão</w:t>
      </w:r>
      <w:r>
        <w:t xml:space="preserve"> </w:t>
      </w:r>
      <w:r>
        <w:t xml:space="preserve">“</w:t>
      </w:r>
      <w:r>
        <w:t xml:space="preserve">Back to Live</w:t>
      </w:r>
      <w:r>
        <w:t xml:space="preserve">”</w:t>
      </w:r>
      <w:r>
        <w:t xml:space="preserve"> </w:t>
      </w:r>
      <w:r>
        <w:t xml:space="preserve">para alternar, mas apenas para verificação; não opere fora do demo.</w:t>
      </w:r>
    </w:p>
    <w:bookmarkEnd w:id="23"/>
    <w:bookmarkStart w:id="24" w:name="checklists"/>
    <w:p>
      <w:pPr>
        <w:pStyle w:val="Heading2"/>
      </w:pPr>
      <w:r>
        <w:t xml:space="preserve">Checklists</w:t>
      </w:r>
    </w:p>
    <w:p>
      <w:pPr>
        <w:pStyle w:val="Compact"/>
        <w:numPr>
          <w:ilvl w:val="0"/>
          <w:numId w:val="1003"/>
        </w:numPr>
      </w:pPr>
      <w:r>
        <w:t xml:space="preserve">Confirme que Spot Demo e Futures Demo estão disponíveis para a conta.</w:t>
      </w:r>
    </w:p>
    <w:p>
      <w:pPr>
        <w:pStyle w:val="Compact"/>
        <w:numPr>
          <w:ilvl w:val="0"/>
          <w:numId w:val="1003"/>
        </w:numPr>
      </w:pPr>
      <w:r>
        <w:t xml:space="preserve">Registre o país/região e eventuais restrições que a Binance informa para Demo Trading.</w:t>
      </w:r>
    </w:p>
    <w:p>
      <w:pPr>
        <w:pStyle w:val="Compact"/>
        <w:numPr>
          <w:ilvl w:val="0"/>
          <w:numId w:val="1003"/>
        </w:numPr>
      </w:pPr>
      <w:r>
        <w:t xml:space="preserve">Salve capturas de tela na pasta</w:t>
      </w:r>
      <w:r>
        <w:t xml:space="preserve"> </w:t>
      </w:r>
      <w:r>
        <w:rPr>
          <w:rStyle w:val="VerbatimChar"/>
        </w:rPr>
        <w:t xml:space="preserve">EURU_OS/08_DADOS_E_JOURNAL/SNAPSHOTS/demo_context/</w:t>
      </w:r>
      <w:r>
        <w:t xml:space="preserve"> </w:t>
      </w:r>
      <w:r>
        <w:t xml:space="preserve">se necessário (evite incluir informações sensíveis).</w:t>
      </w:r>
    </w:p>
    <w:bookmarkEnd w:id="24"/>
    <w:bookmarkStart w:id="25" w:name="observações"/>
    <w:p>
      <w:pPr>
        <w:pStyle w:val="Heading2"/>
      </w:pPr>
      <w:r>
        <w:t xml:space="preserve">Observações</w:t>
      </w:r>
    </w:p>
    <w:p>
      <w:pPr>
        <w:pStyle w:val="FirstParagraph"/>
      </w:pPr>
      <w:r>
        <w:t xml:space="preserve">Não envie ordens reais ou misture dados do ambiente demo com o ambiente ao vivo. Este documento serve apenas para comprovar que o ambiente de simulação foi acessado com sucesso.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2026-04-04T14:12:18Z</dcterms:created>
  <dcterms:modified xsi:type="dcterms:W3CDTF">2026-04-04T14:12:18Z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