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CUENTA DE COBRO POR HONORARIOS PROFESIONALES</w:t>
      </w:r>
    </w:p>
    <w:p>
      <w:pPr>
        <w:jc w:val="right"/>
      </w:pPr>
      <w:r>
        <w:t xml:space="preserve">CONSECUTIVO: CC-2026-08</w:t>
      </w:r>
      <w:r>
        <w:rPr>
          <w:b/>
          <w:bCs/>
        </w:rPr>
        <w:t xml:space="preserve">
Fecha: 2026-08-18</w:t>
      </w:r>
    </w:p>
    <w:p>
      <w:r>
        <w:t xml:space="preserve">
DEBE A:</w:t>
      </w:r>
    </w:p>
    <w:p>
      <w:r>
        <w:rPr>
          <w:b/>
          <w:bCs/>
        </w:rPr>
        <w:t xml:space="preserve">CARLOS ALBERTO MENDOZA RÍOS
</w:t>
      </w:r>
      <w:r>
        <w:t xml:space="preserve">C.C. 1.018.452.930 de Bogotá
</w:t>
      </w:r>
      <w:r>
        <w:t xml:space="preserve">Tel: 310-555-1234 | Correo: carlos.mendoza@email.com</w:t>
      </w:r>
    </w:p>
    <w:p>
      <w:r>
        <w:t xml:space="preserve">
LA SUMA DE:</w:t>
      </w:r>
    </w:p>
    <w:p>
      <w:r>
        <w:t xml:space="preserve">TRES MILLONES DOSCIENTOS MIL PESOS M/CTE ($3.200.000 COP)</w:t>
      </w:r>
      <w:r>
        <w:rPr>
          <w:b/>
          <w:bCs/>
          <w:sz w:val="26"/>
          <w:szCs w:val="26"/>
        </w:rPr>
      </w:r>
    </w:p>
    <w:p>
      <w:r>
        <w:t xml:space="preserve">
POR CONCEPTO DE:</w:t>
      </w:r>
    </w:p>
    <w:p>
      <w:r>
        <w:t xml:space="preserve">Desarrollo e implementación del módulo de conciliación y arquitectura backend para el sistema contable corporativo durante el periodo del 1 al 15 de agosto de 2026.</w:t>
      </w:r>
    </w:p>
    <w:p>
      <w:r>
        <w:t xml:space="preserve">
RESUMEN DE LIQUIDACIÓN: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Subtotal Honorarios: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$3.200.000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IVA (No responsable de IVA):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A COBRAR: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$3.200.000</w:t>
            </w:r>
          </w:p>
        </w:tc>
      </w:tr>
    </w:tbl>
    <w:p>
      <w:r>
        <w:t xml:space="preserve">
___________________________________
CARLOS ALBERTO MENDOZA RÍOS
C.C. 1.018.452.930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2026-08-22T21:33:15.329Z</dcterms:created>
  <dcterms:modified xsi:type="dcterms:W3CDTF">2026-08-22T21:33:15.329Z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