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PAPELERÍA Y SUMINISTROS EL CENTRO S.A.S.</w:t>
      </w:r>
    </w:p>
    <w:p>
      <w:pPr>
        <w:jc w:val="center"/>
      </w:pPr>
      <w:r>
        <w:t xml:space="preserve">NIT: 901.238.471-5 | Carrera 7 # 19-45, Cali
</w:t>
      </w:r>
    </w:p>
    <w:p>
      <w:pPr>
        <w:jc w:val="left"/>
      </w:pPr>
      <w:r>
        <w:t xml:space="preserve">FACTURA DE VENTA: FAC-3391</w:t>
      </w:r>
      <w:r>
        <w:rPr>
          <w:b/>
          <w:bCs/>
        </w:rPr>
        <w:t xml:space="preserve">
FECHA: 2026-08-20</w:t>
      </w:r>
    </w:p>
    <w:p>
      <w:r>
        <w:t xml:space="preserve">
DESCRIPCIÓN DE MERCANCÍA:</w:t>
      </w:r>
    </w:p>
    <w:p>
      <w:r>
        <w:t xml:space="preserve">- 10 Resmas de Papel Carta Reprograf ($150.000)</w:t>
      </w:r>
    </w:p>
    <w:p>
      <w:r>
        <w:t xml:space="preserve">- 5 Cajas de Bolígrafos Kilométrico ($100.000)</w:t>
      </w:r>
    </w:p>
    <w:p>
      <w:r>
        <w:t xml:space="preserve">- 20 Carpetas de Archivo Fuelle ($200.000)</w:t>
      </w:r>
    </w:p>
    <w:p>
      <w:r>
        <w:t xml:space="preserve">
</w:t>
      </w:r>
    </w:p>
    <w:tbl>
      <w:tblPr>
        <w:tblW w:type="pct" w:w="50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SUBTOTAL: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$450.000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IVA (19%):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$85.500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 IMPRESO (ERROR):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$550.000</w:t>
            </w:r>
          </w:p>
        </w:tc>
      </w:tr>
    </w:tbl>
    <w:p>
      <w:r>
        <w:t xml:space="preserve">
*(Nota para el test: El subtotal $450.000 + IVA $85.500 debería sumar $535.500, pero la factura tiene impreso $550.000 intencionalmente para validar la regla DIAN de Tally)*</w:t>
      </w:r>
      <w:r>
        <w:rPr>
          <w:i/>
          <w:iCs/>
          <w:color w:val="777777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2026-08-22T21:33:15.363Z</dcterms:created>
  <dcterms:modified xsi:type="dcterms:W3CDTF">2026-08-22T21:33:15.363Z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