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AC0B" w14:textId="77777777" w:rsidR="005451E4" w:rsidRDefault="00000000">
      <w:pPr>
        <w:spacing w:before="2000" w:after="100"/>
        <w:jc w:val="center"/>
      </w:pPr>
      <w:r>
        <w:rPr>
          <w:b/>
          <w:bCs/>
          <w:color w:val="17324D"/>
          <w:sz w:val="56"/>
          <w:szCs w:val="56"/>
        </w:rPr>
        <w:t>SPECIALE ALAN TURING</w:t>
      </w:r>
    </w:p>
    <w:p w14:paraId="5549DF5D" w14:textId="77777777" w:rsidR="005451E4" w:rsidRDefault="00000000">
      <w:pPr>
        <w:spacing w:after="400"/>
        <w:jc w:val="center"/>
      </w:pPr>
      <w:r>
        <w:rPr>
          <w:color w:val="0F766E"/>
          <w:sz w:val="32"/>
          <w:szCs w:val="32"/>
        </w:rPr>
        <w:t>Architettura editoriale definitiva</w:t>
      </w:r>
    </w:p>
    <w:p w14:paraId="0E0AC390" w14:textId="77777777" w:rsidR="005451E4" w:rsidRDefault="00000000">
      <w:pPr>
        <w:spacing w:after="1600"/>
        <w:jc w:val="center"/>
      </w:pPr>
      <w:r>
        <w:rPr>
          <w:i/>
          <w:iCs/>
          <w:sz w:val="24"/>
          <w:szCs w:val="24"/>
        </w:rPr>
        <w:t>Blueprint di riferimento per la scrittura e la revisione dei contenuti dello Speciale</w:t>
      </w:r>
    </w:p>
    <w:p w14:paraId="4DFD1772" w14:textId="77777777" w:rsidR="005451E4" w:rsidRDefault="00000000">
      <w:pPr>
        <w:spacing w:after="80"/>
        <w:jc w:val="center"/>
      </w:pPr>
      <w:r>
        <w:t>Basato esclusivamente sui cinque audit tecnico-editoriali e sul Masterplan già completati</w:t>
      </w:r>
    </w:p>
    <w:p w14:paraId="017949BC" w14:textId="77777777" w:rsidR="005451E4" w:rsidRDefault="00000000">
      <w:pPr>
        <w:spacing w:after="80"/>
        <w:jc w:val="center"/>
      </w:pPr>
      <w:r>
        <w:rPr>
          <w:i/>
          <w:iCs/>
          <w:color w:val="475569"/>
          <w:sz w:val="20"/>
          <w:szCs w:val="20"/>
        </w:rPr>
        <w:t>(/turing/enigma · /turing/computation · /turing/intelligence · /turing/ai · /turing/legacy)</w:t>
      </w:r>
    </w:p>
    <w:p w14:paraId="250E5231" w14:textId="77777777" w:rsidR="005451E4" w:rsidRDefault="00000000">
      <w:pPr>
        <w:spacing w:before="800"/>
        <w:jc w:val="center"/>
      </w:pPr>
      <w:r>
        <w:rPr>
          <w:color w:val="475569"/>
          <w:sz w:val="20"/>
          <w:szCs w:val="20"/>
        </w:rPr>
        <w:t>29 luglio 2026 — versione 1.0</w:t>
      </w:r>
    </w:p>
    <w:p w14:paraId="3173F1AD" w14:textId="77777777" w:rsidR="005451E4" w:rsidRDefault="00000000">
      <w:pPr>
        <w:pStyle w:val="Titolo1"/>
        <w:pageBreakBefore/>
      </w:pPr>
      <w:r>
        <w:lastRenderedPageBreak/>
        <w:t>1. Visione editoriale</w:t>
      </w:r>
    </w:p>
    <w:p w14:paraId="480B50F4" w14:textId="77777777" w:rsidR="005451E4" w:rsidRDefault="00000000">
      <w:pPr>
        <w:pStyle w:val="Titolo2"/>
      </w:pPr>
      <w:r>
        <w:t>Missione dello Speciale</w:t>
      </w:r>
    </w:p>
    <w:p w14:paraId="752D6D54" w14:textId="77777777" w:rsidR="005451E4" w:rsidRDefault="00000000">
      <w:pPr>
        <w:spacing w:after="160"/>
        <w:jc w:val="both"/>
      </w:pPr>
      <w:r>
        <w:t>Lo Speciale Alan Turing nasce con l'ambizione di raccontare, attraverso cinque tappe distinte, la figura di Turing come ponte fra tre mondi che raramente vengono narrati insieme con la stessa continuità: il segreto militare della crittanalisi bellica, la nascita astratta del calcolo automatico, e la domanda — ancora oggi irrisolta — su cosa significhi che una macchina possa pensare. A questi tre assi tecnici e filosofici si aggiunge un quarto piano, umano ed etico, che nessuno degli altri quattro può sostituire: la vicenda personale di un uomo perseguitato per ciò che era, riabilitato troppo tardi, diventato infine un simbolo che va oltre l'informatica. La missione dello Speciale non è enciclopedica — non deve dire tutto su Turing — ma deve garantire che chi lo legge per intero esca con una comprensione integrata: capisca perché lo stesso nome ricorre nella teoria della computazione, nella crittografia, nell'intelligenza artificiale e nella storia dei diritti civili, e capisca che non si tratta di quattro biografie separate ma di una sola.</w:t>
      </w:r>
    </w:p>
    <w:p w14:paraId="6AC81903" w14:textId="77777777" w:rsidR="005451E4" w:rsidRDefault="00000000">
      <w:pPr>
        <w:pStyle w:val="Titolo2"/>
      </w:pPr>
      <w:r>
        <w:t>Pubblico di riferimento</w:t>
      </w:r>
    </w:p>
    <w:p w14:paraId="19747EB4" w14:textId="77777777" w:rsidR="005451E4" w:rsidRDefault="00000000">
      <w:pPr>
        <w:spacing w:after="160"/>
        <w:jc w:val="both"/>
      </w:pPr>
      <w:r>
        <w:t>I cinque audit hanno osservato, in modo convergente, che le pagine meglio riuscite dello Speciale (in particolare Computation e Intelligence) si rivolgono a un lettore curioso e non specialista, capace di seguire un ragionamento articolato se questo viene costruito con cura, ma privo di conoscenze pregresse di logica matematica, crittografia o storia dell'informatica. Il linguaggio osservato in queste pagine — frasi brevi, gergo tecnico introdotto e mai lasciato senza spiegazione, cautela esplicita contro le semplificazioni eccessive — è il modello di riferimento per l'intero Speciale. Il pubblico non è quindi né lo specialista che cerca un trattato, né il lettore distratto che cerca solo intrattenimento: è chi è disposto a investire qualche minuto per capire davvero, a patto che il testo non lo scoraggi con tecnicismi immotivati né lo sottovaluti con eccessiva superficialità — il difetto opposto, riscontrato con nettezza nella pagina AI.</w:t>
      </w:r>
    </w:p>
    <w:p w14:paraId="252D878C" w14:textId="77777777" w:rsidR="005451E4" w:rsidRDefault="00000000">
      <w:pPr>
        <w:pStyle w:val="Titolo2"/>
      </w:pPr>
      <w:r>
        <w:t>Livello di approfondimento</w:t>
      </w:r>
    </w:p>
    <w:p w14:paraId="5EB5DCA0" w14:textId="77777777" w:rsidR="005451E4" w:rsidRDefault="00000000">
      <w:pPr>
        <w:spacing w:after="160"/>
        <w:jc w:val="both"/>
      </w:pPr>
      <w:r>
        <w:t>Il livello di approfondimento raggiunto oggi dalle cinque pagine è disomogeneo, e questa disomogeneità è essa stessa il problema editoriale principale da risolvere. Intelligence, con 9 temi su 11 giudicati sufficientemente sviluppati, rappresenta lo standard a cui l'intero Speciale deve tendere: non la quantità di testo, ma la capacità di trasformare un'affermazione in un argomento — di spiegare non solo cosa è vero, ma perché lo è e cosa ne consegue. Computation e Legacy si avvicinano a questo standard con alcune lacune puntuali e circoscritte. AI ne è, al momento, la negazione quasi completa: sedici temi su ventuno assenti o solo accennati, in circa quattrocento parole di testo narrativo a fronte di un tema che ne richiederebbe più del sestuplo. Enigma non è stata ancora misurata con lo stesso metro, e questa è essa stessa un'informazione: prima di poter dichiarare lo Speciale editorialmente completo, occorre colmare questa lacuna di misurazione, non solo quella di contenuto.</w:t>
      </w:r>
    </w:p>
    <w:p w14:paraId="01DDCD01" w14:textId="77777777" w:rsidR="005451E4" w:rsidRDefault="00000000">
      <w:pPr>
        <w:pStyle w:val="Titolo2"/>
      </w:pPr>
      <w:r>
        <w:t>Tono editoriale</w:t>
      </w:r>
    </w:p>
    <w:p w14:paraId="350E61E7" w14:textId="77777777" w:rsidR="005451E4" w:rsidRDefault="00000000">
      <w:pPr>
        <w:spacing w:after="160"/>
        <w:jc w:val="both"/>
      </w:pPr>
      <w:r>
        <w:t xml:space="preserve">Il tono che gli audit hanno premiato, ovunque comparso, condivide tre caratteristiche. Primo: la sobrietà anche nei temi più delicati — la sezione di Legacy sulla condanna del 1952 è stata segnalata come la pagina meglio scritta di tutto lo Speciale proprio perché tratta un argomento grave con gravità proporzionata, senza sensazionalismo né reticenza, e situa la vicenda di Turing nel contesto storico più ampio della persecuzione omofoba, invece di isolarla come caso unico. Secondo: la cautela intellettuale contro l'overclaiming — Computation è stata lodata per la frase che avverte esplicitamente come sarebbe impreciso dire che Turing abbia inventato da solo il computer moderno, un principio di onestà storiografica che dovrebbe valere per ogni pagina. Terzo: la costruzione di una tesi reale invece della sua semplice ripetizione — Intelligence pone una domanda nella prima sezione e la porta a una conclusione argomentata nell'ultima, mentre AI ripete la stessa </w:t>
      </w:r>
      <w:r>
        <w:lastRenderedPageBreak/>
        <w:t>domanda retorica tre volte senza mai svilupparla: il primo è il modello da generalizzare, il secondo l'errore da correggere ovunque si ripresenti.</w:t>
      </w:r>
    </w:p>
    <w:p w14:paraId="03CE99CA" w14:textId="77777777" w:rsidR="005451E4" w:rsidRDefault="00000000">
      <w:pPr>
        <w:pStyle w:val="Titolo2"/>
      </w:pPr>
      <w:r>
        <w:t>Equilibrio tra rigore scientifico e divulgazione</w:t>
      </w:r>
    </w:p>
    <w:p w14:paraId="27EE8DB6" w14:textId="77777777" w:rsidR="005451E4" w:rsidRDefault="00000000">
      <w:pPr>
        <w:spacing w:after="160"/>
        <w:jc w:val="both"/>
      </w:pPr>
      <w:r>
        <w:t>È qui che si concentra il divario più sistemico e trasversale rilevato dagli audit, ed è un divario che attraversa tutte e cinque le pagine indistintamente, incluse quelle editorialmente più mature: il rigore concettuale, dove presente, non è quasi mai accompagnato da un apparato divulgativo altrettanto solido. Nessuna pagina dello Speciale contiene, ad oggi, una sola citazione diretta attribuita, una sola figura semantica con testo alternativo, un solo diagramma. I componenti già pensati per questo scopo — la citazione con attribuzione, la figura con didascalia — esistono nel repository e non sono mai stati utilizzati in nessuna delle cinque pagine. Il rigore, da solo, produce comprensione astratta; la divulgazione, da sola, produce intrattenimento superficiale. Lo Speciale ha oggi il primo senza il secondo, in misura diversa ma mai nulla su nessuna pagina. Colmare questo equilibrio — non aggiungere rigore, che in gran parte già esiste, ma aggiungere gli esempi, le citazioni, le immagini e i diagrammi che lo rendono visibile e memorabile — è l'intervento singolo con il rapporto più alto fra valore editoriale e sforzo richiesto.</w:t>
      </w:r>
    </w:p>
    <w:p w14:paraId="05BF42DB" w14:textId="77777777" w:rsidR="005451E4" w:rsidRDefault="00000000">
      <w:pPr>
        <w:pStyle w:val="Titolo2"/>
      </w:pPr>
      <w:r>
        <w:t>Obiettivi didattici</w:t>
      </w:r>
    </w:p>
    <w:p w14:paraId="157486D4" w14:textId="77777777" w:rsidR="005451E4" w:rsidRDefault="00000000">
      <w:pPr>
        <w:spacing w:after="160"/>
        <w:jc w:val="both"/>
      </w:pPr>
      <w:r>
        <w:t>Lo Speciale non deve trasmettere nozioni isolate ma costruire, tappa dopo tappa, la capacità del lettore di distinguere concetti che nel dibattito pubblico contemporaneo vengono costantemente confusi: fra calcolare e pensare, fra comportamento osservabile e stato interno, fra imitare un linguaggio e comprenderlo. La sezione di Intelligence che distingue con precisione cosa il Test di Turing misura da cosa non misura è stata identificata come il punto più alto raggiunto finora in questa direzione, ed è il modello didattico da replicare: non limitarsi a informare, ma attrezzare il lettore con una distinzione concettuale che saprà riutilizzare anche fuori dallo Speciale, ad esempio nel modo in cui giudica un'affermazione sui sistemi di intelligenza artificiale che incontrerà altrove.</w:t>
      </w:r>
    </w:p>
    <w:p w14:paraId="3265407E" w14:textId="77777777" w:rsidR="005451E4" w:rsidRDefault="005451E4">
      <w:pPr>
        <w:spacing w:after="80"/>
      </w:pPr>
    </w:p>
    <w:tbl>
      <w:tblPr>
        <w:tblW w:w="9638" w:type="dxa"/>
        <w:tblInd w:w="-3" w:type="dxa"/>
        <w:tblBorders>
          <w:top w:val="single" w:sz="4" w:space="0" w:color="0F766E"/>
          <w:left w:val="single" w:sz="4" w:space="0" w:color="0F766E"/>
          <w:bottom w:val="single" w:sz="4" w:space="0" w:color="0F766E"/>
          <w:right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451E4" w14:paraId="7284226B" w14:textId="77777777">
        <w:tblPrEx>
          <w:tblCellMar>
            <w:top w:w="0" w:type="dxa"/>
            <w:bottom w:w="0" w:type="dxa"/>
          </w:tblCellMar>
        </w:tblPrEx>
        <w:tc>
          <w:tcPr>
            <w:tcW w:w="9638" w:type="dxa"/>
            <w:shd w:val="clear" w:color="auto" w:fill="EAF2F7"/>
            <w:tcMar>
              <w:top w:w="200" w:type="dxa"/>
              <w:left w:w="240" w:type="dxa"/>
              <w:bottom w:w="200" w:type="dxa"/>
              <w:right w:w="240" w:type="dxa"/>
            </w:tcMar>
          </w:tcPr>
          <w:p w14:paraId="7167F491" w14:textId="77777777" w:rsidR="005451E4" w:rsidRDefault="00000000">
            <w:pPr>
              <w:spacing w:after="100"/>
            </w:pPr>
            <w:r>
              <w:rPr>
                <w:b/>
                <w:bCs/>
              </w:rPr>
              <w:t>Carta d'identità dello Speciale</w:t>
            </w:r>
          </w:p>
          <w:p w14:paraId="3C1E53DD" w14:textId="77777777" w:rsidR="005451E4" w:rsidRDefault="00000000">
            <w:r>
              <w:t>Lo Speciale Alan Turing racconta, in cinque tappe, come una sola mente abbia attraversato la crittografia bellica, la teoria del calcolo, la domanda filosofica sull'intelligenza delle macchine e, infine, il prezzo umano di essere stati in anticipo sul proprio tempo. Si rivolge a un lettore curioso e non specialista, a cui non si deve nulla per scontato ma a cui non si deve nemmeno nulla di superficiale. Il tono è sobrio, mai sensazionalistico anche nei temi più gravi; il rigore concettuale è già presente in gran parte dello Speciale ma deve ancora incontrare un apparato divulgativo — esempi, citazioni, figure — che oggi manca quasi ovunque. L'obiettivo finale non è informare, ma lasciare al lettore strumenti concettuali che continuerà a usare anche dopo aver chiuso la pagina.</w:t>
            </w:r>
          </w:p>
        </w:tc>
      </w:tr>
    </w:tbl>
    <w:p w14:paraId="52295A9B" w14:textId="77777777" w:rsidR="005451E4" w:rsidRDefault="00000000">
      <w:pPr>
        <w:pStyle w:val="Titolo1"/>
        <w:pageBreakBefore/>
      </w:pPr>
      <w:r>
        <w:t>2. Percorso del lettore</w:t>
      </w:r>
    </w:p>
    <w:p w14:paraId="1785D057" w14:textId="77777777" w:rsidR="005451E4" w:rsidRDefault="00000000">
      <w:pPr>
        <w:spacing w:after="160"/>
        <w:jc w:val="both"/>
      </w:pPr>
      <w:r>
        <w:t>L'ordine con cui lo Speciale viene oggi presentato al lettore — tre pagine (Enigma, AI, Legacy) esposte come card dirette in evidenza sulla hub, due pagine (Computation, Intelligence) raggiungibili solo attraverso blocchi editoriali secondari o link fra le pagine — non corrisponde alla progressione concettuale più efficace individuata dagli audit. La sequenza proposta di seguito nasce dai collegamenti già parzialmente cablati nel codice (Computation e Intelligence si rimandano correttamente a vicenda; Intelligence rimanda ad AI) e li completa in un percorso a cinque tappe che porta il lettore dalla teoria astratta, attraverso l'applicazione bellica e la domanda filosofica, fino all'attualità tecnologica e, infine, alla persona.</w:t>
      </w:r>
    </w:p>
    <w:p w14:paraId="03965FE4" w14:textId="77777777" w:rsidR="005451E4" w:rsidRDefault="00000000">
      <w:pPr>
        <w:pStyle w:val="Titolo3"/>
      </w:pPr>
      <w:r>
        <w:t>1. Computation — la porta d'ingresso</w:t>
      </w:r>
    </w:p>
    <w:p w14:paraId="3AE96FD7" w14:textId="77777777" w:rsidR="005451E4" w:rsidRDefault="00000000">
      <w:pPr>
        <w:spacing w:before="140" w:after="60"/>
      </w:pPr>
      <w:r>
        <w:rPr>
          <w:b/>
          <w:bCs/>
          <w:color w:val="17324D"/>
        </w:rPr>
        <w:t>Conoscenza in ingresso</w:t>
      </w:r>
    </w:p>
    <w:p w14:paraId="287465EC" w14:textId="77777777" w:rsidR="005451E4" w:rsidRDefault="00000000">
      <w:pPr>
        <w:spacing w:after="160"/>
        <w:jc w:val="both"/>
      </w:pPr>
      <w:r>
        <w:t>Nessuna conoscenza pregressa richiesta: il lettore sa solo, in modo vago, che Turing è associato all'informatica o all'intelligenza artificiale.</w:t>
      </w:r>
    </w:p>
    <w:p w14:paraId="1476C7E8" w14:textId="77777777" w:rsidR="005451E4" w:rsidRDefault="00000000">
      <w:pPr>
        <w:spacing w:before="140" w:after="60"/>
      </w:pPr>
      <w:r>
        <w:rPr>
          <w:b/>
          <w:bCs/>
          <w:color w:val="17324D"/>
        </w:rPr>
        <w:t>Conoscenza acquisita</w:t>
      </w:r>
    </w:p>
    <w:p w14:paraId="2BDFD976" w14:textId="77777777" w:rsidR="005451E4" w:rsidRDefault="00000000">
      <w:pPr>
        <w:spacing w:after="160"/>
        <w:jc w:val="both"/>
      </w:pPr>
      <w:r>
        <w:t>Cosa significa calcolare in senso rigoroso; la macchina di Turing; la nozione di algoritmo; l'esistenza di limiti teorici invalicabili del calcolo (il problema dell'arresto).</w:t>
      </w:r>
    </w:p>
    <w:p w14:paraId="45A656F6" w14:textId="77777777" w:rsidR="005451E4" w:rsidRDefault="00000000">
      <w:pPr>
        <w:spacing w:before="140" w:after="60"/>
      </w:pPr>
      <w:r>
        <w:rPr>
          <w:b/>
          <w:bCs/>
          <w:color w:val="17324D"/>
        </w:rPr>
        <w:t>Curiosità in uscita</w:t>
      </w:r>
    </w:p>
    <w:p w14:paraId="19630611" w14:textId="77777777" w:rsidR="005451E4" w:rsidRDefault="00000000">
      <w:pPr>
        <w:spacing w:after="160"/>
        <w:jc w:val="both"/>
      </w:pPr>
      <w:r>
        <w:t>Come si è tradotta questa teoria astratta in un'impresa concreta, sotto la pressione di una guerra reale?</w:t>
      </w:r>
    </w:p>
    <w:p w14:paraId="06EC86D5" w14:textId="77777777" w:rsidR="005451E4" w:rsidRDefault="00000000">
      <w:pPr>
        <w:spacing w:before="140" w:after="60"/>
      </w:pPr>
      <w:r>
        <w:rPr>
          <w:b/>
          <w:bCs/>
          <w:color w:val="17324D"/>
        </w:rPr>
        <w:t>Pagina successiva consigliata</w:t>
      </w:r>
    </w:p>
    <w:p w14:paraId="3AFD45E3" w14:textId="77777777" w:rsidR="005451E4" w:rsidRDefault="00000000">
      <w:pPr>
        <w:spacing w:after="160"/>
        <w:jc w:val="both"/>
      </w:pPr>
      <w:r>
        <w:t>Enigma — Enigma è l'applicazione pratica, sotto urgenza bellica, del pensiero computazionale appena introdotto: il salto da teoria a pratica è il più naturale possibile.</w:t>
      </w:r>
    </w:p>
    <w:p w14:paraId="216EEB43" w14:textId="77777777" w:rsidR="005451E4" w:rsidRDefault="00000000">
      <w:pPr>
        <w:pStyle w:val="Titolo3"/>
      </w:pPr>
      <w:r>
        <w:t>2. Enigma — la prova sul campo</w:t>
      </w:r>
    </w:p>
    <w:p w14:paraId="37441BFE" w14:textId="77777777" w:rsidR="005451E4" w:rsidRDefault="00000000">
      <w:pPr>
        <w:spacing w:before="140" w:after="60"/>
      </w:pPr>
      <w:r>
        <w:rPr>
          <w:b/>
          <w:bCs/>
          <w:color w:val="17324D"/>
        </w:rPr>
        <w:t>Conoscenza in ingresso</w:t>
      </w:r>
    </w:p>
    <w:p w14:paraId="4AF2B105" w14:textId="77777777" w:rsidR="005451E4" w:rsidRDefault="00000000">
      <w:pPr>
        <w:spacing w:after="160"/>
        <w:jc w:val="both"/>
      </w:pPr>
      <w:r>
        <w:t>Cos'è un algoritmo e un procedimento meccanico rigoroso (acquisito in Computation).</w:t>
      </w:r>
    </w:p>
    <w:p w14:paraId="5B7DED2C" w14:textId="77777777" w:rsidR="005451E4" w:rsidRDefault="00000000">
      <w:pPr>
        <w:spacing w:before="140" w:after="60"/>
      </w:pPr>
      <w:r>
        <w:rPr>
          <w:b/>
          <w:bCs/>
          <w:color w:val="17324D"/>
        </w:rPr>
        <w:t>Conoscenza acquisita</w:t>
      </w:r>
    </w:p>
    <w:p w14:paraId="0900A175" w14:textId="77777777" w:rsidR="005451E4" w:rsidRDefault="00000000">
      <w:pPr>
        <w:spacing w:after="160"/>
        <w:jc w:val="both"/>
      </w:pPr>
      <w:r>
        <w:t>Come il pensiero computazionale e probabilistico fu applicato per rompere un cifrario militare; la natura collettiva, non individuale, del lavoro di Bletchley Park.</w:t>
      </w:r>
    </w:p>
    <w:p w14:paraId="783EAB44" w14:textId="77777777" w:rsidR="005451E4" w:rsidRDefault="00000000">
      <w:pPr>
        <w:spacing w:before="140" w:after="60"/>
      </w:pPr>
      <w:r>
        <w:rPr>
          <w:b/>
          <w:bCs/>
          <w:color w:val="17324D"/>
        </w:rPr>
        <w:t>Curiosità in uscita</w:t>
      </w:r>
    </w:p>
    <w:p w14:paraId="173D3E86" w14:textId="77777777" w:rsidR="005451E4" w:rsidRDefault="00000000">
      <w:pPr>
        <w:spacing w:after="160"/>
        <w:jc w:val="both"/>
      </w:pPr>
      <w:r>
        <w:t>Se una macchina può decifrare un comportamento cifrato, può anche imitare — o replicare — un comportamento intelligente?</w:t>
      </w:r>
    </w:p>
    <w:p w14:paraId="23946709" w14:textId="77777777" w:rsidR="005451E4" w:rsidRDefault="00000000">
      <w:pPr>
        <w:spacing w:before="140" w:after="60"/>
      </w:pPr>
      <w:r>
        <w:rPr>
          <w:b/>
          <w:bCs/>
          <w:color w:val="17324D"/>
        </w:rPr>
        <w:t>Pagina successiva consigliata</w:t>
      </w:r>
    </w:p>
    <w:p w14:paraId="0F417B45" w14:textId="77777777" w:rsidR="005451E4" w:rsidRDefault="00000000">
      <w:pPr>
        <w:spacing w:after="160"/>
        <w:jc w:val="both"/>
      </w:pPr>
      <w:r>
        <w:t>Intelligence — Il passaggio da «decifrare messaggi» a «decifrare l'intelligenza» è il ponte narrativo che porta naturalmente al 1950.</w:t>
      </w:r>
    </w:p>
    <w:p w14:paraId="5E22C5FB" w14:textId="77777777" w:rsidR="005451E4" w:rsidRDefault="00000000">
      <w:pPr>
        <w:pStyle w:val="Titolo3"/>
      </w:pPr>
      <w:r>
        <w:t>3. Intelligence — il cuore filosofico</w:t>
      </w:r>
    </w:p>
    <w:p w14:paraId="771205B2" w14:textId="77777777" w:rsidR="005451E4" w:rsidRDefault="00000000">
      <w:pPr>
        <w:spacing w:before="140" w:after="60"/>
      </w:pPr>
      <w:r>
        <w:rPr>
          <w:b/>
          <w:bCs/>
          <w:color w:val="17324D"/>
        </w:rPr>
        <w:t>Conoscenza in ingresso</w:t>
      </w:r>
    </w:p>
    <w:p w14:paraId="097183DD" w14:textId="77777777" w:rsidR="005451E4" w:rsidRDefault="00000000">
      <w:pPr>
        <w:spacing w:after="160"/>
        <w:jc w:val="both"/>
      </w:pPr>
      <w:r>
        <w:t>Familiarità con l'approccio operativo e pratico di Turing ai problemi, maturata in Computation e Enigma.</w:t>
      </w:r>
    </w:p>
    <w:p w14:paraId="62DC750C" w14:textId="77777777" w:rsidR="005451E4" w:rsidRDefault="00000000">
      <w:pPr>
        <w:spacing w:before="140" w:after="60"/>
      </w:pPr>
      <w:r>
        <w:rPr>
          <w:b/>
          <w:bCs/>
          <w:color w:val="17324D"/>
        </w:rPr>
        <w:t>Conoscenza acquisita</w:t>
      </w:r>
    </w:p>
    <w:p w14:paraId="3E833D4D" w14:textId="77777777" w:rsidR="005451E4" w:rsidRDefault="00000000">
      <w:pPr>
        <w:spacing w:after="160"/>
        <w:jc w:val="both"/>
      </w:pPr>
      <w:r>
        <w:t>La domanda «le macchine possono pensare?»; il gioco dell'imitazione; cosa il Test di Turing misura e cosa no; perché la domanda resta rilevante settant'anni dopo.</w:t>
      </w:r>
    </w:p>
    <w:p w14:paraId="4BD39B0C" w14:textId="77777777" w:rsidR="005451E4" w:rsidRDefault="00000000">
      <w:pPr>
        <w:spacing w:before="140" w:after="60"/>
      </w:pPr>
      <w:r>
        <w:rPr>
          <w:b/>
          <w:bCs/>
          <w:color w:val="17324D"/>
        </w:rPr>
        <w:t>Curiosità in uscita</w:t>
      </w:r>
    </w:p>
    <w:p w14:paraId="0FF000AA" w14:textId="77777777" w:rsidR="005451E4" w:rsidRDefault="00000000">
      <w:pPr>
        <w:spacing w:after="160"/>
        <w:jc w:val="both"/>
      </w:pPr>
      <w:r>
        <w:t>Cosa succede quando questo esperimento mentale del 1950 incontra le macchine reali di oggi?</w:t>
      </w:r>
    </w:p>
    <w:p w14:paraId="0556436B" w14:textId="77777777" w:rsidR="005451E4" w:rsidRDefault="00000000">
      <w:pPr>
        <w:spacing w:before="140" w:after="60"/>
      </w:pPr>
      <w:r>
        <w:rPr>
          <w:b/>
          <w:bCs/>
          <w:color w:val="17324D"/>
        </w:rPr>
        <w:t>Pagina successiva consigliata</w:t>
      </w:r>
    </w:p>
    <w:p w14:paraId="59650230" w14:textId="77777777" w:rsidR="005451E4" w:rsidRDefault="00000000">
      <w:pPr>
        <w:spacing w:after="160"/>
        <w:jc w:val="both"/>
      </w:pPr>
      <w:r>
        <w:t>AI — È la stessa identica domanda del 1950, posta ora ai sistemi contemporanei: una continuità diretta, non un nuovo argomento.</w:t>
      </w:r>
    </w:p>
    <w:p w14:paraId="1311CC9F" w14:textId="77777777" w:rsidR="005451E4" w:rsidRDefault="00000000">
      <w:pPr>
        <w:pStyle w:val="Titolo3"/>
      </w:pPr>
      <w:r>
        <w:t>4. AI — il presente</w:t>
      </w:r>
    </w:p>
    <w:p w14:paraId="2CE3B9CB" w14:textId="77777777" w:rsidR="005451E4" w:rsidRDefault="00000000">
      <w:pPr>
        <w:spacing w:before="140" w:after="60"/>
      </w:pPr>
      <w:r>
        <w:rPr>
          <w:b/>
          <w:bCs/>
          <w:color w:val="17324D"/>
        </w:rPr>
        <w:t>Conoscenza in ingresso</w:t>
      </w:r>
    </w:p>
    <w:p w14:paraId="375B65E8" w14:textId="77777777" w:rsidR="005451E4" w:rsidRDefault="00000000">
      <w:pPr>
        <w:spacing w:after="160"/>
        <w:jc w:val="both"/>
      </w:pPr>
      <w:r>
        <w:t>La struttura e i limiti del Test di Turing, già acquisiti in Intelligence: non devono essere ripetuti qui, ma richiamati.</w:t>
      </w:r>
    </w:p>
    <w:p w14:paraId="486141DC" w14:textId="77777777" w:rsidR="005451E4" w:rsidRDefault="00000000">
      <w:pPr>
        <w:spacing w:before="140" w:after="60"/>
      </w:pPr>
      <w:r>
        <w:rPr>
          <w:b/>
          <w:bCs/>
          <w:color w:val="17324D"/>
        </w:rPr>
        <w:t>Conoscenza acquisita</w:t>
      </w:r>
    </w:p>
    <w:p w14:paraId="562860D3" w14:textId="77777777" w:rsidR="005451E4" w:rsidRDefault="00000000">
      <w:pPr>
        <w:spacing w:after="160"/>
        <w:jc w:val="both"/>
      </w:pPr>
      <w:r>
        <w:t>(nell'architettura di destinazione) come si è passati dai sistemi simbolici alle reti neurali, al deep learning, ai Transformer, ai grandi modelli linguistici; cosa questi sistemi sanno fare e cosa no; bias e allucinazioni.</w:t>
      </w:r>
    </w:p>
    <w:p w14:paraId="66175890" w14:textId="77777777" w:rsidR="005451E4" w:rsidRDefault="00000000">
      <w:pPr>
        <w:spacing w:before="140" w:after="60"/>
      </w:pPr>
      <w:r>
        <w:rPr>
          <w:b/>
          <w:bCs/>
          <w:color w:val="17324D"/>
        </w:rPr>
        <w:t>Curiosità in uscita</w:t>
      </w:r>
    </w:p>
    <w:p w14:paraId="28AD8B51" w14:textId="77777777" w:rsidR="005451E4" w:rsidRDefault="00000000">
      <w:pPr>
        <w:spacing w:after="160"/>
        <w:jc w:val="both"/>
      </w:pPr>
      <w:r>
        <w:t>Al di là della macchina e delle sue capacità, chi era l'uomo che per primo pose questa domanda — e cosa gli accadde?</w:t>
      </w:r>
    </w:p>
    <w:p w14:paraId="24C677B2" w14:textId="77777777" w:rsidR="005451E4" w:rsidRDefault="00000000">
      <w:pPr>
        <w:spacing w:before="140" w:after="60"/>
      </w:pPr>
      <w:r>
        <w:rPr>
          <w:b/>
          <w:bCs/>
          <w:color w:val="17324D"/>
        </w:rPr>
        <w:t>Pagina successiva consigliata</w:t>
      </w:r>
    </w:p>
    <w:p w14:paraId="6CEAB643" w14:textId="77777777" w:rsidR="005451E4" w:rsidRDefault="00000000">
      <w:pPr>
        <w:spacing w:after="160"/>
        <w:jc w:val="both"/>
      </w:pPr>
      <w:r>
        <w:t>Legacy — Chiude il cerchio spostando l'attenzione dalla macchina alla persona, preparando la chiusura dello Speciale.</w:t>
      </w:r>
    </w:p>
    <w:p w14:paraId="035F16F0" w14:textId="77777777" w:rsidR="005451E4" w:rsidRDefault="00000000">
      <w:pPr>
        <w:pStyle w:val="Titolo3"/>
      </w:pPr>
      <w:r>
        <w:t>5. Legacy — la chiusura umana</w:t>
      </w:r>
    </w:p>
    <w:p w14:paraId="71FFAC8F" w14:textId="77777777" w:rsidR="005451E4" w:rsidRDefault="00000000">
      <w:pPr>
        <w:spacing w:before="140" w:after="60"/>
      </w:pPr>
      <w:r>
        <w:rPr>
          <w:b/>
          <w:bCs/>
          <w:color w:val="17324D"/>
        </w:rPr>
        <w:t>Conoscenza in ingresso</w:t>
      </w:r>
    </w:p>
    <w:p w14:paraId="788BCCB4" w14:textId="77777777" w:rsidR="005451E4" w:rsidRDefault="00000000">
      <w:pPr>
        <w:spacing w:after="160"/>
        <w:jc w:val="both"/>
      </w:pPr>
      <w:r>
        <w:t>L'intero percorso tecnico e filosofico attraversato nelle quattro tappe precedenti.</w:t>
      </w:r>
    </w:p>
    <w:p w14:paraId="2638FED1" w14:textId="77777777" w:rsidR="005451E4" w:rsidRDefault="00000000">
      <w:pPr>
        <w:spacing w:before="140" w:after="60"/>
      </w:pPr>
      <w:r>
        <w:rPr>
          <w:b/>
          <w:bCs/>
          <w:color w:val="17324D"/>
        </w:rPr>
        <w:t>Conoscenza acquisita</w:t>
      </w:r>
    </w:p>
    <w:p w14:paraId="73946147" w14:textId="77777777" w:rsidR="005451E4" w:rsidRDefault="00000000">
      <w:pPr>
        <w:spacing w:after="160"/>
        <w:jc w:val="both"/>
      </w:pPr>
      <w:r>
        <w:t>Chi era Turing come persona; la persecuzione del 1952; la riabilitazione tardiva e progressiva (2009-2017); l'eredità culturale contemporanea.</w:t>
      </w:r>
    </w:p>
    <w:p w14:paraId="1E64DA54" w14:textId="77777777" w:rsidR="005451E4" w:rsidRDefault="00000000">
      <w:pPr>
        <w:spacing w:before="140" w:after="60"/>
      </w:pPr>
      <w:r>
        <w:rPr>
          <w:b/>
          <w:bCs/>
          <w:color w:val="17324D"/>
        </w:rPr>
        <w:t>Curiosità in uscita</w:t>
      </w:r>
    </w:p>
    <w:p w14:paraId="1E1893F9" w14:textId="77777777" w:rsidR="005451E4" w:rsidRDefault="00000000">
      <w:pPr>
        <w:spacing w:after="160"/>
        <w:jc w:val="both"/>
      </w:pPr>
      <w:r>
        <w:t>Non una curiosità verso una tappa successiva, ma una comprensione integrata: il lettore chiude lo Speciale, non lo continua.</w:t>
      </w:r>
    </w:p>
    <w:p w14:paraId="2FF16790" w14:textId="77777777" w:rsidR="005451E4" w:rsidRDefault="00000000">
      <w:pPr>
        <w:spacing w:before="140" w:after="60"/>
      </w:pPr>
      <w:r>
        <w:rPr>
          <w:b/>
          <w:bCs/>
          <w:color w:val="17324D"/>
        </w:rPr>
        <w:t>Pagina successiva consigliata</w:t>
      </w:r>
    </w:p>
    <w:p w14:paraId="5B1ECA50" w14:textId="77777777" w:rsidR="005451E4" w:rsidRDefault="00000000">
      <w:pPr>
        <w:spacing w:after="160"/>
        <w:jc w:val="both"/>
      </w:pPr>
      <w:r>
        <w:t>Nessuna — è il capitolo conclusivo (eventuale ritorno alla hub). — L'eredità va compresa dopo aver visto cosa Turing ha davvero realizzato; leggerla per prima priverebbe il lettore del contesto necessario ad apprezzarne il peso.</w:t>
      </w:r>
    </w:p>
    <w:p w14:paraId="47445872" w14:textId="77777777" w:rsidR="005451E4" w:rsidRDefault="00000000">
      <w:pPr>
        <w:pStyle w:val="Titolo2"/>
      </w:pPr>
      <w:r>
        <w:t>Valutazione dell'ordine attuale</w:t>
      </w:r>
    </w:p>
    <w:p w14:paraId="2401F125" w14:textId="77777777" w:rsidR="005451E4" w:rsidRDefault="00000000">
      <w:pPr>
        <w:spacing w:after="160"/>
        <w:jc w:val="both"/>
      </w:pPr>
      <w:r>
        <w:t>L'ordine attualmente imposto dalla struttura della hub — che espone come card dirette solo Enigma, AI e Legacy, relegando Computation e Intelligence a collegamenti secondari — non riflette questa sequenza. È un disallineamento già registrato nel Masterplan come «salto logico»: un lettore che segue solo le card in evidenza non incontra mai le due pagine tecnicamente ed editorialmente più mature dello Speciale come destinazioni di primo livello. La sequenza Computation → Enigma → Intelligence → AI → Legacy, qui proposta, non richiede di eliminare nulla dalla struttura esistente: richiede che i collegamenti interni (oggetto della sezione 5) rendano esplicito e percorribile questo ordine, indipendentemente da quali card compaiano in evidenza sulla hub.</w:t>
      </w:r>
    </w:p>
    <w:p w14:paraId="798CE936" w14:textId="77777777" w:rsidR="005451E4" w:rsidRDefault="00000000">
      <w:pPr>
        <w:pStyle w:val="Titolo1"/>
        <w:pageBreakBefore/>
      </w:pPr>
      <w:r>
        <w:t>3. Ruolo di ogni pagina</w:t>
      </w:r>
    </w:p>
    <w:p w14:paraId="2DDBB57A" w14:textId="77777777" w:rsidR="005451E4" w:rsidRDefault="00000000">
      <w:pPr>
        <w:spacing w:after="160"/>
        <w:jc w:val="both"/>
      </w:pPr>
      <w:r>
        <w:t>Per ciascuna pagina viene definita un'identità univoca — scopo, domanda centrale, tesi, messaggio finale — e un confine editoriale netto: cosa la pagina deve trattare, cosa deve solo citare senza sviluppare, e cosa appartiene esclusivamente ad altre pagine. Questi confini, se rispettati, eliminano per costruzione qualunque futura sovrapposizione fra le cinque pagine.</w:t>
      </w:r>
    </w:p>
    <w:p w14:paraId="60CDE2B5" w14:textId="77777777" w:rsidR="005451E4" w:rsidRDefault="00000000">
      <w:pPr>
        <w:pStyle w:val="Titolo2"/>
      </w:pPr>
      <w:r>
        <w:t>Enigma</w:t>
      </w:r>
    </w:p>
    <w:p w14:paraId="557F2E57" w14:textId="77777777" w:rsidR="005451E4" w:rsidRDefault="00000000">
      <w:pPr>
        <w:pStyle w:val="Titolo3"/>
      </w:pPr>
      <w:r>
        <w:t>Identità</w:t>
      </w:r>
    </w:p>
    <w:p w14:paraId="0B21B1BA" w14:textId="77777777" w:rsidR="005451E4" w:rsidRDefault="00000000">
      <w:pPr>
        <w:spacing w:before="140" w:after="60"/>
      </w:pPr>
      <w:r>
        <w:rPr>
          <w:b/>
          <w:bCs/>
          <w:color w:val="17324D"/>
        </w:rPr>
        <w:t>Scopo</w:t>
      </w:r>
    </w:p>
    <w:p w14:paraId="26ABD230" w14:textId="77777777" w:rsidR="005451E4" w:rsidRDefault="00000000">
      <w:pPr>
        <w:spacing w:after="160"/>
        <w:jc w:val="both"/>
      </w:pPr>
      <w:r>
        <w:t>Raccontare l'applicazione pratica del pensiero di Turing alla crittanalisi bellica.</w:t>
      </w:r>
    </w:p>
    <w:p w14:paraId="28AB35F5" w14:textId="77777777" w:rsidR="005451E4" w:rsidRDefault="00000000">
      <w:pPr>
        <w:spacing w:before="140" w:after="60"/>
      </w:pPr>
      <w:r>
        <w:rPr>
          <w:b/>
          <w:bCs/>
          <w:color w:val="17324D"/>
        </w:rPr>
        <w:t>Domanda centrale</w:t>
      </w:r>
    </w:p>
    <w:p w14:paraId="4B41CC86" w14:textId="77777777" w:rsidR="005451E4" w:rsidRDefault="00000000">
      <w:pPr>
        <w:spacing w:after="160"/>
        <w:jc w:val="both"/>
      </w:pPr>
      <w:r>
        <w:t>Come si vince — anche — una guerra con la logica e la probabilità?</w:t>
      </w:r>
    </w:p>
    <w:p w14:paraId="36500653" w14:textId="77777777" w:rsidR="005451E4" w:rsidRDefault="00000000">
      <w:pPr>
        <w:spacing w:before="140" w:after="60"/>
      </w:pPr>
      <w:r>
        <w:rPr>
          <w:b/>
          <w:bCs/>
          <w:color w:val="17324D"/>
        </w:rPr>
        <w:t>Tesi</w:t>
      </w:r>
    </w:p>
    <w:p w14:paraId="370F693B" w14:textId="77777777" w:rsidR="005451E4" w:rsidRDefault="00000000">
      <w:pPr>
        <w:spacing w:after="160"/>
        <w:jc w:val="both"/>
      </w:pPr>
      <w:r>
        <w:t>Enigma non fu il gesto isolato di un genio, ma il risultato di un lavoro collettivo di matematica, ingegneria e organizzazione sotto pressione.</w:t>
      </w:r>
    </w:p>
    <w:p w14:paraId="6544D66C" w14:textId="77777777" w:rsidR="005451E4" w:rsidRDefault="00000000">
      <w:pPr>
        <w:spacing w:before="140" w:after="60"/>
      </w:pPr>
      <w:r>
        <w:rPr>
          <w:b/>
          <w:bCs/>
          <w:color w:val="17324D"/>
        </w:rPr>
        <w:t>Messaggio finale</w:t>
      </w:r>
    </w:p>
    <w:p w14:paraId="1CE2CCD8" w14:textId="77777777" w:rsidR="005451E4" w:rsidRDefault="00000000">
      <w:pPr>
        <w:spacing w:after="160"/>
        <w:jc w:val="both"/>
      </w:pPr>
      <w:r>
        <w:t>L'intelligenza pratica e collettiva può piegare sistemi apparentemente inespugnabili.</w:t>
      </w:r>
    </w:p>
    <w:p w14:paraId="43D94B9E" w14:textId="77777777" w:rsidR="005451E4" w:rsidRDefault="00000000">
      <w:pPr>
        <w:pStyle w:val="Titolo3"/>
      </w:pPr>
      <w:r>
        <w:t>Confini editoriali</w:t>
      </w:r>
    </w:p>
    <w:p w14:paraId="0236BB61" w14:textId="77777777" w:rsidR="005451E4" w:rsidRDefault="00000000">
      <w:pPr>
        <w:spacing w:before="140" w:after="60"/>
      </w:pPr>
      <w:r>
        <w:rPr>
          <w:b/>
          <w:bCs/>
          <w:color w:val="17324D"/>
        </w:rPr>
        <w:t>Argomenti che appartengono a questa pagina</w:t>
      </w:r>
    </w:p>
    <w:p w14:paraId="08BF1697" w14:textId="77777777" w:rsidR="005451E4" w:rsidRDefault="00000000">
      <w:pPr>
        <w:pStyle w:val="Paragrafoelenco"/>
        <w:numPr>
          <w:ilvl w:val="0"/>
          <w:numId w:val="1"/>
        </w:numPr>
        <w:spacing w:after="90"/>
        <w:jc w:val="both"/>
      </w:pPr>
      <w:r>
        <w:t>Rotori e chiavi</w:t>
      </w:r>
    </w:p>
    <w:p w14:paraId="25D241A0" w14:textId="77777777" w:rsidR="005451E4" w:rsidRDefault="00000000">
      <w:pPr>
        <w:pStyle w:val="Paragrafoelenco"/>
        <w:numPr>
          <w:ilvl w:val="0"/>
          <w:numId w:val="1"/>
        </w:numPr>
        <w:spacing w:after="90"/>
        <w:jc w:val="both"/>
      </w:pPr>
      <w:r>
        <w:t>Crib e indizi linguistici</w:t>
      </w:r>
    </w:p>
    <w:p w14:paraId="0E2C6C63" w14:textId="77777777" w:rsidR="005451E4" w:rsidRDefault="00000000">
      <w:pPr>
        <w:pStyle w:val="Paragrafoelenco"/>
        <w:numPr>
          <w:ilvl w:val="0"/>
          <w:numId w:val="1"/>
        </w:numPr>
        <w:spacing w:after="90"/>
        <w:jc w:val="both"/>
      </w:pPr>
      <w:r>
        <w:t>La Bombe e l'automazione della ricerca</w:t>
      </w:r>
    </w:p>
    <w:p w14:paraId="5946D151" w14:textId="77777777" w:rsidR="005451E4" w:rsidRDefault="00000000">
      <w:pPr>
        <w:pStyle w:val="Paragrafoelenco"/>
        <w:numPr>
          <w:ilvl w:val="0"/>
          <w:numId w:val="1"/>
        </w:numPr>
        <w:spacing w:after="90"/>
        <w:jc w:val="both"/>
      </w:pPr>
      <w:r>
        <w:t>Il workflow di Bletchley Park</w:t>
      </w:r>
    </w:p>
    <w:p w14:paraId="0CD8ED3A" w14:textId="77777777" w:rsidR="005451E4" w:rsidRDefault="00000000">
      <w:pPr>
        <w:pStyle w:val="Paragrafoelenco"/>
        <w:numPr>
          <w:ilvl w:val="0"/>
          <w:numId w:val="1"/>
        </w:numPr>
        <w:spacing w:after="90"/>
        <w:jc w:val="both"/>
      </w:pPr>
      <w:r>
        <w:t>L'eredità verso la cybersecurity contemporanea</w:t>
      </w:r>
    </w:p>
    <w:p w14:paraId="79118F4D" w14:textId="77777777" w:rsidR="005451E4" w:rsidRDefault="00000000">
      <w:pPr>
        <w:spacing w:before="140" w:after="60"/>
      </w:pPr>
      <w:r>
        <w:rPr>
          <w:b/>
          <w:bCs/>
          <w:color w:val="17324D"/>
        </w:rPr>
        <w:t>Argomenti che devono essere solo citati</w:t>
      </w:r>
    </w:p>
    <w:p w14:paraId="31B376E2" w14:textId="77777777" w:rsidR="005451E4" w:rsidRDefault="00000000">
      <w:pPr>
        <w:pStyle w:val="Paragrafoelenco"/>
        <w:numPr>
          <w:ilvl w:val="0"/>
          <w:numId w:val="1"/>
        </w:numPr>
        <w:spacing w:after="90"/>
        <w:jc w:val="both"/>
      </w:pPr>
      <w:r>
        <w:t>La macchina universale e la teoria della computazione, menzionabili come retroterra («lo stesso Turing che...») ma mai spiegate</w:t>
      </w:r>
    </w:p>
    <w:p w14:paraId="4CE483F5" w14:textId="77777777" w:rsidR="005451E4" w:rsidRDefault="00000000">
      <w:pPr>
        <w:pStyle w:val="Paragrafoelenco"/>
        <w:numPr>
          <w:ilvl w:val="0"/>
          <w:numId w:val="1"/>
        </w:numPr>
        <w:spacing w:after="90"/>
        <w:jc w:val="both"/>
      </w:pPr>
      <w:r>
        <w:t>Il destino personale di Turing dopo la guerra, evocabile ma non sviluppato</w:t>
      </w:r>
    </w:p>
    <w:p w14:paraId="75A72F42" w14:textId="77777777" w:rsidR="005451E4" w:rsidRDefault="00000000">
      <w:pPr>
        <w:spacing w:before="140" w:after="60"/>
      </w:pPr>
      <w:r>
        <w:rPr>
          <w:b/>
          <w:bCs/>
          <w:color w:val="17324D"/>
        </w:rPr>
        <w:t>Argomenti che appartengono ad altre pagine</w:t>
      </w:r>
    </w:p>
    <w:p w14:paraId="29CCEE57" w14:textId="77777777" w:rsidR="005451E4" w:rsidRDefault="00000000">
      <w:pPr>
        <w:pStyle w:val="Paragrafoelenco"/>
        <w:numPr>
          <w:ilvl w:val="0"/>
          <w:numId w:val="1"/>
        </w:numPr>
        <w:spacing w:after="90"/>
        <w:jc w:val="both"/>
      </w:pPr>
      <w:r>
        <w:t>Teoria della computazione → Computation</w:t>
      </w:r>
    </w:p>
    <w:p w14:paraId="35E040B8" w14:textId="77777777" w:rsidR="005451E4" w:rsidRDefault="00000000">
      <w:pPr>
        <w:pStyle w:val="Paragrafoelenco"/>
        <w:numPr>
          <w:ilvl w:val="0"/>
          <w:numId w:val="1"/>
        </w:numPr>
        <w:spacing w:after="90"/>
        <w:jc w:val="both"/>
      </w:pPr>
      <w:r>
        <w:t>Test di Turing e intelligenza artificiale → Intelligence e AI</w:t>
      </w:r>
    </w:p>
    <w:p w14:paraId="771FA6C3" w14:textId="77777777" w:rsidR="005451E4" w:rsidRDefault="00000000">
      <w:pPr>
        <w:pStyle w:val="Paragrafoelenco"/>
        <w:numPr>
          <w:ilvl w:val="0"/>
          <w:numId w:val="1"/>
        </w:numPr>
        <w:spacing w:after="90"/>
        <w:jc w:val="both"/>
      </w:pPr>
      <w:r>
        <w:t>Persecuzione e riabilitazione → Legacy</w:t>
      </w:r>
    </w:p>
    <w:p w14:paraId="144D7177" w14:textId="77777777" w:rsidR="005451E4" w:rsidRDefault="00000000">
      <w:pPr>
        <w:pStyle w:val="Titolo2"/>
      </w:pPr>
      <w:r>
        <w:t>Computation</w:t>
      </w:r>
    </w:p>
    <w:p w14:paraId="7A06A7FC" w14:textId="77777777" w:rsidR="005451E4" w:rsidRDefault="00000000">
      <w:pPr>
        <w:pStyle w:val="Titolo3"/>
      </w:pPr>
      <w:r>
        <w:t>Identità</w:t>
      </w:r>
    </w:p>
    <w:p w14:paraId="6C6772DE" w14:textId="77777777" w:rsidR="005451E4" w:rsidRDefault="00000000">
      <w:pPr>
        <w:spacing w:before="140" w:after="60"/>
      </w:pPr>
      <w:r>
        <w:rPr>
          <w:b/>
          <w:bCs/>
          <w:color w:val="17324D"/>
        </w:rPr>
        <w:t>Scopo</w:t>
      </w:r>
    </w:p>
    <w:p w14:paraId="57AEA675" w14:textId="77777777" w:rsidR="005451E4" w:rsidRDefault="00000000">
      <w:pPr>
        <w:spacing w:after="160"/>
        <w:jc w:val="both"/>
      </w:pPr>
      <w:r>
        <w:t>Spiegare cosa significa calcolare in senso rigoroso e cosa ha reso possibile l'informatica moderna.</w:t>
      </w:r>
    </w:p>
    <w:p w14:paraId="6234C16D" w14:textId="77777777" w:rsidR="005451E4" w:rsidRDefault="00000000">
      <w:pPr>
        <w:spacing w:before="140" w:after="60"/>
      </w:pPr>
      <w:r>
        <w:rPr>
          <w:b/>
          <w:bCs/>
          <w:color w:val="17324D"/>
        </w:rPr>
        <w:t>Domanda centrale</w:t>
      </w:r>
    </w:p>
    <w:p w14:paraId="1CED5428" w14:textId="77777777" w:rsidR="005451E4" w:rsidRDefault="00000000">
      <w:pPr>
        <w:spacing w:after="160"/>
        <w:jc w:val="both"/>
      </w:pPr>
      <w:r>
        <w:t>Cosa significa, in modo rigoroso, che una macchina calcola?</w:t>
      </w:r>
    </w:p>
    <w:p w14:paraId="57C2490A" w14:textId="77777777" w:rsidR="005451E4" w:rsidRDefault="00000000">
      <w:pPr>
        <w:spacing w:before="140" w:after="60"/>
      </w:pPr>
      <w:r>
        <w:rPr>
          <w:b/>
          <w:bCs/>
          <w:color w:val="17324D"/>
        </w:rPr>
        <w:t>Tesi</w:t>
      </w:r>
    </w:p>
    <w:p w14:paraId="5378DB8C" w14:textId="77777777" w:rsidR="005451E4" w:rsidRDefault="00000000">
      <w:pPr>
        <w:spacing w:after="160"/>
        <w:jc w:val="both"/>
      </w:pPr>
      <w:r>
        <w:t>La macchina di Turing non è un progetto di macchina da costruire, ma un linguaggio generale per ragionare su algoritmi, programmi e limiti del calcolo.</w:t>
      </w:r>
    </w:p>
    <w:p w14:paraId="5E8B7EAC" w14:textId="77777777" w:rsidR="005451E4" w:rsidRDefault="00000000">
      <w:pPr>
        <w:spacing w:before="140" w:after="60"/>
      </w:pPr>
      <w:r>
        <w:rPr>
          <w:b/>
          <w:bCs/>
          <w:color w:val="17324D"/>
        </w:rPr>
        <w:t>Messaggio finale</w:t>
      </w:r>
    </w:p>
    <w:p w14:paraId="28876D25" w14:textId="77777777" w:rsidR="005451E4" w:rsidRDefault="00000000">
      <w:pPr>
        <w:spacing w:after="160"/>
        <w:jc w:val="both"/>
      </w:pPr>
      <w:r>
        <w:t>Un'idea puramente teorica può ridefinire un'intera disciplina anche senza essere mai stata costruita fisicamente.</w:t>
      </w:r>
    </w:p>
    <w:p w14:paraId="6E72E40E" w14:textId="77777777" w:rsidR="005451E4" w:rsidRDefault="00000000">
      <w:pPr>
        <w:pStyle w:val="Titolo3"/>
      </w:pPr>
      <w:r>
        <w:t>Confini editoriali</w:t>
      </w:r>
    </w:p>
    <w:p w14:paraId="48A3CF18" w14:textId="77777777" w:rsidR="005451E4" w:rsidRDefault="00000000">
      <w:pPr>
        <w:spacing w:before="140" w:after="60"/>
      </w:pPr>
      <w:r>
        <w:rPr>
          <w:b/>
          <w:bCs/>
          <w:color w:val="17324D"/>
        </w:rPr>
        <w:t>Argomenti che appartengono a questa pagina</w:t>
      </w:r>
    </w:p>
    <w:p w14:paraId="4F4C95AC" w14:textId="77777777" w:rsidR="005451E4" w:rsidRDefault="00000000">
      <w:pPr>
        <w:pStyle w:val="Paragrafoelenco"/>
        <w:numPr>
          <w:ilvl w:val="0"/>
          <w:numId w:val="1"/>
        </w:numPr>
        <w:spacing w:after="90"/>
        <w:jc w:val="both"/>
      </w:pPr>
      <w:r>
        <w:t>La macchina di Turing (nastro, stati, regole di transizione)</w:t>
      </w:r>
    </w:p>
    <w:p w14:paraId="4816CC0A" w14:textId="77777777" w:rsidR="005451E4" w:rsidRDefault="00000000">
      <w:pPr>
        <w:pStyle w:val="Paragrafoelenco"/>
        <w:numPr>
          <w:ilvl w:val="0"/>
          <w:numId w:val="1"/>
        </w:numPr>
        <w:spacing w:after="90"/>
        <w:jc w:val="both"/>
      </w:pPr>
      <w:r>
        <w:t>La macchina universale</w:t>
      </w:r>
    </w:p>
    <w:p w14:paraId="2D9E6C55" w14:textId="77777777" w:rsidR="005451E4" w:rsidRDefault="00000000">
      <w:pPr>
        <w:pStyle w:val="Paragrafoelenco"/>
        <w:numPr>
          <w:ilvl w:val="0"/>
          <w:numId w:val="1"/>
        </w:numPr>
        <w:spacing w:after="90"/>
        <w:jc w:val="both"/>
      </w:pPr>
      <w:r>
        <w:t>Computabilità e algoritmo</w:t>
      </w:r>
    </w:p>
    <w:p w14:paraId="31AEC468" w14:textId="77777777" w:rsidR="005451E4" w:rsidRDefault="00000000">
      <w:pPr>
        <w:pStyle w:val="Paragrafoelenco"/>
        <w:numPr>
          <w:ilvl w:val="0"/>
          <w:numId w:val="1"/>
        </w:numPr>
        <w:spacing w:after="90"/>
        <w:jc w:val="both"/>
      </w:pPr>
      <w:r>
        <w:t>Decidibilità</w:t>
      </w:r>
    </w:p>
    <w:p w14:paraId="18B1A738" w14:textId="77777777" w:rsidR="005451E4" w:rsidRDefault="00000000">
      <w:pPr>
        <w:pStyle w:val="Paragrafoelenco"/>
        <w:numPr>
          <w:ilvl w:val="0"/>
          <w:numId w:val="1"/>
        </w:numPr>
        <w:spacing w:after="90"/>
        <w:jc w:val="both"/>
      </w:pPr>
      <w:r>
        <w:t>Il problema dell'arresto</w:t>
      </w:r>
    </w:p>
    <w:p w14:paraId="7268D639" w14:textId="77777777" w:rsidR="005451E4" w:rsidRDefault="00000000">
      <w:pPr>
        <w:pStyle w:val="Paragrafoelenco"/>
        <w:numPr>
          <w:ilvl w:val="0"/>
          <w:numId w:val="1"/>
        </w:numPr>
        <w:spacing w:after="90"/>
        <w:jc w:val="both"/>
      </w:pPr>
      <w:r>
        <w:t>La tesi di Church-Turing</w:t>
      </w:r>
    </w:p>
    <w:p w14:paraId="3AEF4277" w14:textId="77777777" w:rsidR="005451E4" w:rsidRDefault="00000000">
      <w:pPr>
        <w:pStyle w:val="Paragrafoelenco"/>
        <w:numPr>
          <w:ilvl w:val="0"/>
          <w:numId w:val="1"/>
        </w:numPr>
        <w:spacing w:after="90"/>
        <w:jc w:val="both"/>
      </w:pPr>
      <w:r>
        <w:t>I limiti del calcolo</w:t>
      </w:r>
    </w:p>
    <w:p w14:paraId="07D5AF84" w14:textId="77777777" w:rsidR="005451E4" w:rsidRDefault="00000000">
      <w:pPr>
        <w:pStyle w:val="Paragrafoelenco"/>
        <w:numPr>
          <w:ilvl w:val="0"/>
          <w:numId w:val="1"/>
        </w:numPr>
        <w:spacing w:after="90"/>
        <w:jc w:val="both"/>
      </w:pPr>
      <w:r>
        <w:t>L'influenza sull'informatica moderna</w:t>
      </w:r>
    </w:p>
    <w:p w14:paraId="2BBB1E17" w14:textId="77777777" w:rsidR="005451E4" w:rsidRDefault="00000000">
      <w:pPr>
        <w:spacing w:before="140" w:after="60"/>
      </w:pPr>
      <w:r>
        <w:rPr>
          <w:b/>
          <w:bCs/>
          <w:color w:val="17324D"/>
        </w:rPr>
        <w:t>Argomenti che devono essere solo citati</w:t>
      </w:r>
    </w:p>
    <w:p w14:paraId="447E289B" w14:textId="77777777" w:rsidR="005451E4" w:rsidRDefault="00000000">
      <w:pPr>
        <w:pStyle w:val="Paragrafoelenco"/>
        <w:numPr>
          <w:ilvl w:val="0"/>
          <w:numId w:val="1"/>
        </w:numPr>
        <w:spacing w:after="90"/>
        <w:jc w:val="both"/>
      </w:pPr>
      <w:r>
        <w:t>L'applicazione bellica, richiamabile come esempio di pensiero computazionale applicato ma non narrata</w:t>
      </w:r>
    </w:p>
    <w:p w14:paraId="36E88A64" w14:textId="77777777" w:rsidR="005451E4" w:rsidRDefault="00000000">
      <w:pPr>
        <w:pStyle w:val="Paragrafoelenco"/>
        <w:numPr>
          <w:ilvl w:val="0"/>
          <w:numId w:val="1"/>
        </w:numPr>
        <w:spacing w:after="90"/>
        <w:jc w:val="both"/>
      </w:pPr>
      <w:r>
        <w:t>Il ponte verso l'intelligenza, riservato esplicitamente all'ultima sezione come passaggio di consegna</w:t>
      </w:r>
    </w:p>
    <w:p w14:paraId="1211EE21" w14:textId="77777777" w:rsidR="005451E4" w:rsidRDefault="00000000">
      <w:pPr>
        <w:spacing w:before="140" w:after="60"/>
      </w:pPr>
      <w:r>
        <w:rPr>
          <w:b/>
          <w:bCs/>
          <w:color w:val="17324D"/>
        </w:rPr>
        <w:t>Argomenti che appartengono ad altre pagine</w:t>
      </w:r>
    </w:p>
    <w:p w14:paraId="54E92C9F" w14:textId="77777777" w:rsidR="005451E4" w:rsidRDefault="00000000">
      <w:pPr>
        <w:pStyle w:val="Paragrafoelenco"/>
        <w:numPr>
          <w:ilvl w:val="0"/>
          <w:numId w:val="1"/>
        </w:numPr>
        <w:spacing w:after="90"/>
        <w:jc w:val="both"/>
      </w:pPr>
      <w:r>
        <w:t>Crittanalisi pratica → Enigma</w:t>
      </w:r>
    </w:p>
    <w:p w14:paraId="1061B84A" w14:textId="77777777" w:rsidR="005451E4" w:rsidRDefault="00000000">
      <w:pPr>
        <w:pStyle w:val="Paragrafoelenco"/>
        <w:numPr>
          <w:ilvl w:val="0"/>
          <w:numId w:val="1"/>
        </w:numPr>
        <w:spacing w:after="90"/>
        <w:jc w:val="both"/>
      </w:pPr>
      <w:r>
        <w:t>Test cognitivo → Intelligence</w:t>
      </w:r>
    </w:p>
    <w:p w14:paraId="0FE7B146" w14:textId="77777777" w:rsidR="005451E4" w:rsidRDefault="00000000">
      <w:pPr>
        <w:pStyle w:val="Paragrafoelenco"/>
        <w:numPr>
          <w:ilvl w:val="0"/>
          <w:numId w:val="1"/>
        </w:numPr>
        <w:spacing w:after="90"/>
        <w:jc w:val="both"/>
      </w:pPr>
      <w:r>
        <w:t>Storia dell'IA moderna → AI</w:t>
      </w:r>
    </w:p>
    <w:p w14:paraId="46887B5C" w14:textId="77777777" w:rsidR="005451E4" w:rsidRDefault="00000000">
      <w:pPr>
        <w:pStyle w:val="Titolo2"/>
      </w:pPr>
      <w:r>
        <w:t>Intelligence</w:t>
      </w:r>
    </w:p>
    <w:p w14:paraId="7CF14359" w14:textId="77777777" w:rsidR="005451E4" w:rsidRDefault="00000000">
      <w:pPr>
        <w:pStyle w:val="Titolo3"/>
      </w:pPr>
      <w:r>
        <w:t>Identità</w:t>
      </w:r>
    </w:p>
    <w:p w14:paraId="4EB19FBF" w14:textId="77777777" w:rsidR="005451E4" w:rsidRDefault="00000000">
      <w:pPr>
        <w:spacing w:before="140" w:after="60"/>
      </w:pPr>
      <w:r>
        <w:rPr>
          <w:b/>
          <w:bCs/>
          <w:color w:val="17324D"/>
        </w:rPr>
        <w:t>Scopo</w:t>
      </w:r>
    </w:p>
    <w:p w14:paraId="0F4A4A51" w14:textId="77777777" w:rsidR="005451E4" w:rsidRDefault="00000000">
      <w:pPr>
        <w:spacing w:after="160"/>
        <w:jc w:val="both"/>
      </w:pPr>
      <w:r>
        <w:t>Spiegare la proposta del 1950 e la sua rilevanza filosofica e contemporanea.</w:t>
      </w:r>
    </w:p>
    <w:p w14:paraId="3011B66E" w14:textId="77777777" w:rsidR="005451E4" w:rsidRDefault="00000000">
      <w:pPr>
        <w:spacing w:before="140" w:after="60"/>
      </w:pPr>
      <w:r>
        <w:rPr>
          <w:b/>
          <w:bCs/>
          <w:color w:val="17324D"/>
        </w:rPr>
        <w:t>Domanda centrale</w:t>
      </w:r>
    </w:p>
    <w:p w14:paraId="32906BDC" w14:textId="77777777" w:rsidR="005451E4" w:rsidRDefault="00000000">
      <w:pPr>
        <w:spacing w:after="160"/>
        <w:jc w:val="both"/>
      </w:pPr>
      <w:r>
        <w:t>«Le macchine possono pensare?» — e perché questa domanda va sostituita con un test operativo.</w:t>
      </w:r>
    </w:p>
    <w:p w14:paraId="69869EDA" w14:textId="77777777" w:rsidR="005451E4" w:rsidRDefault="00000000">
      <w:pPr>
        <w:spacing w:before="140" w:after="60"/>
      </w:pPr>
      <w:r>
        <w:rPr>
          <w:b/>
          <w:bCs/>
          <w:color w:val="17324D"/>
        </w:rPr>
        <w:t>Tesi</w:t>
      </w:r>
    </w:p>
    <w:p w14:paraId="6C88F96B" w14:textId="77777777" w:rsidR="005451E4" w:rsidRDefault="00000000">
      <w:pPr>
        <w:spacing w:after="160"/>
        <w:jc w:val="both"/>
      </w:pPr>
      <w:r>
        <w:t>Il contributo di Turing non è aver risposto alla domanda, ma aver mostrato come renderla verificabile.</w:t>
      </w:r>
    </w:p>
    <w:p w14:paraId="5DD5711C" w14:textId="77777777" w:rsidR="005451E4" w:rsidRDefault="00000000">
      <w:pPr>
        <w:spacing w:before="140" w:after="60"/>
      </w:pPr>
      <w:r>
        <w:rPr>
          <w:b/>
          <w:bCs/>
          <w:color w:val="17324D"/>
        </w:rPr>
        <w:t>Messaggio finale</w:t>
      </w:r>
    </w:p>
    <w:p w14:paraId="60612719" w14:textId="77777777" w:rsidR="005451E4" w:rsidRDefault="00000000">
      <w:pPr>
        <w:spacing w:after="160"/>
        <w:jc w:val="both"/>
      </w:pPr>
      <w:r>
        <w:t>La vera rivoluzione di Turing non fu una risposta, ma un metodo per interrogarsi in modo produttivo.</w:t>
      </w:r>
    </w:p>
    <w:p w14:paraId="0A25C174" w14:textId="77777777" w:rsidR="005451E4" w:rsidRDefault="00000000">
      <w:pPr>
        <w:pStyle w:val="Titolo3"/>
      </w:pPr>
      <w:r>
        <w:t>Confini editoriali</w:t>
      </w:r>
    </w:p>
    <w:p w14:paraId="657B2AAC" w14:textId="77777777" w:rsidR="005451E4" w:rsidRDefault="00000000">
      <w:pPr>
        <w:spacing w:before="140" w:after="60"/>
      </w:pPr>
      <w:r>
        <w:rPr>
          <w:b/>
          <w:bCs/>
          <w:color w:val="17324D"/>
        </w:rPr>
        <w:t>Argomenti che appartengono a questa pagina</w:t>
      </w:r>
    </w:p>
    <w:p w14:paraId="4120F6C7" w14:textId="77777777" w:rsidR="005451E4" w:rsidRDefault="00000000">
      <w:pPr>
        <w:pStyle w:val="Paragrafoelenco"/>
        <w:numPr>
          <w:ilvl w:val="0"/>
          <w:numId w:val="1"/>
        </w:numPr>
        <w:spacing w:after="90"/>
        <w:jc w:val="both"/>
      </w:pPr>
      <w:r>
        <w:t>Computing Machinery and Intelligence (1950)</w:t>
      </w:r>
    </w:p>
    <w:p w14:paraId="28A81885" w14:textId="77777777" w:rsidR="005451E4" w:rsidRDefault="00000000">
      <w:pPr>
        <w:pStyle w:val="Paragrafoelenco"/>
        <w:numPr>
          <w:ilvl w:val="0"/>
          <w:numId w:val="1"/>
        </w:numPr>
        <w:spacing w:after="90"/>
        <w:jc w:val="both"/>
      </w:pPr>
      <w:r>
        <w:t>Il gioco dell'imitazione e la sua struttura a tre parti</w:t>
      </w:r>
    </w:p>
    <w:p w14:paraId="53C17331" w14:textId="77777777" w:rsidR="005451E4" w:rsidRDefault="00000000">
      <w:pPr>
        <w:pStyle w:val="Paragrafoelenco"/>
        <w:numPr>
          <w:ilvl w:val="0"/>
          <w:numId w:val="1"/>
        </w:numPr>
        <w:spacing w:after="90"/>
        <w:jc w:val="both"/>
      </w:pPr>
      <w:r>
        <w:t>Il criterio operativo dell'intelligenza</w:t>
      </w:r>
    </w:p>
    <w:p w14:paraId="3F6D0694" w14:textId="77777777" w:rsidR="005451E4" w:rsidRDefault="00000000">
      <w:pPr>
        <w:pStyle w:val="Paragrafoelenco"/>
        <w:numPr>
          <w:ilvl w:val="0"/>
          <w:numId w:val="1"/>
        </w:numPr>
        <w:spacing w:after="90"/>
        <w:jc w:val="both"/>
      </w:pPr>
      <w:r>
        <w:t>Le obiezioni discusse da Turing</w:t>
      </w:r>
    </w:p>
    <w:p w14:paraId="54A22532" w14:textId="77777777" w:rsidR="005451E4" w:rsidRDefault="00000000">
      <w:pPr>
        <w:pStyle w:val="Paragrafoelenco"/>
        <w:numPr>
          <w:ilvl w:val="0"/>
          <w:numId w:val="1"/>
        </w:numPr>
        <w:spacing w:after="90"/>
        <w:jc w:val="both"/>
      </w:pPr>
      <w:r>
        <w:t>Cosa il test misura e cosa non misura</w:t>
      </w:r>
    </w:p>
    <w:p w14:paraId="6B79C94D" w14:textId="77777777" w:rsidR="005451E4" w:rsidRDefault="00000000">
      <w:pPr>
        <w:pStyle w:val="Paragrafoelenco"/>
        <w:numPr>
          <w:ilvl w:val="0"/>
          <w:numId w:val="1"/>
        </w:numPr>
        <w:spacing w:after="90"/>
        <w:jc w:val="both"/>
      </w:pPr>
      <w:r>
        <w:t>La rilevanza del test oggi</w:t>
      </w:r>
    </w:p>
    <w:p w14:paraId="3A2C7C85" w14:textId="77777777" w:rsidR="005451E4" w:rsidRDefault="00000000">
      <w:pPr>
        <w:spacing w:before="140" w:after="60"/>
      </w:pPr>
      <w:r>
        <w:rPr>
          <w:b/>
          <w:bCs/>
          <w:color w:val="17324D"/>
        </w:rPr>
        <w:t>Argomenti che devono essere solo citati</w:t>
      </w:r>
    </w:p>
    <w:p w14:paraId="57B1C35F" w14:textId="77777777" w:rsidR="005451E4" w:rsidRDefault="00000000">
      <w:pPr>
        <w:pStyle w:val="Paragrafoelenco"/>
        <w:numPr>
          <w:ilvl w:val="0"/>
          <w:numId w:val="1"/>
        </w:numPr>
        <w:spacing w:after="90"/>
        <w:jc w:val="both"/>
      </w:pPr>
      <w:r>
        <w:t>Gli LLM e l'IA generativa, richiamabili come esempio di attualità ma senza svilupparne la storia tecnica</w:t>
      </w:r>
    </w:p>
    <w:p w14:paraId="59A0F12C" w14:textId="77777777" w:rsidR="005451E4" w:rsidRDefault="00000000">
      <w:pPr>
        <w:pStyle w:val="Paragrafoelenco"/>
        <w:numPr>
          <w:ilvl w:val="0"/>
          <w:numId w:val="1"/>
        </w:numPr>
        <w:spacing w:after="90"/>
        <w:jc w:val="both"/>
      </w:pPr>
      <w:r>
        <w:t>La biografia di Turing, evocabile solo per attribuire il saggio, non sviluppata</w:t>
      </w:r>
    </w:p>
    <w:p w14:paraId="0E5100C6" w14:textId="77777777" w:rsidR="005451E4" w:rsidRDefault="00000000">
      <w:pPr>
        <w:spacing w:before="140" w:after="60"/>
      </w:pPr>
      <w:r>
        <w:rPr>
          <w:b/>
          <w:bCs/>
          <w:color w:val="17324D"/>
        </w:rPr>
        <w:t>Argomenti che appartengono ad altre pagine</w:t>
      </w:r>
    </w:p>
    <w:p w14:paraId="549772F6" w14:textId="77777777" w:rsidR="005451E4" w:rsidRDefault="00000000">
      <w:pPr>
        <w:pStyle w:val="Paragrafoelenco"/>
        <w:numPr>
          <w:ilvl w:val="0"/>
          <w:numId w:val="1"/>
        </w:numPr>
        <w:spacing w:after="90"/>
        <w:jc w:val="both"/>
      </w:pPr>
      <w:r>
        <w:t>Storia tecnica di IA simbolica, reti neurali, Transformer, LLM → AI</w:t>
      </w:r>
    </w:p>
    <w:p w14:paraId="512228B3" w14:textId="77777777" w:rsidR="005451E4" w:rsidRDefault="00000000">
      <w:pPr>
        <w:pStyle w:val="Paragrafoelenco"/>
        <w:numPr>
          <w:ilvl w:val="0"/>
          <w:numId w:val="1"/>
        </w:numPr>
        <w:spacing w:after="90"/>
        <w:jc w:val="both"/>
      </w:pPr>
      <w:r>
        <w:t>Biografia e persecuzione → Legacy</w:t>
      </w:r>
    </w:p>
    <w:p w14:paraId="268032FF" w14:textId="77777777" w:rsidR="005451E4" w:rsidRDefault="00000000">
      <w:pPr>
        <w:pStyle w:val="Titolo2"/>
      </w:pPr>
      <w:r>
        <w:t>AI</w:t>
      </w:r>
    </w:p>
    <w:p w14:paraId="1F311D8E" w14:textId="77777777" w:rsidR="005451E4" w:rsidRDefault="00000000">
      <w:pPr>
        <w:pStyle w:val="Titolo3"/>
      </w:pPr>
      <w:r>
        <w:t>Identità</w:t>
      </w:r>
    </w:p>
    <w:p w14:paraId="3A479DEA" w14:textId="77777777" w:rsidR="005451E4" w:rsidRDefault="00000000">
      <w:pPr>
        <w:spacing w:before="140" w:after="60"/>
      </w:pPr>
      <w:r>
        <w:rPr>
          <w:b/>
          <w:bCs/>
          <w:color w:val="17324D"/>
        </w:rPr>
        <w:t>Scopo</w:t>
      </w:r>
    </w:p>
    <w:p w14:paraId="6881DEDD" w14:textId="77777777" w:rsidR="005451E4" w:rsidRDefault="00000000">
      <w:pPr>
        <w:spacing w:after="160"/>
        <w:jc w:val="both"/>
      </w:pPr>
      <w:r>
        <w:t>Raccontare l'evoluzione dall'intelligenza artificiale classica ai sistemi generativi contemporanei, e il rapporto fra imitazione linguistica e intelligenza.</w:t>
      </w:r>
    </w:p>
    <w:p w14:paraId="594FC1B7" w14:textId="77777777" w:rsidR="005451E4" w:rsidRDefault="00000000">
      <w:pPr>
        <w:spacing w:before="140" w:after="60"/>
      </w:pPr>
      <w:r>
        <w:rPr>
          <w:b/>
          <w:bCs/>
          <w:color w:val="17324D"/>
        </w:rPr>
        <w:t>Domanda centrale</w:t>
      </w:r>
    </w:p>
    <w:p w14:paraId="63C765DD" w14:textId="77777777" w:rsidR="005451E4" w:rsidRDefault="00000000">
      <w:pPr>
        <w:spacing w:after="160"/>
        <w:jc w:val="both"/>
      </w:pPr>
      <w:r>
        <w:t>Cosa è cambiato, e cosa no, fra la domanda posta da Turing e i sistemi di oggi?</w:t>
      </w:r>
    </w:p>
    <w:p w14:paraId="739BCE10" w14:textId="77777777" w:rsidR="005451E4" w:rsidRDefault="00000000">
      <w:pPr>
        <w:spacing w:before="140" w:after="60"/>
      </w:pPr>
      <w:r>
        <w:rPr>
          <w:b/>
          <w:bCs/>
          <w:color w:val="17324D"/>
        </w:rPr>
        <w:t>Tesi</w:t>
      </w:r>
    </w:p>
    <w:p w14:paraId="3B3D228A" w14:textId="77777777" w:rsidR="005451E4" w:rsidRDefault="00000000">
      <w:pPr>
        <w:spacing w:after="160"/>
        <w:jc w:val="both"/>
      </w:pPr>
      <w:r>
        <w:t>Imitare un comportamento non equivale a comprenderlo: i sistemi moderni riaprono la domanda di Turing su una scala nuova, senza risolverla.</w:t>
      </w:r>
    </w:p>
    <w:p w14:paraId="3362E32C" w14:textId="77777777" w:rsidR="005451E4" w:rsidRDefault="00000000">
      <w:pPr>
        <w:spacing w:before="140" w:after="60"/>
      </w:pPr>
      <w:r>
        <w:rPr>
          <w:b/>
          <w:bCs/>
          <w:color w:val="17324D"/>
        </w:rPr>
        <w:t>Messaggio finale</w:t>
      </w:r>
    </w:p>
    <w:p w14:paraId="73B1DD0F" w14:textId="77777777" w:rsidR="005451E4" w:rsidRDefault="00000000">
      <w:pPr>
        <w:spacing w:after="160"/>
        <w:jc w:val="both"/>
      </w:pPr>
      <w:r>
        <w:t>La potenza tecnica non chiude automaticamente le domande filosofiche che l'hanno originata.</w:t>
      </w:r>
    </w:p>
    <w:p w14:paraId="097A6CA2" w14:textId="77777777" w:rsidR="005451E4" w:rsidRDefault="00000000">
      <w:pPr>
        <w:pStyle w:val="Titolo3"/>
      </w:pPr>
      <w:r>
        <w:t>Confini editoriali</w:t>
      </w:r>
    </w:p>
    <w:p w14:paraId="38A630C9" w14:textId="77777777" w:rsidR="005451E4" w:rsidRDefault="00000000">
      <w:pPr>
        <w:spacing w:before="140" w:after="60"/>
      </w:pPr>
      <w:r>
        <w:rPr>
          <w:b/>
          <w:bCs/>
          <w:color w:val="17324D"/>
        </w:rPr>
        <w:t>Argomenti che appartengono a questa pagina</w:t>
      </w:r>
    </w:p>
    <w:p w14:paraId="5AAA4FC2" w14:textId="77777777" w:rsidR="005451E4" w:rsidRDefault="00000000">
      <w:pPr>
        <w:pStyle w:val="Paragrafoelenco"/>
        <w:numPr>
          <w:ilvl w:val="0"/>
          <w:numId w:val="1"/>
        </w:numPr>
        <w:spacing w:after="90"/>
        <w:jc w:val="both"/>
      </w:pPr>
      <w:r>
        <w:t>IA simbolica e sistemi esperti</w:t>
      </w:r>
    </w:p>
    <w:p w14:paraId="52C29CEB" w14:textId="77777777" w:rsidR="005451E4" w:rsidRDefault="00000000">
      <w:pPr>
        <w:pStyle w:val="Paragrafoelenco"/>
        <w:numPr>
          <w:ilvl w:val="0"/>
          <w:numId w:val="1"/>
        </w:numPr>
        <w:spacing w:after="90"/>
        <w:jc w:val="both"/>
      </w:pPr>
      <w:r>
        <w:t>L'inverno dell'IA</w:t>
      </w:r>
    </w:p>
    <w:p w14:paraId="0F0ABC3D" w14:textId="77777777" w:rsidR="005451E4" w:rsidRDefault="00000000">
      <w:pPr>
        <w:pStyle w:val="Paragrafoelenco"/>
        <w:numPr>
          <w:ilvl w:val="0"/>
          <w:numId w:val="1"/>
        </w:numPr>
        <w:spacing w:after="90"/>
        <w:jc w:val="both"/>
      </w:pPr>
      <w:r>
        <w:t>Il connessionismo e le reti neurali</w:t>
      </w:r>
    </w:p>
    <w:p w14:paraId="29E433F9" w14:textId="77777777" w:rsidR="005451E4" w:rsidRDefault="00000000">
      <w:pPr>
        <w:pStyle w:val="Paragrafoelenco"/>
        <w:numPr>
          <w:ilvl w:val="0"/>
          <w:numId w:val="1"/>
        </w:numPr>
        <w:spacing w:after="90"/>
        <w:jc w:val="both"/>
      </w:pPr>
      <w:r>
        <w:t>Il deep learning e il ruolo di dati e potenza di calcolo</w:t>
      </w:r>
    </w:p>
    <w:p w14:paraId="32AA99B2" w14:textId="77777777" w:rsidR="005451E4" w:rsidRDefault="00000000">
      <w:pPr>
        <w:pStyle w:val="Paragrafoelenco"/>
        <w:numPr>
          <w:ilvl w:val="0"/>
          <w:numId w:val="1"/>
        </w:numPr>
        <w:spacing w:after="90"/>
        <w:jc w:val="both"/>
      </w:pPr>
      <w:r>
        <w:t>L'architettura Transformer</w:t>
      </w:r>
    </w:p>
    <w:p w14:paraId="55D70B05" w14:textId="77777777" w:rsidR="005451E4" w:rsidRDefault="00000000">
      <w:pPr>
        <w:pStyle w:val="Paragrafoelenco"/>
        <w:numPr>
          <w:ilvl w:val="0"/>
          <w:numId w:val="1"/>
        </w:numPr>
        <w:spacing w:after="90"/>
        <w:jc w:val="both"/>
      </w:pPr>
      <w:r>
        <w:t>I grandi modelli linguistici</w:t>
      </w:r>
    </w:p>
    <w:p w14:paraId="35CE91FD" w14:textId="77777777" w:rsidR="005451E4" w:rsidRDefault="00000000">
      <w:pPr>
        <w:pStyle w:val="Paragrafoelenco"/>
        <w:numPr>
          <w:ilvl w:val="0"/>
          <w:numId w:val="1"/>
        </w:numPr>
        <w:spacing w:after="90"/>
        <w:jc w:val="both"/>
      </w:pPr>
      <w:r>
        <w:t>Addestramento, inferenza e predizione</w:t>
      </w:r>
    </w:p>
    <w:p w14:paraId="50C36236" w14:textId="77777777" w:rsidR="005451E4" w:rsidRDefault="00000000">
      <w:pPr>
        <w:pStyle w:val="Paragrafoelenco"/>
        <w:numPr>
          <w:ilvl w:val="0"/>
          <w:numId w:val="1"/>
        </w:numPr>
        <w:spacing w:after="90"/>
        <w:jc w:val="both"/>
      </w:pPr>
      <w:r>
        <w:t>Allucinazioni e bias</w:t>
      </w:r>
    </w:p>
    <w:p w14:paraId="729BA082" w14:textId="77777777" w:rsidR="005451E4" w:rsidRDefault="00000000">
      <w:pPr>
        <w:pStyle w:val="Paragrafoelenco"/>
        <w:numPr>
          <w:ilvl w:val="0"/>
          <w:numId w:val="1"/>
        </w:numPr>
        <w:spacing w:after="90"/>
        <w:jc w:val="both"/>
      </w:pPr>
      <w:r>
        <w:t>La differenza fra capacità, comprensione e coscienza</w:t>
      </w:r>
    </w:p>
    <w:p w14:paraId="576994D6" w14:textId="77777777" w:rsidR="005451E4" w:rsidRDefault="00000000">
      <w:pPr>
        <w:spacing w:before="140" w:after="60"/>
      </w:pPr>
      <w:r>
        <w:rPr>
          <w:b/>
          <w:bCs/>
          <w:color w:val="17324D"/>
        </w:rPr>
        <w:t>Argomenti che devono essere solo citati</w:t>
      </w:r>
    </w:p>
    <w:p w14:paraId="087FA818" w14:textId="77777777" w:rsidR="005451E4" w:rsidRDefault="00000000">
      <w:pPr>
        <w:pStyle w:val="Paragrafoelenco"/>
        <w:numPr>
          <w:ilvl w:val="0"/>
          <w:numId w:val="1"/>
        </w:numPr>
        <w:spacing w:after="90"/>
        <w:jc w:val="both"/>
      </w:pPr>
      <w:r>
        <w:t>La struttura del Test di Turing, richiamata esplicitamente e mai ripetuta, con rimando diretto a Intelligence</w:t>
      </w:r>
    </w:p>
    <w:p w14:paraId="246045BC" w14:textId="77777777" w:rsidR="005451E4" w:rsidRDefault="00000000">
      <w:pPr>
        <w:pStyle w:val="Paragrafoelenco"/>
        <w:numPr>
          <w:ilvl w:val="0"/>
          <w:numId w:val="1"/>
        </w:numPr>
        <w:spacing w:after="90"/>
        <w:jc w:val="both"/>
      </w:pPr>
      <w:r>
        <w:t>Bletchley Park ed Enigma, evocabili come continuità storica ma non narrati</w:t>
      </w:r>
    </w:p>
    <w:p w14:paraId="1C600CCC" w14:textId="77777777" w:rsidR="005451E4" w:rsidRDefault="00000000">
      <w:pPr>
        <w:spacing w:before="140" w:after="60"/>
      </w:pPr>
      <w:r>
        <w:rPr>
          <w:b/>
          <w:bCs/>
          <w:color w:val="17324D"/>
        </w:rPr>
        <w:t>Argomenti che appartengono ad altre pagine</w:t>
      </w:r>
    </w:p>
    <w:p w14:paraId="2BD7BD3C" w14:textId="77777777" w:rsidR="005451E4" w:rsidRDefault="00000000">
      <w:pPr>
        <w:pStyle w:val="Paragrafoelenco"/>
        <w:numPr>
          <w:ilvl w:val="0"/>
          <w:numId w:val="1"/>
        </w:numPr>
        <w:spacing w:after="90"/>
        <w:jc w:val="both"/>
      </w:pPr>
      <w:r>
        <w:t>Struttura e obiezioni del test → Intelligence</w:t>
      </w:r>
    </w:p>
    <w:p w14:paraId="0E837972" w14:textId="77777777" w:rsidR="005451E4" w:rsidRDefault="00000000">
      <w:pPr>
        <w:pStyle w:val="Paragrafoelenco"/>
        <w:numPr>
          <w:ilvl w:val="0"/>
          <w:numId w:val="1"/>
        </w:numPr>
        <w:spacing w:after="90"/>
        <w:jc w:val="both"/>
      </w:pPr>
      <w:r>
        <w:t>Teoria della computazione → Computation</w:t>
      </w:r>
    </w:p>
    <w:p w14:paraId="64D6CB4D" w14:textId="77777777" w:rsidR="005451E4" w:rsidRDefault="00000000">
      <w:pPr>
        <w:pStyle w:val="Paragrafoelenco"/>
        <w:numPr>
          <w:ilvl w:val="0"/>
          <w:numId w:val="1"/>
        </w:numPr>
        <w:spacing w:after="90"/>
        <w:jc w:val="both"/>
      </w:pPr>
      <w:r>
        <w:t>Biografia → Legacy</w:t>
      </w:r>
    </w:p>
    <w:p w14:paraId="1F422E5A" w14:textId="77777777" w:rsidR="005451E4" w:rsidRDefault="00000000">
      <w:pPr>
        <w:pStyle w:val="Titolo2"/>
      </w:pPr>
      <w:r>
        <w:t>Legacy</w:t>
      </w:r>
    </w:p>
    <w:p w14:paraId="48F90351" w14:textId="77777777" w:rsidR="005451E4" w:rsidRDefault="00000000">
      <w:pPr>
        <w:pStyle w:val="Titolo3"/>
      </w:pPr>
      <w:r>
        <w:t>Identità</w:t>
      </w:r>
    </w:p>
    <w:p w14:paraId="1401255A" w14:textId="77777777" w:rsidR="005451E4" w:rsidRDefault="00000000">
      <w:pPr>
        <w:spacing w:before="140" w:after="60"/>
      </w:pPr>
      <w:r>
        <w:rPr>
          <w:b/>
          <w:bCs/>
          <w:color w:val="17324D"/>
        </w:rPr>
        <w:t>Scopo</w:t>
      </w:r>
    </w:p>
    <w:p w14:paraId="0B02A8E4" w14:textId="77777777" w:rsidR="005451E4" w:rsidRDefault="00000000">
      <w:pPr>
        <w:spacing w:after="160"/>
        <w:jc w:val="both"/>
      </w:pPr>
      <w:r>
        <w:t>Raccontare Turing come persona, oltre le sue scoperte: persecuzione, riabilitazione, memoria.</w:t>
      </w:r>
    </w:p>
    <w:p w14:paraId="0015F957" w14:textId="77777777" w:rsidR="005451E4" w:rsidRDefault="00000000">
      <w:pPr>
        <w:spacing w:before="140" w:after="60"/>
      </w:pPr>
      <w:r>
        <w:rPr>
          <w:b/>
          <w:bCs/>
          <w:color w:val="17324D"/>
        </w:rPr>
        <w:t>Domanda centrale</w:t>
      </w:r>
    </w:p>
    <w:p w14:paraId="660B2F28" w14:textId="77777777" w:rsidR="005451E4" w:rsidRDefault="00000000">
      <w:pPr>
        <w:spacing w:after="160"/>
        <w:jc w:val="both"/>
      </w:pPr>
      <w:r>
        <w:t>Chi era Turing oltre le sue scoperte, e cosa costò essere in anticipo sul proprio tempo?</w:t>
      </w:r>
    </w:p>
    <w:p w14:paraId="561D0658" w14:textId="77777777" w:rsidR="005451E4" w:rsidRDefault="00000000">
      <w:pPr>
        <w:spacing w:before="140" w:after="60"/>
      </w:pPr>
      <w:r>
        <w:rPr>
          <w:b/>
          <w:bCs/>
          <w:color w:val="17324D"/>
        </w:rPr>
        <w:t>Tesi</w:t>
      </w:r>
    </w:p>
    <w:p w14:paraId="32894C44" w14:textId="77777777" w:rsidR="005451E4" w:rsidRDefault="00000000">
      <w:pPr>
        <w:spacing w:after="160"/>
        <w:jc w:val="both"/>
      </w:pPr>
      <w:r>
        <w:t>L'eredità di Turing non si esaurisce in un'invenzione tecnica: è anche il racconto di quanto possa costare, a una persona reale, essere in anticipo sul proprio tempo — e di quanto tempo le istituzioni possano impiegare per riconoscerlo.</w:t>
      </w:r>
    </w:p>
    <w:p w14:paraId="583F8E90" w14:textId="77777777" w:rsidR="005451E4" w:rsidRDefault="00000000">
      <w:pPr>
        <w:spacing w:before="140" w:after="60"/>
      </w:pPr>
      <w:r>
        <w:rPr>
          <w:b/>
          <w:bCs/>
          <w:color w:val="17324D"/>
        </w:rPr>
        <w:t>Messaggio finale</w:t>
      </w:r>
    </w:p>
    <w:p w14:paraId="194D1D8E" w14:textId="77777777" w:rsidR="005451E4" w:rsidRDefault="00000000">
      <w:pPr>
        <w:spacing w:after="160"/>
        <w:jc w:val="both"/>
      </w:pPr>
      <w:r>
        <w:t>La grandezza scientifica non ha protetto Turing dall'ingiustizia del suo tempo, e la sua storia resta un monito.</w:t>
      </w:r>
    </w:p>
    <w:p w14:paraId="3E739200" w14:textId="77777777" w:rsidR="005451E4" w:rsidRDefault="00000000">
      <w:pPr>
        <w:pStyle w:val="Titolo3"/>
      </w:pPr>
      <w:r>
        <w:t>Confini editoriali</w:t>
      </w:r>
    </w:p>
    <w:p w14:paraId="72B4D36D" w14:textId="77777777" w:rsidR="005451E4" w:rsidRDefault="00000000">
      <w:pPr>
        <w:spacing w:before="140" w:after="60"/>
      </w:pPr>
      <w:r>
        <w:rPr>
          <w:b/>
          <w:bCs/>
          <w:color w:val="17324D"/>
        </w:rPr>
        <w:t>Argomenti che appartengono a questa pagina</w:t>
      </w:r>
    </w:p>
    <w:p w14:paraId="1E1FFD1A" w14:textId="77777777" w:rsidR="005451E4" w:rsidRDefault="00000000">
      <w:pPr>
        <w:pStyle w:val="Paragrafoelenco"/>
        <w:numPr>
          <w:ilvl w:val="0"/>
          <w:numId w:val="1"/>
        </w:numPr>
        <w:spacing w:after="90"/>
        <w:jc w:val="both"/>
      </w:pPr>
      <w:r>
        <w:t>La condanna del 1952</w:t>
      </w:r>
    </w:p>
    <w:p w14:paraId="4C3D95B4" w14:textId="77777777" w:rsidR="005451E4" w:rsidRDefault="00000000">
      <w:pPr>
        <w:pStyle w:val="Paragrafoelenco"/>
        <w:numPr>
          <w:ilvl w:val="0"/>
          <w:numId w:val="1"/>
        </w:numPr>
        <w:spacing w:after="90"/>
        <w:jc w:val="both"/>
      </w:pPr>
      <w:r>
        <w:t>Il contesto della persecuzione omofoba nel Regno Unito del dopoguerra</w:t>
      </w:r>
    </w:p>
    <w:p w14:paraId="71A4EA43" w14:textId="77777777" w:rsidR="005451E4" w:rsidRDefault="00000000">
      <w:pPr>
        <w:pStyle w:val="Paragrafoelenco"/>
        <w:numPr>
          <w:ilvl w:val="0"/>
          <w:numId w:val="1"/>
        </w:numPr>
        <w:spacing w:after="90"/>
        <w:jc w:val="both"/>
      </w:pPr>
      <w:r>
        <w:t>Le scuse pubbliche del 2009</w:t>
      </w:r>
    </w:p>
    <w:p w14:paraId="5EBBFE4E" w14:textId="77777777" w:rsidR="005451E4" w:rsidRDefault="00000000">
      <w:pPr>
        <w:pStyle w:val="Paragrafoelenco"/>
        <w:numPr>
          <w:ilvl w:val="0"/>
          <w:numId w:val="1"/>
        </w:numPr>
        <w:spacing w:after="90"/>
        <w:jc w:val="both"/>
      </w:pPr>
      <w:r>
        <w:t>La grazia reale del 2013</w:t>
      </w:r>
    </w:p>
    <w:p w14:paraId="6D17DAD0" w14:textId="77777777" w:rsidR="005451E4" w:rsidRDefault="00000000">
      <w:pPr>
        <w:pStyle w:val="Paragrafoelenco"/>
        <w:numPr>
          <w:ilvl w:val="0"/>
          <w:numId w:val="1"/>
        </w:numPr>
        <w:spacing w:after="90"/>
        <w:jc w:val="both"/>
      </w:pPr>
      <w:r>
        <w:t>La Turing Law del 2017</w:t>
      </w:r>
    </w:p>
    <w:p w14:paraId="47324DA8" w14:textId="77777777" w:rsidR="005451E4" w:rsidRDefault="00000000">
      <w:pPr>
        <w:pStyle w:val="Paragrafoelenco"/>
        <w:numPr>
          <w:ilvl w:val="0"/>
          <w:numId w:val="1"/>
        </w:numPr>
        <w:spacing w:after="90"/>
        <w:jc w:val="both"/>
      </w:pPr>
      <w:r>
        <w:t>L'eredità culturale e simbolica contemporanea</w:t>
      </w:r>
    </w:p>
    <w:p w14:paraId="6FD9F5AD" w14:textId="77777777" w:rsidR="005451E4" w:rsidRDefault="00000000">
      <w:pPr>
        <w:spacing w:before="140" w:after="60"/>
      </w:pPr>
      <w:r>
        <w:rPr>
          <w:b/>
          <w:bCs/>
          <w:color w:val="17324D"/>
        </w:rPr>
        <w:t>Argomenti che devono essere solo citati</w:t>
      </w:r>
    </w:p>
    <w:p w14:paraId="17B2F146" w14:textId="77777777" w:rsidR="005451E4" w:rsidRDefault="00000000">
      <w:pPr>
        <w:pStyle w:val="Paragrafoelenco"/>
        <w:numPr>
          <w:ilvl w:val="0"/>
          <w:numId w:val="1"/>
        </w:numPr>
        <w:spacing w:after="90"/>
        <w:jc w:val="both"/>
      </w:pPr>
      <w:r>
        <w:t>Eredità scientifica, Bletchley Park e il gioco dell'imitazione, ciascuno come teaser dichiarato con link diretto alla pagina di competenza</w:t>
      </w:r>
    </w:p>
    <w:p w14:paraId="46DED4FC" w14:textId="77777777" w:rsidR="005451E4" w:rsidRDefault="00000000">
      <w:pPr>
        <w:spacing w:before="140" w:after="60"/>
      </w:pPr>
      <w:r>
        <w:rPr>
          <w:b/>
          <w:bCs/>
          <w:color w:val="17324D"/>
        </w:rPr>
        <w:t>Argomenti che appartengono ad altre pagine</w:t>
      </w:r>
    </w:p>
    <w:p w14:paraId="6D9D971E" w14:textId="77777777" w:rsidR="005451E4" w:rsidRDefault="00000000">
      <w:pPr>
        <w:pStyle w:val="Paragrafoelenco"/>
        <w:numPr>
          <w:ilvl w:val="0"/>
          <w:numId w:val="1"/>
        </w:numPr>
        <w:spacing w:after="90"/>
        <w:jc w:val="both"/>
      </w:pPr>
      <w:r>
        <w:t>Qualunque sviluppo tecnico completo dei tre teaser sopra → rispettivamente Computation, Enigma, Intelligence</w:t>
      </w:r>
    </w:p>
    <w:p w14:paraId="51BB565B" w14:textId="77777777" w:rsidR="005451E4" w:rsidRDefault="00000000">
      <w:pPr>
        <w:pStyle w:val="Titolo1"/>
        <w:pageBreakBefore/>
      </w:pPr>
      <w:r>
        <w:t>4. Mappa dei contenuti</w:t>
      </w:r>
    </w:p>
    <w:p w14:paraId="1AECAFA9" w14:textId="77777777" w:rsidR="005451E4" w:rsidRDefault="00000000">
      <w:pPr>
        <w:spacing w:after="160"/>
        <w:jc w:val="both"/>
      </w:pPr>
      <w:r>
        <w:t>La matrice seguente elenca ogni argomento rilevante emerso dai cinque audit, indicandone la pagina principale (dove l'argomento va sviluppato in profondità), gli eventuali richiami (dove l'argomento può essere evocato senza essere ripetuto) e il livello di approfondimento — quello già raggiunto oggi, oppure, dove gli audit hanno segnalato una lacuna, quello da colmare in fase di produzione.</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400"/>
        <w:gridCol w:w="2838"/>
      </w:tblGrid>
      <w:tr w:rsidR="005451E4" w14:paraId="262EAFF8" w14:textId="77777777">
        <w:tblPrEx>
          <w:tblCellMar>
            <w:top w:w="0" w:type="dxa"/>
            <w:bottom w:w="0" w:type="dxa"/>
          </w:tblCellMar>
        </w:tblPrEx>
        <w:trPr>
          <w:tblHeader/>
        </w:trPr>
        <w:tc>
          <w:tcPr>
            <w:tcW w:w="2600" w:type="dxa"/>
            <w:shd w:val="clear" w:color="auto" w:fill="17324D"/>
            <w:tcMar>
              <w:top w:w="100" w:type="dxa"/>
              <w:left w:w="120" w:type="dxa"/>
              <w:bottom w:w="100" w:type="dxa"/>
              <w:right w:w="120" w:type="dxa"/>
            </w:tcMar>
          </w:tcPr>
          <w:p w14:paraId="051BAEA1" w14:textId="77777777" w:rsidR="005451E4" w:rsidRDefault="00000000">
            <w:r>
              <w:rPr>
                <w:b/>
                <w:bCs/>
                <w:color w:val="FFFFFF"/>
              </w:rPr>
              <w:t>Argomento</w:t>
            </w:r>
          </w:p>
        </w:tc>
        <w:tc>
          <w:tcPr>
            <w:tcW w:w="1800" w:type="dxa"/>
            <w:shd w:val="clear" w:color="auto" w:fill="17324D"/>
            <w:tcMar>
              <w:top w:w="100" w:type="dxa"/>
              <w:left w:w="120" w:type="dxa"/>
              <w:bottom w:w="100" w:type="dxa"/>
              <w:right w:w="120" w:type="dxa"/>
            </w:tcMar>
          </w:tcPr>
          <w:p w14:paraId="12070DDD" w14:textId="77777777" w:rsidR="005451E4" w:rsidRDefault="00000000">
            <w:r>
              <w:rPr>
                <w:b/>
                <w:bCs/>
                <w:color w:val="FFFFFF"/>
              </w:rPr>
              <w:t>Pagina principale</w:t>
            </w:r>
          </w:p>
        </w:tc>
        <w:tc>
          <w:tcPr>
            <w:tcW w:w="2400" w:type="dxa"/>
            <w:shd w:val="clear" w:color="auto" w:fill="17324D"/>
            <w:tcMar>
              <w:top w:w="100" w:type="dxa"/>
              <w:left w:w="120" w:type="dxa"/>
              <w:bottom w:w="100" w:type="dxa"/>
              <w:right w:w="120" w:type="dxa"/>
            </w:tcMar>
          </w:tcPr>
          <w:p w14:paraId="33AB93AE" w14:textId="77777777" w:rsidR="005451E4" w:rsidRDefault="00000000">
            <w:r>
              <w:rPr>
                <w:b/>
                <w:bCs/>
                <w:color w:val="FFFFFF"/>
              </w:rPr>
              <w:t>Richiami</w:t>
            </w:r>
          </w:p>
        </w:tc>
        <w:tc>
          <w:tcPr>
            <w:tcW w:w="2838" w:type="dxa"/>
            <w:shd w:val="clear" w:color="auto" w:fill="17324D"/>
            <w:tcMar>
              <w:top w:w="100" w:type="dxa"/>
              <w:left w:w="120" w:type="dxa"/>
              <w:bottom w:w="100" w:type="dxa"/>
              <w:right w:w="120" w:type="dxa"/>
            </w:tcMar>
          </w:tcPr>
          <w:p w14:paraId="584D3D1F" w14:textId="77777777" w:rsidR="005451E4" w:rsidRDefault="00000000">
            <w:r>
              <w:rPr>
                <w:b/>
                <w:bCs/>
                <w:color w:val="FFFFFF"/>
              </w:rPr>
              <w:t>Livello di approfondimento</w:t>
            </w:r>
          </w:p>
        </w:tc>
      </w:tr>
      <w:tr w:rsidR="005451E4" w14:paraId="07A0FE20" w14:textId="77777777">
        <w:tblPrEx>
          <w:tblCellMar>
            <w:top w:w="0" w:type="dxa"/>
            <w:bottom w:w="0" w:type="dxa"/>
          </w:tblCellMar>
        </w:tblPrEx>
        <w:tc>
          <w:tcPr>
            <w:tcW w:w="2600" w:type="dxa"/>
            <w:tcMar>
              <w:top w:w="100" w:type="dxa"/>
              <w:left w:w="120" w:type="dxa"/>
              <w:bottom w:w="100" w:type="dxa"/>
              <w:right w:w="120" w:type="dxa"/>
            </w:tcMar>
          </w:tcPr>
          <w:p w14:paraId="68219189" w14:textId="77777777" w:rsidR="005451E4" w:rsidRDefault="00000000">
            <w:r>
              <w:t>Enigma (la macchina)</w:t>
            </w:r>
          </w:p>
        </w:tc>
        <w:tc>
          <w:tcPr>
            <w:tcW w:w="1800" w:type="dxa"/>
            <w:tcMar>
              <w:top w:w="100" w:type="dxa"/>
              <w:left w:w="120" w:type="dxa"/>
              <w:bottom w:w="100" w:type="dxa"/>
              <w:right w:w="120" w:type="dxa"/>
            </w:tcMar>
          </w:tcPr>
          <w:p w14:paraId="6AD929CE" w14:textId="77777777" w:rsidR="005451E4" w:rsidRDefault="00000000">
            <w:r>
              <w:t>Enigma</w:t>
            </w:r>
          </w:p>
        </w:tc>
        <w:tc>
          <w:tcPr>
            <w:tcW w:w="2400" w:type="dxa"/>
            <w:tcMar>
              <w:top w:w="100" w:type="dxa"/>
              <w:left w:w="120" w:type="dxa"/>
              <w:bottom w:w="100" w:type="dxa"/>
              <w:right w:w="120" w:type="dxa"/>
            </w:tcMar>
          </w:tcPr>
          <w:p w14:paraId="2825B966" w14:textId="77777777" w:rsidR="005451E4" w:rsidRDefault="00000000">
            <w:r>
              <w:t>Legacy (teaser)</w:t>
            </w:r>
          </w:p>
        </w:tc>
        <w:tc>
          <w:tcPr>
            <w:tcW w:w="2838" w:type="dxa"/>
            <w:tcMar>
              <w:top w:w="100" w:type="dxa"/>
              <w:left w:w="120" w:type="dxa"/>
              <w:bottom w:w="100" w:type="dxa"/>
              <w:right w:w="120" w:type="dxa"/>
            </w:tcMar>
          </w:tcPr>
          <w:p w14:paraId="4A4657BE" w14:textId="77777777" w:rsidR="005451E4" w:rsidRDefault="00000000">
            <w:r>
              <w:t>Approfondito</w:t>
            </w:r>
          </w:p>
        </w:tc>
      </w:tr>
      <w:tr w:rsidR="005451E4" w14:paraId="43EB2D4D" w14:textId="77777777">
        <w:tblPrEx>
          <w:tblCellMar>
            <w:top w:w="0" w:type="dxa"/>
            <w:bottom w:w="0" w:type="dxa"/>
          </w:tblCellMar>
        </w:tblPrEx>
        <w:tc>
          <w:tcPr>
            <w:tcW w:w="2600" w:type="dxa"/>
            <w:tcMar>
              <w:top w:w="100" w:type="dxa"/>
              <w:left w:w="120" w:type="dxa"/>
              <w:bottom w:w="100" w:type="dxa"/>
              <w:right w:w="120" w:type="dxa"/>
            </w:tcMar>
          </w:tcPr>
          <w:p w14:paraId="4641CCE5" w14:textId="77777777" w:rsidR="005451E4" w:rsidRDefault="00000000">
            <w:r>
              <w:t>Bletchley Park</w:t>
            </w:r>
          </w:p>
        </w:tc>
        <w:tc>
          <w:tcPr>
            <w:tcW w:w="1800" w:type="dxa"/>
            <w:tcMar>
              <w:top w:w="100" w:type="dxa"/>
              <w:left w:w="120" w:type="dxa"/>
              <w:bottom w:w="100" w:type="dxa"/>
              <w:right w:w="120" w:type="dxa"/>
            </w:tcMar>
          </w:tcPr>
          <w:p w14:paraId="655E3AAA" w14:textId="77777777" w:rsidR="005451E4" w:rsidRDefault="00000000">
            <w:r>
              <w:t>Enigma</w:t>
            </w:r>
          </w:p>
        </w:tc>
        <w:tc>
          <w:tcPr>
            <w:tcW w:w="2400" w:type="dxa"/>
            <w:tcMar>
              <w:top w:w="100" w:type="dxa"/>
              <w:left w:w="120" w:type="dxa"/>
              <w:bottom w:w="100" w:type="dxa"/>
              <w:right w:w="120" w:type="dxa"/>
            </w:tcMar>
          </w:tcPr>
          <w:p w14:paraId="6AFD84EA" w14:textId="77777777" w:rsidR="005451E4" w:rsidRDefault="00000000">
            <w:r>
              <w:t>Legacy (teaser)</w:t>
            </w:r>
          </w:p>
        </w:tc>
        <w:tc>
          <w:tcPr>
            <w:tcW w:w="2838" w:type="dxa"/>
            <w:tcMar>
              <w:top w:w="100" w:type="dxa"/>
              <w:left w:w="120" w:type="dxa"/>
              <w:bottom w:w="100" w:type="dxa"/>
              <w:right w:w="120" w:type="dxa"/>
            </w:tcMar>
          </w:tcPr>
          <w:p w14:paraId="1AE0FA33" w14:textId="77777777" w:rsidR="005451E4" w:rsidRDefault="00000000">
            <w:r>
              <w:t>Approfondito</w:t>
            </w:r>
          </w:p>
        </w:tc>
      </w:tr>
      <w:tr w:rsidR="005451E4" w14:paraId="302C13D1" w14:textId="77777777">
        <w:tblPrEx>
          <w:tblCellMar>
            <w:top w:w="0" w:type="dxa"/>
            <w:bottom w:w="0" w:type="dxa"/>
          </w:tblCellMar>
        </w:tblPrEx>
        <w:tc>
          <w:tcPr>
            <w:tcW w:w="2600" w:type="dxa"/>
            <w:tcMar>
              <w:top w:w="100" w:type="dxa"/>
              <w:left w:w="120" w:type="dxa"/>
              <w:bottom w:w="100" w:type="dxa"/>
              <w:right w:w="120" w:type="dxa"/>
            </w:tcMar>
          </w:tcPr>
          <w:p w14:paraId="3035B459" w14:textId="77777777" w:rsidR="005451E4" w:rsidRDefault="00000000">
            <w:r>
              <w:t>Macchina universale</w:t>
            </w:r>
          </w:p>
        </w:tc>
        <w:tc>
          <w:tcPr>
            <w:tcW w:w="1800" w:type="dxa"/>
            <w:tcMar>
              <w:top w:w="100" w:type="dxa"/>
              <w:left w:w="120" w:type="dxa"/>
              <w:bottom w:w="100" w:type="dxa"/>
              <w:right w:w="120" w:type="dxa"/>
            </w:tcMar>
          </w:tcPr>
          <w:p w14:paraId="175477DA" w14:textId="77777777" w:rsidR="005451E4" w:rsidRDefault="00000000">
            <w:r>
              <w:t>Computation</w:t>
            </w:r>
          </w:p>
        </w:tc>
        <w:tc>
          <w:tcPr>
            <w:tcW w:w="2400" w:type="dxa"/>
            <w:tcMar>
              <w:top w:w="100" w:type="dxa"/>
              <w:left w:w="120" w:type="dxa"/>
              <w:bottom w:w="100" w:type="dxa"/>
              <w:right w:w="120" w:type="dxa"/>
            </w:tcMar>
          </w:tcPr>
          <w:p w14:paraId="1E869E8B" w14:textId="77777777" w:rsidR="005451E4" w:rsidRDefault="00000000">
            <w:r>
              <w:t>AI (cenno) · Legacy (teaser)</w:t>
            </w:r>
          </w:p>
        </w:tc>
        <w:tc>
          <w:tcPr>
            <w:tcW w:w="2838" w:type="dxa"/>
            <w:tcMar>
              <w:top w:w="100" w:type="dxa"/>
              <w:left w:w="120" w:type="dxa"/>
              <w:bottom w:w="100" w:type="dxa"/>
              <w:right w:w="120" w:type="dxa"/>
            </w:tcMar>
          </w:tcPr>
          <w:p w14:paraId="2D7D04C0" w14:textId="77777777" w:rsidR="005451E4" w:rsidRDefault="00000000">
            <w:r>
              <w:t>Approfondito</w:t>
            </w:r>
          </w:p>
        </w:tc>
      </w:tr>
      <w:tr w:rsidR="005451E4" w14:paraId="5561C4AA" w14:textId="77777777">
        <w:tblPrEx>
          <w:tblCellMar>
            <w:top w:w="0" w:type="dxa"/>
            <w:bottom w:w="0" w:type="dxa"/>
          </w:tblCellMar>
        </w:tblPrEx>
        <w:tc>
          <w:tcPr>
            <w:tcW w:w="2600" w:type="dxa"/>
            <w:tcMar>
              <w:top w:w="100" w:type="dxa"/>
              <w:left w:w="120" w:type="dxa"/>
              <w:bottom w:w="100" w:type="dxa"/>
              <w:right w:w="120" w:type="dxa"/>
            </w:tcMar>
          </w:tcPr>
          <w:p w14:paraId="2600F924" w14:textId="77777777" w:rsidR="005451E4" w:rsidRDefault="00000000">
            <w:r>
              <w:t>Computabilità</w:t>
            </w:r>
          </w:p>
        </w:tc>
        <w:tc>
          <w:tcPr>
            <w:tcW w:w="1800" w:type="dxa"/>
            <w:tcMar>
              <w:top w:w="100" w:type="dxa"/>
              <w:left w:w="120" w:type="dxa"/>
              <w:bottom w:w="100" w:type="dxa"/>
              <w:right w:w="120" w:type="dxa"/>
            </w:tcMar>
          </w:tcPr>
          <w:p w14:paraId="0E62A71C" w14:textId="77777777" w:rsidR="005451E4" w:rsidRDefault="00000000">
            <w:r>
              <w:t>Computation</w:t>
            </w:r>
          </w:p>
        </w:tc>
        <w:tc>
          <w:tcPr>
            <w:tcW w:w="2400" w:type="dxa"/>
            <w:tcMar>
              <w:top w:w="100" w:type="dxa"/>
              <w:left w:w="120" w:type="dxa"/>
              <w:bottom w:w="100" w:type="dxa"/>
              <w:right w:w="120" w:type="dxa"/>
            </w:tcMar>
          </w:tcPr>
          <w:p w14:paraId="79B18628" w14:textId="77777777" w:rsidR="005451E4" w:rsidRDefault="00000000">
            <w:r>
              <w:t>—</w:t>
            </w:r>
          </w:p>
        </w:tc>
        <w:tc>
          <w:tcPr>
            <w:tcW w:w="2838" w:type="dxa"/>
            <w:tcMar>
              <w:top w:w="100" w:type="dxa"/>
              <w:left w:w="120" w:type="dxa"/>
              <w:bottom w:w="100" w:type="dxa"/>
              <w:right w:w="120" w:type="dxa"/>
            </w:tcMar>
          </w:tcPr>
          <w:p w14:paraId="2A749415" w14:textId="77777777" w:rsidR="005451E4" w:rsidRDefault="00000000">
            <w:r>
              <w:t>Approfondito</w:t>
            </w:r>
          </w:p>
        </w:tc>
      </w:tr>
      <w:tr w:rsidR="005451E4" w14:paraId="0E5E399B" w14:textId="77777777">
        <w:tblPrEx>
          <w:tblCellMar>
            <w:top w:w="0" w:type="dxa"/>
            <w:bottom w:w="0" w:type="dxa"/>
          </w:tblCellMar>
        </w:tblPrEx>
        <w:tc>
          <w:tcPr>
            <w:tcW w:w="2600" w:type="dxa"/>
            <w:tcMar>
              <w:top w:w="100" w:type="dxa"/>
              <w:left w:w="120" w:type="dxa"/>
              <w:bottom w:w="100" w:type="dxa"/>
              <w:right w:w="120" w:type="dxa"/>
            </w:tcMar>
          </w:tcPr>
          <w:p w14:paraId="22C2A233" w14:textId="77777777" w:rsidR="005451E4" w:rsidRDefault="00000000">
            <w:r>
              <w:t>Algoritmo / Decidibilità</w:t>
            </w:r>
          </w:p>
        </w:tc>
        <w:tc>
          <w:tcPr>
            <w:tcW w:w="1800" w:type="dxa"/>
            <w:tcMar>
              <w:top w:w="100" w:type="dxa"/>
              <w:left w:w="120" w:type="dxa"/>
              <w:bottom w:w="100" w:type="dxa"/>
              <w:right w:w="120" w:type="dxa"/>
            </w:tcMar>
          </w:tcPr>
          <w:p w14:paraId="1FD53C58" w14:textId="77777777" w:rsidR="005451E4" w:rsidRDefault="00000000">
            <w:r>
              <w:t>Computation</w:t>
            </w:r>
          </w:p>
        </w:tc>
        <w:tc>
          <w:tcPr>
            <w:tcW w:w="2400" w:type="dxa"/>
            <w:tcMar>
              <w:top w:w="100" w:type="dxa"/>
              <w:left w:w="120" w:type="dxa"/>
              <w:bottom w:w="100" w:type="dxa"/>
              <w:right w:w="120" w:type="dxa"/>
            </w:tcMar>
          </w:tcPr>
          <w:p w14:paraId="5278D030" w14:textId="77777777" w:rsidR="005451E4" w:rsidRDefault="00000000">
            <w:r>
              <w:t>—</w:t>
            </w:r>
          </w:p>
        </w:tc>
        <w:tc>
          <w:tcPr>
            <w:tcW w:w="2838" w:type="dxa"/>
            <w:tcMar>
              <w:top w:w="100" w:type="dxa"/>
              <w:left w:w="120" w:type="dxa"/>
              <w:bottom w:w="100" w:type="dxa"/>
              <w:right w:w="120" w:type="dxa"/>
            </w:tcMar>
          </w:tcPr>
          <w:p w14:paraId="7FD7A191" w14:textId="77777777" w:rsidR="005451E4" w:rsidRDefault="00000000">
            <w:r>
              <w:t>Da formalizzare come concetti a sé (oggi solo impliciti)</w:t>
            </w:r>
          </w:p>
        </w:tc>
      </w:tr>
      <w:tr w:rsidR="005451E4" w14:paraId="05FE9DE5" w14:textId="77777777">
        <w:tblPrEx>
          <w:tblCellMar>
            <w:top w:w="0" w:type="dxa"/>
            <w:bottom w:w="0" w:type="dxa"/>
          </w:tblCellMar>
        </w:tblPrEx>
        <w:tc>
          <w:tcPr>
            <w:tcW w:w="2600" w:type="dxa"/>
            <w:tcMar>
              <w:top w:w="100" w:type="dxa"/>
              <w:left w:w="120" w:type="dxa"/>
              <w:bottom w:w="100" w:type="dxa"/>
              <w:right w:w="120" w:type="dxa"/>
            </w:tcMar>
          </w:tcPr>
          <w:p w14:paraId="4FD4A196" w14:textId="77777777" w:rsidR="005451E4" w:rsidRDefault="00000000">
            <w:r>
              <w:t>Problema dell'arresto</w:t>
            </w:r>
          </w:p>
        </w:tc>
        <w:tc>
          <w:tcPr>
            <w:tcW w:w="1800" w:type="dxa"/>
            <w:tcMar>
              <w:top w:w="100" w:type="dxa"/>
              <w:left w:w="120" w:type="dxa"/>
              <w:bottom w:w="100" w:type="dxa"/>
              <w:right w:w="120" w:type="dxa"/>
            </w:tcMar>
          </w:tcPr>
          <w:p w14:paraId="2B47CCC3" w14:textId="77777777" w:rsidR="005451E4" w:rsidRDefault="00000000">
            <w:r>
              <w:t>Computation</w:t>
            </w:r>
          </w:p>
        </w:tc>
        <w:tc>
          <w:tcPr>
            <w:tcW w:w="2400" w:type="dxa"/>
            <w:tcMar>
              <w:top w:w="100" w:type="dxa"/>
              <w:left w:w="120" w:type="dxa"/>
              <w:bottom w:w="100" w:type="dxa"/>
              <w:right w:w="120" w:type="dxa"/>
            </w:tcMar>
          </w:tcPr>
          <w:p w14:paraId="7C872370" w14:textId="77777777" w:rsidR="005451E4" w:rsidRDefault="00000000">
            <w:r>
              <w:t>—</w:t>
            </w:r>
          </w:p>
        </w:tc>
        <w:tc>
          <w:tcPr>
            <w:tcW w:w="2838" w:type="dxa"/>
            <w:tcMar>
              <w:top w:w="100" w:type="dxa"/>
              <w:left w:w="120" w:type="dxa"/>
              <w:bottom w:w="100" w:type="dxa"/>
              <w:right w:w="120" w:type="dxa"/>
            </w:tcMar>
          </w:tcPr>
          <w:p w14:paraId="67676E48" w14:textId="77777777" w:rsidR="005451E4" w:rsidRDefault="00000000">
            <w:r>
              <w:t>Presente, da ampliare con un paragrafo dedicato</w:t>
            </w:r>
          </w:p>
        </w:tc>
      </w:tr>
      <w:tr w:rsidR="005451E4" w14:paraId="023F6138" w14:textId="77777777">
        <w:tblPrEx>
          <w:tblCellMar>
            <w:top w:w="0" w:type="dxa"/>
            <w:bottom w:w="0" w:type="dxa"/>
          </w:tblCellMar>
        </w:tblPrEx>
        <w:tc>
          <w:tcPr>
            <w:tcW w:w="2600" w:type="dxa"/>
            <w:tcMar>
              <w:top w:w="100" w:type="dxa"/>
              <w:left w:w="120" w:type="dxa"/>
              <w:bottom w:w="100" w:type="dxa"/>
              <w:right w:w="120" w:type="dxa"/>
            </w:tcMar>
          </w:tcPr>
          <w:p w14:paraId="13FC1696" w14:textId="77777777" w:rsidR="005451E4" w:rsidRDefault="00000000">
            <w:r>
              <w:t>Tesi di Church-Turing</w:t>
            </w:r>
          </w:p>
        </w:tc>
        <w:tc>
          <w:tcPr>
            <w:tcW w:w="1800" w:type="dxa"/>
            <w:tcMar>
              <w:top w:w="100" w:type="dxa"/>
              <w:left w:w="120" w:type="dxa"/>
              <w:bottom w:w="100" w:type="dxa"/>
              <w:right w:w="120" w:type="dxa"/>
            </w:tcMar>
          </w:tcPr>
          <w:p w14:paraId="48FB3B67" w14:textId="77777777" w:rsidR="005451E4" w:rsidRDefault="00000000">
            <w:r>
              <w:t>Computation</w:t>
            </w:r>
          </w:p>
        </w:tc>
        <w:tc>
          <w:tcPr>
            <w:tcW w:w="2400" w:type="dxa"/>
            <w:tcMar>
              <w:top w:w="100" w:type="dxa"/>
              <w:left w:w="120" w:type="dxa"/>
              <w:bottom w:w="100" w:type="dxa"/>
              <w:right w:w="120" w:type="dxa"/>
            </w:tcMar>
          </w:tcPr>
          <w:p w14:paraId="6922C01F" w14:textId="77777777" w:rsidR="005451E4" w:rsidRDefault="00000000">
            <w:r>
              <w:t>—</w:t>
            </w:r>
          </w:p>
        </w:tc>
        <w:tc>
          <w:tcPr>
            <w:tcW w:w="2838" w:type="dxa"/>
            <w:tcMar>
              <w:top w:w="100" w:type="dxa"/>
              <w:left w:w="120" w:type="dxa"/>
              <w:bottom w:w="100" w:type="dxa"/>
              <w:right w:w="120" w:type="dxa"/>
            </w:tcMar>
          </w:tcPr>
          <w:p w14:paraId="75316011" w14:textId="77777777" w:rsidR="005451E4" w:rsidRDefault="00000000">
            <w:r>
              <w:t>Assente, da colmare</w:t>
            </w:r>
          </w:p>
        </w:tc>
      </w:tr>
      <w:tr w:rsidR="005451E4" w14:paraId="78C640EA" w14:textId="77777777">
        <w:tblPrEx>
          <w:tblCellMar>
            <w:top w:w="0" w:type="dxa"/>
            <w:bottom w:w="0" w:type="dxa"/>
          </w:tblCellMar>
        </w:tblPrEx>
        <w:tc>
          <w:tcPr>
            <w:tcW w:w="2600" w:type="dxa"/>
            <w:tcMar>
              <w:top w:w="100" w:type="dxa"/>
              <w:left w:w="120" w:type="dxa"/>
              <w:bottom w:w="100" w:type="dxa"/>
              <w:right w:w="120" w:type="dxa"/>
            </w:tcMar>
          </w:tcPr>
          <w:p w14:paraId="54814A54" w14:textId="77777777" w:rsidR="005451E4" w:rsidRDefault="00000000">
            <w:r>
              <w:t>Test di Turing (struttura)</w:t>
            </w:r>
          </w:p>
        </w:tc>
        <w:tc>
          <w:tcPr>
            <w:tcW w:w="1800" w:type="dxa"/>
            <w:tcMar>
              <w:top w:w="100" w:type="dxa"/>
              <w:left w:w="120" w:type="dxa"/>
              <w:bottom w:w="100" w:type="dxa"/>
              <w:right w:w="120" w:type="dxa"/>
            </w:tcMar>
          </w:tcPr>
          <w:p w14:paraId="7F0D6011" w14:textId="77777777" w:rsidR="005451E4" w:rsidRDefault="00000000">
            <w:r>
              <w:t>Intelligence</w:t>
            </w:r>
          </w:p>
        </w:tc>
        <w:tc>
          <w:tcPr>
            <w:tcW w:w="2400" w:type="dxa"/>
            <w:tcMar>
              <w:top w:w="100" w:type="dxa"/>
              <w:left w:w="120" w:type="dxa"/>
              <w:bottom w:w="100" w:type="dxa"/>
              <w:right w:w="120" w:type="dxa"/>
            </w:tcMar>
          </w:tcPr>
          <w:p w14:paraId="3F2B5E11" w14:textId="77777777" w:rsidR="005451E4" w:rsidRDefault="00000000">
            <w:r>
              <w:t>Legacy (teaser) · AI (richiamo)</w:t>
            </w:r>
          </w:p>
        </w:tc>
        <w:tc>
          <w:tcPr>
            <w:tcW w:w="2838" w:type="dxa"/>
            <w:tcMar>
              <w:top w:w="100" w:type="dxa"/>
              <w:left w:w="120" w:type="dxa"/>
              <w:bottom w:w="100" w:type="dxa"/>
              <w:right w:w="120" w:type="dxa"/>
            </w:tcMar>
          </w:tcPr>
          <w:p w14:paraId="7DC48F9C" w14:textId="77777777" w:rsidR="005451E4" w:rsidRDefault="00000000">
            <w:r>
              <w:t>Approfondito</w:t>
            </w:r>
          </w:p>
        </w:tc>
      </w:tr>
      <w:tr w:rsidR="005451E4" w14:paraId="384DFAFE" w14:textId="77777777">
        <w:tblPrEx>
          <w:tblCellMar>
            <w:top w:w="0" w:type="dxa"/>
            <w:bottom w:w="0" w:type="dxa"/>
          </w:tblCellMar>
        </w:tblPrEx>
        <w:tc>
          <w:tcPr>
            <w:tcW w:w="2600" w:type="dxa"/>
            <w:tcMar>
              <w:top w:w="100" w:type="dxa"/>
              <w:left w:w="120" w:type="dxa"/>
              <w:bottom w:w="100" w:type="dxa"/>
              <w:right w:w="120" w:type="dxa"/>
            </w:tcMar>
          </w:tcPr>
          <w:p w14:paraId="68B54AEA" w14:textId="77777777" w:rsidR="005451E4" w:rsidRDefault="00000000">
            <w:r>
              <w:t>Computing Machinery and Intelligence (1950)</w:t>
            </w:r>
          </w:p>
        </w:tc>
        <w:tc>
          <w:tcPr>
            <w:tcW w:w="1800" w:type="dxa"/>
            <w:tcMar>
              <w:top w:w="100" w:type="dxa"/>
              <w:left w:w="120" w:type="dxa"/>
              <w:bottom w:w="100" w:type="dxa"/>
              <w:right w:w="120" w:type="dxa"/>
            </w:tcMar>
          </w:tcPr>
          <w:p w14:paraId="0E07E13B" w14:textId="77777777" w:rsidR="005451E4" w:rsidRDefault="00000000">
            <w:r>
              <w:t>Intelligence</w:t>
            </w:r>
          </w:p>
        </w:tc>
        <w:tc>
          <w:tcPr>
            <w:tcW w:w="2400" w:type="dxa"/>
            <w:tcMar>
              <w:top w:w="100" w:type="dxa"/>
              <w:left w:w="120" w:type="dxa"/>
              <w:bottom w:w="100" w:type="dxa"/>
              <w:right w:w="120" w:type="dxa"/>
            </w:tcMar>
          </w:tcPr>
          <w:p w14:paraId="5F584F53" w14:textId="77777777" w:rsidR="005451E4" w:rsidRDefault="00000000">
            <w:r>
              <w:t>Legacy (teaser)</w:t>
            </w:r>
          </w:p>
        </w:tc>
        <w:tc>
          <w:tcPr>
            <w:tcW w:w="2838" w:type="dxa"/>
            <w:tcMar>
              <w:top w:w="100" w:type="dxa"/>
              <w:left w:w="120" w:type="dxa"/>
              <w:bottom w:w="100" w:type="dxa"/>
              <w:right w:w="120" w:type="dxa"/>
            </w:tcMar>
          </w:tcPr>
          <w:p w14:paraId="59E81A83" w14:textId="77777777" w:rsidR="005451E4" w:rsidRDefault="00000000">
            <w:r>
              <w:t>Approfondito</w:t>
            </w:r>
          </w:p>
        </w:tc>
      </w:tr>
      <w:tr w:rsidR="005451E4" w14:paraId="36EED9E8" w14:textId="77777777">
        <w:tblPrEx>
          <w:tblCellMar>
            <w:top w:w="0" w:type="dxa"/>
            <w:bottom w:w="0" w:type="dxa"/>
          </w:tblCellMar>
        </w:tblPrEx>
        <w:tc>
          <w:tcPr>
            <w:tcW w:w="2600" w:type="dxa"/>
            <w:tcMar>
              <w:top w:w="100" w:type="dxa"/>
              <w:left w:w="120" w:type="dxa"/>
              <w:bottom w:w="100" w:type="dxa"/>
              <w:right w:w="120" w:type="dxa"/>
            </w:tcMar>
          </w:tcPr>
          <w:p w14:paraId="22A2AF3A" w14:textId="77777777" w:rsidR="005451E4" w:rsidRDefault="00000000">
            <w:r>
              <w:t>Obiezioni di Turing</w:t>
            </w:r>
          </w:p>
        </w:tc>
        <w:tc>
          <w:tcPr>
            <w:tcW w:w="1800" w:type="dxa"/>
            <w:tcMar>
              <w:top w:w="100" w:type="dxa"/>
              <w:left w:w="120" w:type="dxa"/>
              <w:bottom w:w="100" w:type="dxa"/>
              <w:right w:w="120" w:type="dxa"/>
            </w:tcMar>
          </w:tcPr>
          <w:p w14:paraId="56290C73" w14:textId="77777777" w:rsidR="005451E4" w:rsidRDefault="00000000">
            <w:r>
              <w:t>Intelligence</w:t>
            </w:r>
          </w:p>
        </w:tc>
        <w:tc>
          <w:tcPr>
            <w:tcW w:w="2400" w:type="dxa"/>
            <w:tcMar>
              <w:top w:w="100" w:type="dxa"/>
              <w:left w:w="120" w:type="dxa"/>
              <w:bottom w:w="100" w:type="dxa"/>
              <w:right w:w="120" w:type="dxa"/>
            </w:tcMar>
          </w:tcPr>
          <w:p w14:paraId="7FCF8372" w14:textId="77777777" w:rsidR="005451E4" w:rsidRDefault="00000000">
            <w:r>
              <w:t>—</w:t>
            </w:r>
          </w:p>
        </w:tc>
        <w:tc>
          <w:tcPr>
            <w:tcW w:w="2838" w:type="dxa"/>
            <w:tcMar>
              <w:top w:w="100" w:type="dxa"/>
              <w:left w:w="120" w:type="dxa"/>
              <w:bottom w:w="100" w:type="dxa"/>
              <w:right w:w="120" w:type="dxa"/>
            </w:tcMar>
          </w:tcPr>
          <w:p w14:paraId="56F2AD4A" w14:textId="77777777" w:rsidR="005451E4" w:rsidRDefault="00000000">
            <w:r>
              <w:t>Presente solo come elenco, da sviluppare</w:t>
            </w:r>
          </w:p>
        </w:tc>
      </w:tr>
      <w:tr w:rsidR="005451E4" w14:paraId="3F970511" w14:textId="77777777">
        <w:tblPrEx>
          <w:tblCellMar>
            <w:top w:w="0" w:type="dxa"/>
            <w:bottom w:w="0" w:type="dxa"/>
          </w:tblCellMar>
        </w:tblPrEx>
        <w:tc>
          <w:tcPr>
            <w:tcW w:w="2600" w:type="dxa"/>
            <w:tcMar>
              <w:top w:w="100" w:type="dxa"/>
              <w:left w:w="120" w:type="dxa"/>
              <w:bottom w:w="100" w:type="dxa"/>
              <w:right w:w="120" w:type="dxa"/>
            </w:tcMar>
          </w:tcPr>
          <w:p w14:paraId="042A73F3" w14:textId="77777777" w:rsidR="005451E4" w:rsidRDefault="00000000">
            <w:r>
              <w:t>Rapporto imitazione / comprensione</w:t>
            </w:r>
          </w:p>
        </w:tc>
        <w:tc>
          <w:tcPr>
            <w:tcW w:w="1800" w:type="dxa"/>
            <w:tcMar>
              <w:top w:w="100" w:type="dxa"/>
              <w:left w:w="120" w:type="dxa"/>
              <w:bottom w:w="100" w:type="dxa"/>
              <w:right w:w="120" w:type="dxa"/>
            </w:tcMar>
          </w:tcPr>
          <w:p w14:paraId="6BAEDC82" w14:textId="77777777" w:rsidR="005451E4" w:rsidRDefault="00000000">
            <w:r>
              <w:t>Intelligence</w:t>
            </w:r>
          </w:p>
        </w:tc>
        <w:tc>
          <w:tcPr>
            <w:tcW w:w="2400" w:type="dxa"/>
            <w:tcMar>
              <w:top w:w="100" w:type="dxa"/>
              <w:left w:w="120" w:type="dxa"/>
              <w:bottom w:w="100" w:type="dxa"/>
              <w:right w:w="120" w:type="dxa"/>
            </w:tcMar>
          </w:tcPr>
          <w:p w14:paraId="2E4E6003" w14:textId="77777777" w:rsidR="005451E4" w:rsidRDefault="00000000">
            <w:r>
              <w:t>AI (richiamo)</w:t>
            </w:r>
          </w:p>
        </w:tc>
        <w:tc>
          <w:tcPr>
            <w:tcW w:w="2838" w:type="dxa"/>
            <w:tcMar>
              <w:top w:w="100" w:type="dxa"/>
              <w:left w:w="120" w:type="dxa"/>
              <w:bottom w:w="100" w:type="dxa"/>
              <w:right w:w="120" w:type="dxa"/>
            </w:tcMar>
          </w:tcPr>
          <w:p w14:paraId="0FC62570" w14:textId="77777777" w:rsidR="005451E4" w:rsidRDefault="00000000">
            <w:r>
              <w:t>Approfondito in Intelligence, da riprendere senza ripetere in AI</w:t>
            </w:r>
          </w:p>
        </w:tc>
      </w:tr>
      <w:tr w:rsidR="005451E4" w14:paraId="2639BC0B" w14:textId="77777777">
        <w:tblPrEx>
          <w:tblCellMar>
            <w:top w:w="0" w:type="dxa"/>
            <w:bottom w:w="0" w:type="dxa"/>
          </w:tblCellMar>
        </w:tblPrEx>
        <w:tc>
          <w:tcPr>
            <w:tcW w:w="2600" w:type="dxa"/>
            <w:tcMar>
              <w:top w:w="100" w:type="dxa"/>
              <w:left w:w="120" w:type="dxa"/>
              <w:bottom w:w="100" w:type="dxa"/>
              <w:right w:w="120" w:type="dxa"/>
            </w:tcMar>
          </w:tcPr>
          <w:p w14:paraId="1FAA2CAD" w14:textId="77777777" w:rsidR="005451E4" w:rsidRDefault="00000000">
            <w:r>
              <w:t>IA simbolica / sistemi esperti</w:t>
            </w:r>
          </w:p>
        </w:tc>
        <w:tc>
          <w:tcPr>
            <w:tcW w:w="1800" w:type="dxa"/>
            <w:tcMar>
              <w:top w:w="100" w:type="dxa"/>
              <w:left w:w="120" w:type="dxa"/>
              <w:bottom w:w="100" w:type="dxa"/>
              <w:right w:w="120" w:type="dxa"/>
            </w:tcMar>
          </w:tcPr>
          <w:p w14:paraId="5E80B7F8" w14:textId="77777777" w:rsidR="005451E4" w:rsidRDefault="00000000">
            <w:r>
              <w:t>AI</w:t>
            </w:r>
          </w:p>
        </w:tc>
        <w:tc>
          <w:tcPr>
            <w:tcW w:w="2400" w:type="dxa"/>
            <w:tcMar>
              <w:top w:w="100" w:type="dxa"/>
              <w:left w:w="120" w:type="dxa"/>
              <w:bottom w:w="100" w:type="dxa"/>
              <w:right w:w="120" w:type="dxa"/>
            </w:tcMar>
          </w:tcPr>
          <w:p w14:paraId="0B1E9E1B" w14:textId="77777777" w:rsidR="005451E4" w:rsidRDefault="00000000">
            <w:r>
              <w:t>—</w:t>
            </w:r>
          </w:p>
        </w:tc>
        <w:tc>
          <w:tcPr>
            <w:tcW w:w="2838" w:type="dxa"/>
            <w:tcMar>
              <w:top w:w="100" w:type="dxa"/>
              <w:left w:w="120" w:type="dxa"/>
              <w:bottom w:w="100" w:type="dxa"/>
              <w:right w:w="120" w:type="dxa"/>
            </w:tcMar>
          </w:tcPr>
          <w:p w14:paraId="30A432B3" w14:textId="77777777" w:rsidR="005451E4" w:rsidRDefault="00000000">
            <w:r>
              <w:t>Assente, da colmare</w:t>
            </w:r>
          </w:p>
        </w:tc>
      </w:tr>
      <w:tr w:rsidR="005451E4" w14:paraId="649B17C3" w14:textId="77777777">
        <w:tblPrEx>
          <w:tblCellMar>
            <w:top w:w="0" w:type="dxa"/>
            <w:bottom w:w="0" w:type="dxa"/>
          </w:tblCellMar>
        </w:tblPrEx>
        <w:tc>
          <w:tcPr>
            <w:tcW w:w="2600" w:type="dxa"/>
            <w:tcMar>
              <w:top w:w="100" w:type="dxa"/>
              <w:left w:w="120" w:type="dxa"/>
              <w:bottom w:w="100" w:type="dxa"/>
              <w:right w:w="120" w:type="dxa"/>
            </w:tcMar>
          </w:tcPr>
          <w:p w14:paraId="0FEFC29F" w14:textId="77777777" w:rsidR="005451E4" w:rsidRDefault="00000000">
            <w:r>
              <w:t>Connessionismo</w:t>
            </w:r>
          </w:p>
        </w:tc>
        <w:tc>
          <w:tcPr>
            <w:tcW w:w="1800" w:type="dxa"/>
            <w:tcMar>
              <w:top w:w="100" w:type="dxa"/>
              <w:left w:w="120" w:type="dxa"/>
              <w:bottom w:w="100" w:type="dxa"/>
              <w:right w:w="120" w:type="dxa"/>
            </w:tcMar>
          </w:tcPr>
          <w:p w14:paraId="7C0A1251" w14:textId="77777777" w:rsidR="005451E4" w:rsidRDefault="00000000">
            <w:r>
              <w:t>AI</w:t>
            </w:r>
          </w:p>
        </w:tc>
        <w:tc>
          <w:tcPr>
            <w:tcW w:w="2400" w:type="dxa"/>
            <w:tcMar>
              <w:top w:w="100" w:type="dxa"/>
              <w:left w:w="120" w:type="dxa"/>
              <w:bottom w:w="100" w:type="dxa"/>
              <w:right w:w="120" w:type="dxa"/>
            </w:tcMar>
          </w:tcPr>
          <w:p w14:paraId="296DB559" w14:textId="77777777" w:rsidR="005451E4" w:rsidRDefault="00000000">
            <w:r>
              <w:t>—</w:t>
            </w:r>
          </w:p>
        </w:tc>
        <w:tc>
          <w:tcPr>
            <w:tcW w:w="2838" w:type="dxa"/>
            <w:tcMar>
              <w:top w:w="100" w:type="dxa"/>
              <w:left w:w="120" w:type="dxa"/>
              <w:bottom w:w="100" w:type="dxa"/>
              <w:right w:w="120" w:type="dxa"/>
            </w:tcMar>
          </w:tcPr>
          <w:p w14:paraId="70D2DDFD" w14:textId="77777777" w:rsidR="005451E4" w:rsidRDefault="00000000">
            <w:r>
              <w:t>Assente, da colmare</w:t>
            </w:r>
          </w:p>
        </w:tc>
      </w:tr>
      <w:tr w:rsidR="005451E4" w14:paraId="68BDDCBD" w14:textId="77777777">
        <w:tblPrEx>
          <w:tblCellMar>
            <w:top w:w="0" w:type="dxa"/>
            <w:bottom w:w="0" w:type="dxa"/>
          </w:tblCellMar>
        </w:tblPrEx>
        <w:tc>
          <w:tcPr>
            <w:tcW w:w="2600" w:type="dxa"/>
            <w:tcMar>
              <w:top w:w="100" w:type="dxa"/>
              <w:left w:w="120" w:type="dxa"/>
              <w:bottom w:w="100" w:type="dxa"/>
              <w:right w:w="120" w:type="dxa"/>
            </w:tcMar>
          </w:tcPr>
          <w:p w14:paraId="2CEB8090" w14:textId="77777777" w:rsidR="005451E4" w:rsidRDefault="00000000">
            <w:r>
              <w:t>Reti neurali</w:t>
            </w:r>
          </w:p>
        </w:tc>
        <w:tc>
          <w:tcPr>
            <w:tcW w:w="1800" w:type="dxa"/>
            <w:tcMar>
              <w:top w:w="100" w:type="dxa"/>
              <w:left w:w="120" w:type="dxa"/>
              <w:bottom w:w="100" w:type="dxa"/>
              <w:right w:w="120" w:type="dxa"/>
            </w:tcMar>
          </w:tcPr>
          <w:p w14:paraId="61AFDD4A" w14:textId="77777777" w:rsidR="005451E4" w:rsidRDefault="00000000">
            <w:r>
              <w:t>AI</w:t>
            </w:r>
          </w:p>
        </w:tc>
        <w:tc>
          <w:tcPr>
            <w:tcW w:w="2400" w:type="dxa"/>
            <w:tcMar>
              <w:top w:w="100" w:type="dxa"/>
              <w:left w:w="120" w:type="dxa"/>
              <w:bottom w:w="100" w:type="dxa"/>
              <w:right w:w="120" w:type="dxa"/>
            </w:tcMar>
          </w:tcPr>
          <w:p w14:paraId="32C95CF0" w14:textId="77777777" w:rsidR="005451E4" w:rsidRDefault="00000000">
            <w:r>
              <w:t>—</w:t>
            </w:r>
          </w:p>
        </w:tc>
        <w:tc>
          <w:tcPr>
            <w:tcW w:w="2838" w:type="dxa"/>
            <w:tcMar>
              <w:top w:w="100" w:type="dxa"/>
              <w:left w:w="120" w:type="dxa"/>
              <w:bottom w:w="100" w:type="dxa"/>
              <w:right w:w="120" w:type="dxa"/>
            </w:tcMar>
          </w:tcPr>
          <w:p w14:paraId="71FF4318" w14:textId="77777777" w:rsidR="005451E4" w:rsidRDefault="00000000">
            <w:r>
              <w:t>Solo accennato, da sviluppare</w:t>
            </w:r>
          </w:p>
        </w:tc>
      </w:tr>
      <w:tr w:rsidR="005451E4" w14:paraId="702A51CE" w14:textId="77777777">
        <w:tblPrEx>
          <w:tblCellMar>
            <w:top w:w="0" w:type="dxa"/>
            <w:bottom w:w="0" w:type="dxa"/>
          </w:tblCellMar>
        </w:tblPrEx>
        <w:tc>
          <w:tcPr>
            <w:tcW w:w="2600" w:type="dxa"/>
            <w:tcMar>
              <w:top w:w="100" w:type="dxa"/>
              <w:left w:w="120" w:type="dxa"/>
              <w:bottom w:w="100" w:type="dxa"/>
              <w:right w:w="120" w:type="dxa"/>
            </w:tcMar>
          </w:tcPr>
          <w:p w14:paraId="56CA2396" w14:textId="77777777" w:rsidR="005451E4" w:rsidRDefault="00000000">
            <w:r>
              <w:t>Deep Learning</w:t>
            </w:r>
          </w:p>
        </w:tc>
        <w:tc>
          <w:tcPr>
            <w:tcW w:w="1800" w:type="dxa"/>
            <w:tcMar>
              <w:top w:w="100" w:type="dxa"/>
              <w:left w:w="120" w:type="dxa"/>
              <w:bottom w:w="100" w:type="dxa"/>
              <w:right w:w="120" w:type="dxa"/>
            </w:tcMar>
          </w:tcPr>
          <w:p w14:paraId="23C42509" w14:textId="77777777" w:rsidR="005451E4" w:rsidRDefault="00000000">
            <w:r>
              <w:t>AI</w:t>
            </w:r>
          </w:p>
        </w:tc>
        <w:tc>
          <w:tcPr>
            <w:tcW w:w="2400" w:type="dxa"/>
            <w:tcMar>
              <w:top w:w="100" w:type="dxa"/>
              <w:left w:w="120" w:type="dxa"/>
              <w:bottom w:w="100" w:type="dxa"/>
              <w:right w:w="120" w:type="dxa"/>
            </w:tcMar>
          </w:tcPr>
          <w:p w14:paraId="36CD8131" w14:textId="77777777" w:rsidR="005451E4" w:rsidRDefault="00000000">
            <w:r>
              <w:t>—</w:t>
            </w:r>
          </w:p>
        </w:tc>
        <w:tc>
          <w:tcPr>
            <w:tcW w:w="2838" w:type="dxa"/>
            <w:tcMar>
              <w:top w:w="100" w:type="dxa"/>
              <w:left w:w="120" w:type="dxa"/>
              <w:bottom w:w="100" w:type="dxa"/>
              <w:right w:w="120" w:type="dxa"/>
            </w:tcMar>
          </w:tcPr>
          <w:p w14:paraId="04E2141D" w14:textId="77777777" w:rsidR="005451E4" w:rsidRDefault="00000000">
            <w:r>
              <w:t>Assente, da colmare</w:t>
            </w:r>
          </w:p>
        </w:tc>
      </w:tr>
      <w:tr w:rsidR="005451E4" w14:paraId="3C832204" w14:textId="77777777">
        <w:tblPrEx>
          <w:tblCellMar>
            <w:top w:w="0" w:type="dxa"/>
            <w:bottom w:w="0" w:type="dxa"/>
          </w:tblCellMar>
        </w:tblPrEx>
        <w:tc>
          <w:tcPr>
            <w:tcW w:w="2600" w:type="dxa"/>
            <w:tcMar>
              <w:top w:w="100" w:type="dxa"/>
              <w:left w:w="120" w:type="dxa"/>
              <w:bottom w:w="100" w:type="dxa"/>
              <w:right w:w="120" w:type="dxa"/>
            </w:tcMar>
          </w:tcPr>
          <w:p w14:paraId="229151A9" w14:textId="77777777" w:rsidR="005451E4" w:rsidRDefault="00000000">
            <w:r>
              <w:t>Dati e potenza computazionale</w:t>
            </w:r>
          </w:p>
        </w:tc>
        <w:tc>
          <w:tcPr>
            <w:tcW w:w="1800" w:type="dxa"/>
            <w:tcMar>
              <w:top w:w="100" w:type="dxa"/>
              <w:left w:w="120" w:type="dxa"/>
              <w:bottom w:w="100" w:type="dxa"/>
              <w:right w:w="120" w:type="dxa"/>
            </w:tcMar>
          </w:tcPr>
          <w:p w14:paraId="3BF683C1" w14:textId="77777777" w:rsidR="005451E4" w:rsidRDefault="00000000">
            <w:r>
              <w:t>AI</w:t>
            </w:r>
          </w:p>
        </w:tc>
        <w:tc>
          <w:tcPr>
            <w:tcW w:w="2400" w:type="dxa"/>
            <w:tcMar>
              <w:top w:w="100" w:type="dxa"/>
              <w:left w:w="120" w:type="dxa"/>
              <w:bottom w:w="100" w:type="dxa"/>
              <w:right w:w="120" w:type="dxa"/>
            </w:tcMar>
          </w:tcPr>
          <w:p w14:paraId="7B296843" w14:textId="77777777" w:rsidR="005451E4" w:rsidRDefault="00000000">
            <w:r>
              <w:t>—</w:t>
            </w:r>
          </w:p>
        </w:tc>
        <w:tc>
          <w:tcPr>
            <w:tcW w:w="2838" w:type="dxa"/>
            <w:tcMar>
              <w:top w:w="100" w:type="dxa"/>
              <w:left w:w="120" w:type="dxa"/>
              <w:bottom w:w="100" w:type="dxa"/>
              <w:right w:w="120" w:type="dxa"/>
            </w:tcMar>
          </w:tcPr>
          <w:p w14:paraId="7E91DAC8" w14:textId="77777777" w:rsidR="005451E4" w:rsidRDefault="00000000">
            <w:r>
              <w:t>Assente, da colmare</w:t>
            </w:r>
          </w:p>
        </w:tc>
      </w:tr>
      <w:tr w:rsidR="005451E4" w14:paraId="5B4A3316" w14:textId="77777777">
        <w:tblPrEx>
          <w:tblCellMar>
            <w:top w:w="0" w:type="dxa"/>
            <w:bottom w:w="0" w:type="dxa"/>
          </w:tblCellMar>
        </w:tblPrEx>
        <w:tc>
          <w:tcPr>
            <w:tcW w:w="2600" w:type="dxa"/>
            <w:tcMar>
              <w:top w:w="100" w:type="dxa"/>
              <w:left w:w="120" w:type="dxa"/>
              <w:bottom w:w="100" w:type="dxa"/>
              <w:right w:w="120" w:type="dxa"/>
            </w:tcMar>
          </w:tcPr>
          <w:p w14:paraId="0DBCDAEF" w14:textId="77777777" w:rsidR="005451E4" w:rsidRDefault="00000000">
            <w:r>
              <w:t>Transformer</w:t>
            </w:r>
          </w:p>
        </w:tc>
        <w:tc>
          <w:tcPr>
            <w:tcW w:w="1800" w:type="dxa"/>
            <w:tcMar>
              <w:top w:w="100" w:type="dxa"/>
              <w:left w:w="120" w:type="dxa"/>
              <w:bottom w:w="100" w:type="dxa"/>
              <w:right w:w="120" w:type="dxa"/>
            </w:tcMar>
          </w:tcPr>
          <w:p w14:paraId="2127B062" w14:textId="77777777" w:rsidR="005451E4" w:rsidRDefault="00000000">
            <w:r>
              <w:t>AI</w:t>
            </w:r>
          </w:p>
        </w:tc>
        <w:tc>
          <w:tcPr>
            <w:tcW w:w="2400" w:type="dxa"/>
            <w:tcMar>
              <w:top w:w="100" w:type="dxa"/>
              <w:left w:w="120" w:type="dxa"/>
              <w:bottom w:w="100" w:type="dxa"/>
              <w:right w:w="120" w:type="dxa"/>
            </w:tcMar>
          </w:tcPr>
          <w:p w14:paraId="0AA663DD" w14:textId="77777777" w:rsidR="005451E4" w:rsidRDefault="00000000">
            <w:r>
              <w:t>—</w:t>
            </w:r>
          </w:p>
        </w:tc>
        <w:tc>
          <w:tcPr>
            <w:tcW w:w="2838" w:type="dxa"/>
            <w:tcMar>
              <w:top w:w="100" w:type="dxa"/>
              <w:left w:w="120" w:type="dxa"/>
              <w:bottom w:w="100" w:type="dxa"/>
              <w:right w:w="120" w:type="dxa"/>
            </w:tcMar>
          </w:tcPr>
          <w:p w14:paraId="2C51DAF8" w14:textId="77777777" w:rsidR="005451E4" w:rsidRDefault="00000000">
            <w:r>
              <w:t>Solo nominato, da spiegare</w:t>
            </w:r>
          </w:p>
        </w:tc>
      </w:tr>
      <w:tr w:rsidR="005451E4" w14:paraId="78EF78D2" w14:textId="77777777">
        <w:tblPrEx>
          <w:tblCellMar>
            <w:top w:w="0" w:type="dxa"/>
            <w:bottom w:w="0" w:type="dxa"/>
          </w:tblCellMar>
        </w:tblPrEx>
        <w:tc>
          <w:tcPr>
            <w:tcW w:w="2600" w:type="dxa"/>
            <w:tcMar>
              <w:top w:w="100" w:type="dxa"/>
              <w:left w:w="120" w:type="dxa"/>
              <w:bottom w:w="100" w:type="dxa"/>
              <w:right w:w="120" w:type="dxa"/>
            </w:tcMar>
          </w:tcPr>
          <w:p w14:paraId="4896A869" w14:textId="77777777" w:rsidR="005451E4" w:rsidRDefault="00000000">
            <w:r>
              <w:t>LLM</w:t>
            </w:r>
          </w:p>
        </w:tc>
        <w:tc>
          <w:tcPr>
            <w:tcW w:w="1800" w:type="dxa"/>
            <w:tcMar>
              <w:top w:w="100" w:type="dxa"/>
              <w:left w:w="120" w:type="dxa"/>
              <w:bottom w:w="100" w:type="dxa"/>
              <w:right w:w="120" w:type="dxa"/>
            </w:tcMar>
          </w:tcPr>
          <w:p w14:paraId="56C7A0AE" w14:textId="77777777" w:rsidR="005451E4" w:rsidRDefault="00000000">
            <w:r>
              <w:t>AI</w:t>
            </w:r>
          </w:p>
        </w:tc>
        <w:tc>
          <w:tcPr>
            <w:tcW w:w="2400" w:type="dxa"/>
            <w:tcMar>
              <w:top w:w="100" w:type="dxa"/>
              <w:left w:w="120" w:type="dxa"/>
              <w:bottom w:w="100" w:type="dxa"/>
              <w:right w:w="120" w:type="dxa"/>
            </w:tcMar>
          </w:tcPr>
          <w:p w14:paraId="436C1990" w14:textId="77777777" w:rsidR="005451E4" w:rsidRDefault="00000000">
            <w:r>
              <w:t>Intelligence (richiamo)</w:t>
            </w:r>
          </w:p>
        </w:tc>
        <w:tc>
          <w:tcPr>
            <w:tcW w:w="2838" w:type="dxa"/>
            <w:tcMar>
              <w:top w:w="100" w:type="dxa"/>
              <w:left w:w="120" w:type="dxa"/>
              <w:bottom w:w="100" w:type="dxa"/>
              <w:right w:w="120" w:type="dxa"/>
            </w:tcMar>
          </w:tcPr>
          <w:p w14:paraId="251D87CD" w14:textId="77777777" w:rsidR="005451E4" w:rsidRDefault="00000000">
            <w:r>
              <w:t>Solo nominato, da spiegare</w:t>
            </w:r>
          </w:p>
        </w:tc>
      </w:tr>
      <w:tr w:rsidR="005451E4" w14:paraId="4FDA60D5" w14:textId="77777777">
        <w:tblPrEx>
          <w:tblCellMar>
            <w:top w:w="0" w:type="dxa"/>
            <w:bottom w:w="0" w:type="dxa"/>
          </w:tblCellMar>
        </w:tblPrEx>
        <w:tc>
          <w:tcPr>
            <w:tcW w:w="2600" w:type="dxa"/>
            <w:tcMar>
              <w:top w:w="100" w:type="dxa"/>
              <w:left w:w="120" w:type="dxa"/>
              <w:bottom w:w="100" w:type="dxa"/>
              <w:right w:w="120" w:type="dxa"/>
            </w:tcMar>
          </w:tcPr>
          <w:p w14:paraId="15FAF6B8" w14:textId="77777777" w:rsidR="005451E4" w:rsidRDefault="00000000">
            <w:r>
              <w:t>Bias</w:t>
            </w:r>
          </w:p>
        </w:tc>
        <w:tc>
          <w:tcPr>
            <w:tcW w:w="1800" w:type="dxa"/>
            <w:tcMar>
              <w:top w:w="100" w:type="dxa"/>
              <w:left w:w="120" w:type="dxa"/>
              <w:bottom w:w="100" w:type="dxa"/>
              <w:right w:w="120" w:type="dxa"/>
            </w:tcMar>
          </w:tcPr>
          <w:p w14:paraId="57D7B002" w14:textId="77777777" w:rsidR="005451E4" w:rsidRDefault="00000000">
            <w:r>
              <w:t>AI</w:t>
            </w:r>
          </w:p>
        </w:tc>
        <w:tc>
          <w:tcPr>
            <w:tcW w:w="2400" w:type="dxa"/>
            <w:tcMar>
              <w:top w:w="100" w:type="dxa"/>
              <w:left w:w="120" w:type="dxa"/>
              <w:bottom w:w="100" w:type="dxa"/>
              <w:right w:w="120" w:type="dxa"/>
            </w:tcMar>
          </w:tcPr>
          <w:p w14:paraId="08881B4A" w14:textId="77777777" w:rsidR="005451E4" w:rsidRDefault="00000000">
            <w:r>
              <w:t>—</w:t>
            </w:r>
          </w:p>
        </w:tc>
        <w:tc>
          <w:tcPr>
            <w:tcW w:w="2838" w:type="dxa"/>
            <w:tcMar>
              <w:top w:w="100" w:type="dxa"/>
              <w:left w:w="120" w:type="dxa"/>
              <w:bottom w:w="100" w:type="dxa"/>
              <w:right w:w="120" w:type="dxa"/>
            </w:tcMar>
          </w:tcPr>
          <w:p w14:paraId="688BA233" w14:textId="77777777" w:rsidR="005451E4" w:rsidRDefault="00000000">
            <w:r>
              <w:t>Solo accennato, da sviluppare</w:t>
            </w:r>
          </w:p>
        </w:tc>
      </w:tr>
      <w:tr w:rsidR="005451E4" w14:paraId="066C5476" w14:textId="77777777">
        <w:tblPrEx>
          <w:tblCellMar>
            <w:top w:w="0" w:type="dxa"/>
            <w:bottom w:w="0" w:type="dxa"/>
          </w:tblCellMar>
        </w:tblPrEx>
        <w:tc>
          <w:tcPr>
            <w:tcW w:w="2600" w:type="dxa"/>
            <w:tcMar>
              <w:top w:w="100" w:type="dxa"/>
              <w:left w:w="120" w:type="dxa"/>
              <w:bottom w:w="100" w:type="dxa"/>
              <w:right w:w="120" w:type="dxa"/>
            </w:tcMar>
          </w:tcPr>
          <w:p w14:paraId="07C1B136" w14:textId="77777777" w:rsidR="005451E4" w:rsidRDefault="00000000">
            <w:r>
              <w:t>Allucinazioni</w:t>
            </w:r>
          </w:p>
        </w:tc>
        <w:tc>
          <w:tcPr>
            <w:tcW w:w="1800" w:type="dxa"/>
            <w:tcMar>
              <w:top w:w="100" w:type="dxa"/>
              <w:left w:w="120" w:type="dxa"/>
              <w:bottom w:w="100" w:type="dxa"/>
              <w:right w:w="120" w:type="dxa"/>
            </w:tcMar>
          </w:tcPr>
          <w:p w14:paraId="2CB81253" w14:textId="77777777" w:rsidR="005451E4" w:rsidRDefault="00000000">
            <w:r>
              <w:t>AI</w:t>
            </w:r>
          </w:p>
        </w:tc>
        <w:tc>
          <w:tcPr>
            <w:tcW w:w="2400" w:type="dxa"/>
            <w:tcMar>
              <w:top w:w="100" w:type="dxa"/>
              <w:left w:w="120" w:type="dxa"/>
              <w:bottom w:w="100" w:type="dxa"/>
              <w:right w:w="120" w:type="dxa"/>
            </w:tcMar>
          </w:tcPr>
          <w:p w14:paraId="2CA3CC5A" w14:textId="77777777" w:rsidR="005451E4" w:rsidRDefault="00000000">
            <w:r>
              <w:t>—</w:t>
            </w:r>
          </w:p>
        </w:tc>
        <w:tc>
          <w:tcPr>
            <w:tcW w:w="2838" w:type="dxa"/>
            <w:tcMar>
              <w:top w:w="100" w:type="dxa"/>
              <w:left w:w="120" w:type="dxa"/>
              <w:bottom w:w="100" w:type="dxa"/>
              <w:right w:w="120" w:type="dxa"/>
            </w:tcMar>
          </w:tcPr>
          <w:p w14:paraId="22E35623" w14:textId="77777777" w:rsidR="005451E4" w:rsidRDefault="00000000">
            <w:r>
              <w:t>Assente, da colmare</w:t>
            </w:r>
          </w:p>
        </w:tc>
      </w:tr>
      <w:tr w:rsidR="005451E4" w14:paraId="568D0D16" w14:textId="77777777">
        <w:tblPrEx>
          <w:tblCellMar>
            <w:top w:w="0" w:type="dxa"/>
            <w:bottom w:w="0" w:type="dxa"/>
          </w:tblCellMar>
        </w:tblPrEx>
        <w:tc>
          <w:tcPr>
            <w:tcW w:w="2600" w:type="dxa"/>
            <w:tcMar>
              <w:top w:w="100" w:type="dxa"/>
              <w:left w:w="120" w:type="dxa"/>
              <w:bottom w:w="100" w:type="dxa"/>
              <w:right w:w="120" w:type="dxa"/>
            </w:tcMar>
          </w:tcPr>
          <w:p w14:paraId="04F0DAE2" w14:textId="77777777" w:rsidR="005451E4" w:rsidRDefault="00000000">
            <w:r>
              <w:t>Capacità vs comprensione vs coscienza</w:t>
            </w:r>
          </w:p>
        </w:tc>
        <w:tc>
          <w:tcPr>
            <w:tcW w:w="1800" w:type="dxa"/>
            <w:tcMar>
              <w:top w:w="100" w:type="dxa"/>
              <w:left w:w="120" w:type="dxa"/>
              <w:bottom w:w="100" w:type="dxa"/>
              <w:right w:w="120" w:type="dxa"/>
            </w:tcMar>
          </w:tcPr>
          <w:p w14:paraId="2709C36E" w14:textId="77777777" w:rsidR="005451E4" w:rsidRDefault="00000000">
            <w:r>
              <w:t>AI</w:t>
            </w:r>
          </w:p>
        </w:tc>
        <w:tc>
          <w:tcPr>
            <w:tcW w:w="2400" w:type="dxa"/>
            <w:tcMar>
              <w:top w:w="100" w:type="dxa"/>
              <w:left w:w="120" w:type="dxa"/>
              <w:bottom w:w="100" w:type="dxa"/>
              <w:right w:w="120" w:type="dxa"/>
            </w:tcMar>
          </w:tcPr>
          <w:p w14:paraId="3C9B16B2" w14:textId="77777777" w:rsidR="005451E4" w:rsidRDefault="00000000">
            <w:r>
              <w:t>Intelligence (fondamento)</w:t>
            </w:r>
          </w:p>
        </w:tc>
        <w:tc>
          <w:tcPr>
            <w:tcW w:w="2838" w:type="dxa"/>
            <w:tcMar>
              <w:top w:w="100" w:type="dxa"/>
              <w:left w:w="120" w:type="dxa"/>
              <w:bottom w:w="100" w:type="dxa"/>
              <w:right w:w="120" w:type="dxa"/>
            </w:tcMar>
          </w:tcPr>
          <w:p w14:paraId="24C28C4C" w14:textId="77777777" w:rsidR="005451E4" w:rsidRDefault="00000000">
            <w:r>
              <w:t>Assente, da colmare</w:t>
            </w:r>
          </w:p>
        </w:tc>
      </w:tr>
      <w:tr w:rsidR="005451E4" w14:paraId="71EDD8E8" w14:textId="77777777">
        <w:tblPrEx>
          <w:tblCellMar>
            <w:top w:w="0" w:type="dxa"/>
            <w:bottom w:w="0" w:type="dxa"/>
          </w:tblCellMar>
        </w:tblPrEx>
        <w:tc>
          <w:tcPr>
            <w:tcW w:w="2600" w:type="dxa"/>
            <w:tcMar>
              <w:top w:w="100" w:type="dxa"/>
              <w:left w:w="120" w:type="dxa"/>
              <w:bottom w:w="100" w:type="dxa"/>
              <w:right w:w="120" w:type="dxa"/>
            </w:tcMar>
          </w:tcPr>
          <w:p w14:paraId="7C3BD7C9" w14:textId="77777777" w:rsidR="005451E4" w:rsidRDefault="00000000">
            <w:r>
              <w:t>Continuità/discontinuità Turing-oggi</w:t>
            </w:r>
          </w:p>
        </w:tc>
        <w:tc>
          <w:tcPr>
            <w:tcW w:w="1800" w:type="dxa"/>
            <w:tcMar>
              <w:top w:w="100" w:type="dxa"/>
              <w:left w:w="120" w:type="dxa"/>
              <w:bottom w:w="100" w:type="dxa"/>
              <w:right w:w="120" w:type="dxa"/>
            </w:tcMar>
          </w:tcPr>
          <w:p w14:paraId="1ED22F36" w14:textId="77777777" w:rsidR="005451E4" w:rsidRDefault="00000000">
            <w:r>
              <w:t>AI</w:t>
            </w:r>
          </w:p>
        </w:tc>
        <w:tc>
          <w:tcPr>
            <w:tcW w:w="2400" w:type="dxa"/>
            <w:tcMar>
              <w:top w:w="100" w:type="dxa"/>
              <w:left w:w="120" w:type="dxa"/>
              <w:bottom w:w="100" w:type="dxa"/>
              <w:right w:w="120" w:type="dxa"/>
            </w:tcMar>
          </w:tcPr>
          <w:p w14:paraId="0069E165" w14:textId="77777777" w:rsidR="005451E4" w:rsidRDefault="00000000">
            <w:r>
              <w:t>Intelligence (richiamo)</w:t>
            </w:r>
          </w:p>
        </w:tc>
        <w:tc>
          <w:tcPr>
            <w:tcW w:w="2838" w:type="dxa"/>
            <w:tcMar>
              <w:top w:w="100" w:type="dxa"/>
              <w:left w:w="120" w:type="dxa"/>
              <w:bottom w:w="100" w:type="dxa"/>
              <w:right w:w="120" w:type="dxa"/>
            </w:tcMar>
          </w:tcPr>
          <w:p w14:paraId="78F88AB2" w14:textId="77777777" w:rsidR="005451E4" w:rsidRDefault="00000000">
            <w:r>
              <w:t>Solo accennato, da sviluppare</w:t>
            </w:r>
          </w:p>
        </w:tc>
      </w:tr>
      <w:tr w:rsidR="005451E4" w14:paraId="5B693469" w14:textId="77777777">
        <w:tblPrEx>
          <w:tblCellMar>
            <w:top w:w="0" w:type="dxa"/>
            <w:bottom w:w="0" w:type="dxa"/>
          </w:tblCellMar>
        </w:tblPrEx>
        <w:tc>
          <w:tcPr>
            <w:tcW w:w="2600" w:type="dxa"/>
            <w:tcMar>
              <w:top w:w="100" w:type="dxa"/>
              <w:left w:w="120" w:type="dxa"/>
              <w:bottom w:w="100" w:type="dxa"/>
              <w:right w:w="120" w:type="dxa"/>
            </w:tcMar>
          </w:tcPr>
          <w:p w14:paraId="4CA72974" w14:textId="77777777" w:rsidR="005451E4" w:rsidRDefault="00000000">
            <w:r>
              <w:t>Persecuzione (1952)</w:t>
            </w:r>
          </w:p>
        </w:tc>
        <w:tc>
          <w:tcPr>
            <w:tcW w:w="1800" w:type="dxa"/>
            <w:tcMar>
              <w:top w:w="100" w:type="dxa"/>
              <w:left w:w="120" w:type="dxa"/>
              <w:bottom w:w="100" w:type="dxa"/>
              <w:right w:w="120" w:type="dxa"/>
            </w:tcMar>
          </w:tcPr>
          <w:p w14:paraId="43EE13A4" w14:textId="77777777" w:rsidR="005451E4" w:rsidRDefault="00000000">
            <w:r>
              <w:t>Legacy</w:t>
            </w:r>
          </w:p>
        </w:tc>
        <w:tc>
          <w:tcPr>
            <w:tcW w:w="2400" w:type="dxa"/>
            <w:tcMar>
              <w:top w:w="100" w:type="dxa"/>
              <w:left w:w="120" w:type="dxa"/>
              <w:bottom w:w="100" w:type="dxa"/>
              <w:right w:w="120" w:type="dxa"/>
            </w:tcMar>
          </w:tcPr>
          <w:p w14:paraId="1F7465E1" w14:textId="77777777" w:rsidR="005451E4" w:rsidRDefault="00000000">
            <w:r>
              <w:t>—</w:t>
            </w:r>
          </w:p>
        </w:tc>
        <w:tc>
          <w:tcPr>
            <w:tcW w:w="2838" w:type="dxa"/>
            <w:tcMar>
              <w:top w:w="100" w:type="dxa"/>
              <w:left w:w="120" w:type="dxa"/>
              <w:bottom w:w="100" w:type="dxa"/>
              <w:right w:w="120" w:type="dxa"/>
            </w:tcMar>
          </w:tcPr>
          <w:p w14:paraId="4F752069" w14:textId="77777777" w:rsidR="005451E4" w:rsidRDefault="00000000">
            <w:r>
              <w:t>Approfondito</w:t>
            </w:r>
          </w:p>
        </w:tc>
      </w:tr>
      <w:tr w:rsidR="005451E4" w14:paraId="7E4F6222" w14:textId="77777777">
        <w:tblPrEx>
          <w:tblCellMar>
            <w:top w:w="0" w:type="dxa"/>
            <w:bottom w:w="0" w:type="dxa"/>
          </w:tblCellMar>
        </w:tblPrEx>
        <w:tc>
          <w:tcPr>
            <w:tcW w:w="2600" w:type="dxa"/>
            <w:tcMar>
              <w:top w:w="100" w:type="dxa"/>
              <w:left w:w="120" w:type="dxa"/>
              <w:bottom w:w="100" w:type="dxa"/>
              <w:right w:w="120" w:type="dxa"/>
            </w:tcMar>
          </w:tcPr>
          <w:p w14:paraId="6E0C78EF" w14:textId="77777777" w:rsidR="005451E4" w:rsidRDefault="00000000">
            <w:r>
              <w:t>Grazia reale (2013)</w:t>
            </w:r>
          </w:p>
        </w:tc>
        <w:tc>
          <w:tcPr>
            <w:tcW w:w="1800" w:type="dxa"/>
            <w:tcMar>
              <w:top w:w="100" w:type="dxa"/>
              <w:left w:w="120" w:type="dxa"/>
              <w:bottom w:w="100" w:type="dxa"/>
              <w:right w:w="120" w:type="dxa"/>
            </w:tcMar>
          </w:tcPr>
          <w:p w14:paraId="6F884C07" w14:textId="77777777" w:rsidR="005451E4" w:rsidRDefault="00000000">
            <w:r>
              <w:t>Legacy</w:t>
            </w:r>
          </w:p>
        </w:tc>
        <w:tc>
          <w:tcPr>
            <w:tcW w:w="2400" w:type="dxa"/>
            <w:tcMar>
              <w:top w:w="100" w:type="dxa"/>
              <w:left w:w="120" w:type="dxa"/>
              <w:bottom w:w="100" w:type="dxa"/>
              <w:right w:w="120" w:type="dxa"/>
            </w:tcMar>
          </w:tcPr>
          <w:p w14:paraId="5AD99543" w14:textId="77777777" w:rsidR="005451E4" w:rsidRDefault="00000000">
            <w:r>
              <w:t>—</w:t>
            </w:r>
          </w:p>
        </w:tc>
        <w:tc>
          <w:tcPr>
            <w:tcW w:w="2838" w:type="dxa"/>
            <w:tcMar>
              <w:top w:w="100" w:type="dxa"/>
              <w:left w:w="120" w:type="dxa"/>
              <w:bottom w:w="100" w:type="dxa"/>
              <w:right w:w="120" w:type="dxa"/>
            </w:tcMar>
          </w:tcPr>
          <w:p w14:paraId="68401AC2" w14:textId="77777777" w:rsidR="005451E4" w:rsidRDefault="00000000">
            <w:r>
              <w:t>Approfondito</w:t>
            </w:r>
          </w:p>
        </w:tc>
      </w:tr>
      <w:tr w:rsidR="005451E4" w14:paraId="31D3666D" w14:textId="77777777">
        <w:tblPrEx>
          <w:tblCellMar>
            <w:top w:w="0" w:type="dxa"/>
            <w:bottom w:w="0" w:type="dxa"/>
          </w:tblCellMar>
        </w:tblPrEx>
        <w:tc>
          <w:tcPr>
            <w:tcW w:w="2600" w:type="dxa"/>
            <w:tcMar>
              <w:top w:w="100" w:type="dxa"/>
              <w:left w:w="120" w:type="dxa"/>
              <w:bottom w:w="100" w:type="dxa"/>
              <w:right w:w="120" w:type="dxa"/>
            </w:tcMar>
          </w:tcPr>
          <w:p w14:paraId="4674B480" w14:textId="77777777" w:rsidR="005451E4" w:rsidRDefault="00000000">
            <w:r>
              <w:t>Turing Law (2017)</w:t>
            </w:r>
          </w:p>
        </w:tc>
        <w:tc>
          <w:tcPr>
            <w:tcW w:w="1800" w:type="dxa"/>
            <w:tcMar>
              <w:top w:w="100" w:type="dxa"/>
              <w:left w:w="120" w:type="dxa"/>
              <w:bottom w:w="100" w:type="dxa"/>
              <w:right w:w="120" w:type="dxa"/>
            </w:tcMar>
          </w:tcPr>
          <w:p w14:paraId="063D7FF9" w14:textId="77777777" w:rsidR="005451E4" w:rsidRDefault="00000000">
            <w:r>
              <w:t>Legacy</w:t>
            </w:r>
          </w:p>
        </w:tc>
        <w:tc>
          <w:tcPr>
            <w:tcW w:w="2400" w:type="dxa"/>
            <w:tcMar>
              <w:top w:w="100" w:type="dxa"/>
              <w:left w:w="120" w:type="dxa"/>
              <w:bottom w:w="100" w:type="dxa"/>
              <w:right w:w="120" w:type="dxa"/>
            </w:tcMar>
          </w:tcPr>
          <w:p w14:paraId="00633566" w14:textId="77777777" w:rsidR="005451E4" w:rsidRDefault="00000000">
            <w:r>
              <w:t>—</w:t>
            </w:r>
          </w:p>
        </w:tc>
        <w:tc>
          <w:tcPr>
            <w:tcW w:w="2838" w:type="dxa"/>
            <w:tcMar>
              <w:top w:w="100" w:type="dxa"/>
              <w:left w:w="120" w:type="dxa"/>
              <w:bottom w:w="100" w:type="dxa"/>
              <w:right w:w="120" w:type="dxa"/>
            </w:tcMar>
          </w:tcPr>
          <w:p w14:paraId="79043788" w14:textId="77777777" w:rsidR="005451E4" w:rsidRDefault="00000000">
            <w:r>
              <w:t>Approfondito</w:t>
            </w:r>
          </w:p>
        </w:tc>
      </w:tr>
      <w:tr w:rsidR="005451E4" w14:paraId="4909052B" w14:textId="77777777">
        <w:tblPrEx>
          <w:tblCellMar>
            <w:top w:w="0" w:type="dxa"/>
            <w:bottom w:w="0" w:type="dxa"/>
          </w:tblCellMar>
        </w:tblPrEx>
        <w:tc>
          <w:tcPr>
            <w:tcW w:w="2600" w:type="dxa"/>
            <w:tcMar>
              <w:top w:w="100" w:type="dxa"/>
              <w:left w:w="120" w:type="dxa"/>
              <w:bottom w:w="100" w:type="dxa"/>
              <w:right w:w="120" w:type="dxa"/>
            </w:tcMar>
          </w:tcPr>
          <w:p w14:paraId="160D3BCB" w14:textId="77777777" w:rsidR="005451E4" w:rsidRDefault="00000000">
            <w:r>
              <w:t>Eredità culturale</w:t>
            </w:r>
          </w:p>
        </w:tc>
        <w:tc>
          <w:tcPr>
            <w:tcW w:w="1800" w:type="dxa"/>
            <w:tcMar>
              <w:top w:w="100" w:type="dxa"/>
              <w:left w:w="120" w:type="dxa"/>
              <w:bottom w:w="100" w:type="dxa"/>
              <w:right w:w="120" w:type="dxa"/>
            </w:tcMar>
          </w:tcPr>
          <w:p w14:paraId="14BB8635" w14:textId="77777777" w:rsidR="005451E4" w:rsidRDefault="00000000">
            <w:r>
              <w:t>Legacy</w:t>
            </w:r>
          </w:p>
        </w:tc>
        <w:tc>
          <w:tcPr>
            <w:tcW w:w="2400" w:type="dxa"/>
            <w:tcMar>
              <w:top w:w="100" w:type="dxa"/>
              <w:left w:w="120" w:type="dxa"/>
              <w:bottom w:w="100" w:type="dxa"/>
              <w:right w:w="120" w:type="dxa"/>
            </w:tcMar>
          </w:tcPr>
          <w:p w14:paraId="79186037" w14:textId="77777777" w:rsidR="005451E4" w:rsidRDefault="00000000">
            <w:r>
              <w:t>—</w:t>
            </w:r>
          </w:p>
        </w:tc>
        <w:tc>
          <w:tcPr>
            <w:tcW w:w="2838" w:type="dxa"/>
            <w:tcMar>
              <w:top w:w="100" w:type="dxa"/>
              <w:left w:w="120" w:type="dxa"/>
              <w:bottom w:w="100" w:type="dxa"/>
              <w:right w:w="120" w:type="dxa"/>
            </w:tcMar>
          </w:tcPr>
          <w:p w14:paraId="37300A54" w14:textId="77777777" w:rsidR="005451E4" w:rsidRDefault="00000000">
            <w:r>
              <w:t>Presente, da arricchire con esempi concreti</w:t>
            </w:r>
          </w:p>
        </w:tc>
      </w:tr>
    </w:tbl>
    <w:p w14:paraId="7A18157D" w14:textId="77777777" w:rsidR="005451E4" w:rsidRDefault="00000000">
      <w:pPr>
        <w:pStyle w:val="Titolo1"/>
        <w:pageBreakBefore/>
      </w:pPr>
      <w:r>
        <w:t>5. Collegamenti editoriali</w:t>
      </w:r>
    </w:p>
    <w:p w14:paraId="08FD5892" w14:textId="77777777" w:rsidR="005451E4" w:rsidRDefault="00000000">
      <w:pPr>
        <w:spacing w:after="160"/>
        <w:jc w:val="both"/>
      </w:pPr>
      <w:r>
        <w:t>Ogni collegamento fra pagine è motivato dalla funzione narrativa che assolve, non da una semplice convenienza tecnica: un rimando esiste perché il lettore, in quel punto del percorso, ha bisogno di quella specifica destinazione per proseguire con la comprensione già costruita.</w:t>
      </w:r>
    </w:p>
    <w:p w14:paraId="7A3B8BC3" w14:textId="77777777" w:rsidR="005451E4" w:rsidRDefault="00000000">
      <w:pPr>
        <w:pStyle w:val="Titolo2"/>
      </w:pPr>
      <w:r>
        <w:t>Enigma</w:t>
      </w:r>
    </w:p>
    <w:p w14:paraId="596DB6EB" w14:textId="77777777" w:rsidR="005451E4" w:rsidRDefault="00000000">
      <w:pPr>
        <w:spacing w:before="140" w:after="60"/>
      </w:pPr>
      <w:r>
        <w:rPr>
          <w:b/>
          <w:bCs/>
          <w:color w:val="17324D"/>
        </w:rPr>
        <w:t>Collegamenti indispensabili</w:t>
      </w:r>
    </w:p>
    <w:p w14:paraId="610F319B" w14:textId="77777777" w:rsidR="005451E4" w:rsidRDefault="00000000">
      <w:pPr>
        <w:spacing w:after="160"/>
        <w:jc w:val="both"/>
      </w:pPr>
      <w:r>
        <w:t>→ Legacy — Enigma racconta un'impresa collettiva e impersonale; Legacy restituisce il volto umano dietro quell'impresa, chiudendo un arco lasciato volutamente aperto.</w:t>
      </w:r>
    </w:p>
    <w:p w14:paraId="1EEEF827" w14:textId="77777777" w:rsidR="005451E4" w:rsidRDefault="00000000">
      <w:pPr>
        <w:spacing w:before="140" w:after="60"/>
      </w:pPr>
      <w:r>
        <w:rPr>
          <w:b/>
          <w:bCs/>
          <w:color w:val="17324D"/>
        </w:rPr>
        <w:t>Collegamenti facoltativi</w:t>
      </w:r>
    </w:p>
    <w:p w14:paraId="50B2B8C6" w14:textId="77777777" w:rsidR="005451E4" w:rsidRDefault="00000000">
      <w:pPr>
        <w:spacing w:after="160"/>
        <w:jc w:val="both"/>
      </w:pPr>
      <w:r>
        <w:t>→ Computation — per il lettore che desidera approfondire il retroterra teorico del pensiero computazionale applicato alla crittanalisi.</w:t>
      </w:r>
    </w:p>
    <w:p w14:paraId="73675E24" w14:textId="77777777" w:rsidR="005451E4" w:rsidRDefault="00000000">
      <w:pPr>
        <w:spacing w:before="140" w:after="60"/>
      </w:pPr>
      <w:r>
        <w:rPr>
          <w:b/>
          <w:bCs/>
          <w:color w:val="17324D"/>
        </w:rPr>
        <w:t>Rimandi consigliati nel testo</w:t>
      </w:r>
    </w:p>
    <w:p w14:paraId="5F937F97" w14:textId="77777777" w:rsidR="005451E4" w:rsidRDefault="00000000">
      <w:pPr>
        <w:spacing w:after="160"/>
        <w:jc w:val="both"/>
      </w:pPr>
      <w:r>
        <w:t>Un cenno esplicito, nella sezione dedicata all'eredità verso la cybersecurity contemporanea, verso Computation come «il retroterra teorico» di quel pensiero.</w:t>
      </w:r>
    </w:p>
    <w:p w14:paraId="3892AF14" w14:textId="77777777" w:rsidR="005451E4" w:rsidRDefault="00000000">
      <w:pPr>
        <w:spacing w:before="140" w:after="60"/>
      </w:pPr>
      <w:r>
        <w:rPr>
          <w:b/>
          <w:bCs/>
          <w:color w:val="17324D"/>
        </w:rPr>
        <w:t>CTA finali ideali</w:t>
      </w:r>
    </w:p>
    <w:p w14:paraId="6E536954" w14:textId="77777777" w:rsidR="005451E4" w:rsidRDefault="00000000">
      <w:pPr>
        <w:spacing w:after="160"/>
        <w:jc w:val="both"/>
      </w:pPr>
      <w:r>
        <w:t>Torna allo speciale · Approfondisci la teoria (Computation) · Scopri l'eredità di Turing (Legacy).</w:t>
      </w:r>
    </w:p>
    <w:p w14:paraId="10FCBE45" w14:textId="77777777" w:rsidR="005451E4" w:rsidRDefault="00000000">
      <w:pPr>
        <w:pStyle w:val="Titolo2"/>
      </w:pPr>
      <w:r>
        <w:t>Computation</w:t>
      </w:r>
    </w:p>
    <w:p w14:paraId="4B1C0F31" w14:textId="77777777" w:rsidR="005451E4" w:rsidRDefault="00000000">
      <w:pPr>
        <w:spacing w:before="140" w:after="60"/>
      </w:pPr>
      <w:r>
        <w:rPr>
          <w:b/>
          <w:bCs/>
          <w:color w:val="17324D"/>
        </w:rPr>
        <w:t>Collegamenti indispensabili</w:t>
      </w:r>
    </w:p>
    <w:p w14:paraId="0E7FB880" w14:textId="77777777" w:rsidR="005451E4" w:rsidRDefault="00000000">
      <w:pPr>
        <w:spacing w:after="160"/>
        <w:jc w:val="both"/>
      </w:pPr>
      <w:r>
        <w:t>↔ Intelligence — già correttamente cablato e bidirezionale: è la progressione concettuale diretta, dal calcolo alla domanda sull'intelligenza.</w:t>
      </w:r>
    </w:p>
    <w:p w14:paraId="54D5B6FA" w14:textId="77777777" w:rsidR="005451E4" w:rsidRDefault="00000000">
      <w:pPr>
        <w:spacing w:before="140" w:after="60"/>
      </w:pPr>
      <w:r>
        <w:rPr>
          <w:b/>
          <w:bCs/>
          <w:color w:val="17324D"/>
        </w:rPr>
        <w:t>Collegamenti facoltativi</w:t>
      </w:r>
    </w:p>
    <w:p w14:paraId="25D982AB" w14:textId="77777777" w:rsidR="005451E4" w:rsidRDefault="00000000">
      <w:pPr>
        <w:spacing w:after="160"/>
        <w:jc w:val="both"/>
      </w:pPr>
      <w:r>
        <w:t>→ Enigma — come esempio di applicazione pratica del pensiero computazionale.</w:t>
      </w:r>
    </w:p>
    <w:p w14:paraId="2476988A" w14:textId="77777777" w:rsidR="005451E4" w:rsidRDefault="00000000">
      <w:pPr>
        <w:spacing w:before="140" w:after="60"/>
      </w:pPr>
      <w:r>
        <w:rPr>
          <w:b/>
          <w:bCs/>
          <w:color w:val="17324D"/>
        </w:rPr>
        <w:t>Rimandi consigliati nel testo</w:t>
      </w:r>
    </w:p>
    <w:p w14:paraId="74C6A55F" w14:textId="77777777" w:rsidR="005451E4" w:rsidRDefault="00000000">
      <w:pPr>
        <w:spacing w:after="160"/>
        <w:jc w:val="both"/>
      </w:pPr>
      <w:r>
        <w:t>Nella sezione sui limiti del calcolo, il rimando verso Intelligence è già presente e corretto: va mantenuto invariato come modello per le altre pagine.</w:t>
      </w:r>
    </w:p>
    <w:p w14:paraId="03C3130B" w14:textId="77777777" w:rsidR="005451E4" w:rsidRDefault="00000000">
      <w:pPr>
        <w:spacing w:before="140" w:after="60"/>
      </w:pPr>
      <w:r>
        <w:rPr>
          <w:b/>
          <w:bCs/>
          <w:color w:val="17324D"/>
        </w:rPr>
        <w:t>CTA finali ideali</w:t>
      </w:r>
    </w:p>
    <w:p w14:paraId="6DBE4544" w14:textId="77777777" w:rsidR="005451E4" w:rsidRDefault="00000000">
      <w:pPr>
        <w:spacing w:after="160"/>
        <w:jc w:val="both"/>
      </w:pPr>
      <w:r>
        <w:t>Torna allo speciale · Esplora Enigma · Dal calcolo all'intelligenza (Intelligence) — da confermare invariate.</w:t>
      </w:r>
    </w:p>
    <w:p w14:paraId="37742B5A" w14:textId="77777777" w:rsidR="005451E4" w:rsidRDefault="00000000">
      <w:pPr>
        <w:pStyle w:val="Titolo2"/>
      </w:pPr>
      <w:r>
        <w:t>Intelligence</w:t>
      </w:r>
    </w:p>
    <w:p w14:paraId="7EAFFA07" w14:textId="77777777" w:rsidR="005451E4" w:rsidRDefault="00000000">
      <w:pPr>
        <w:spacing w:before="140" w:after="60"/>
      </w:pPr>
      <w:r>
        <w:rPr>
          <w:b/>
          <w:bCs/>
          <w:color w:val="17324D"/>
        </w:rPr>
        <w:t>Collegamenti indispensabili</w:t>
      </w:r>
    </w:p>
    <w:p w14:paraId="4017D2AF" w14:textId="77777777" w:rsidR="005451E4" w:rsidRDefault="00000000">
      <w:pPr>
        <w:spacing w:after="160"/>
        <w:jc w:val="both"/>
      </w:pPr>
      <w:r>
        <w:t>↔ Computation (bidirezionale, già corretto) · → AI (continuità diretta della stessa domanda posta ai sistemi contemporanei).</w:t>
      </w:r>
    </w:p>
    <w:p w14:paraId="6CFA4C07" w14:textId="77777777" w:rsidR="005451E4" w:rsidRDefault="00000000">
      <w:pPr>
        <w:spacing w:before="140" w:after="60"/>
      </w:pPr>
      <w:r>
        <w:rPr>
          <w:b/>
          <w:bCs/>
          <w:color w:val="17324D"/>
        </w:rPr>
        <w:t>Collegamenti facoltativi</w:t>
      </w:r>
    </w:p>
    <w:p w14:paraId="59439B2F" w14:textId="77777777" w:rsidR="005451E4" w:rsidRDefault="00000000">
      <w:pPr>
        <w:spacing w:after="160"/>
        <w:jc w:val="both"/>
      </w:pPr>
      <w:r>
        <w:t>→ Legacy — per il lettore interessato alla biografia di Turing dietro il saggio del 1950.</w:t>
      </w:r>
    </w:p>
    <w:p w14:paraId="11A5309F" w14:textId="77777777" w:rsidR="005451E4" w:rsidRDefault="00000000">
      <w:pPr>
        <w:spacing w:before="140" w:after="60"/>
      </w:pPr>
      <w:r>
        <w:rPr>
          <w:b/>
          <w:bCs/>
          <w:color w:val="17324D"/>
        </w:rPr>
        <w:t>Rimandi consigliati nel testo</w:t>
      </w:r>
    </w:p>
    <w:p w14:paraId="0946EF60" w14:textId="77777777" w:rsidR="005451E4" w:rsidRDefault="00000000">
      <w:pPr>
        <w:spacing w:after="160"/>
        <w:jc w:val="both"/>
      </w:pPr>
      <w:r>
        <w:t>Nella sezione «Settant'anni dopo», un rimando esplicito e motivato verso AI («per l'evoluzione tecnica di questi sistemi, vedi...»), non solo un link generico collocato in coda alla pagina.</w:t>
      </w:r>
    </w:p>
    <w:p w14:paraId="0159DE6A" w14:textId="77777777" w:rsidR="005451E4" w:rsidRDefault="00000000">
      <w:pPr>
        <w:spacing w:before="140" w:after="60"/>
      </w:pPr>
      <w:r>
        <w:rPr>
          <w:b/>
          <w:bCs/>
          <w:color w:val="17324D"/>
        </w:rPr>
        <w:t>CTA finali ideali</w:t>
      </w:r>
    </w:p>
    <w:p w14:paraId="6FB6463F" w14:textId="77777777" w:rsidR="005451E4" w:rsidRDefault="00000000">
      <w:pPr>
        <w:spacing w:after="160"/>
        <w:jc w:val="both"/>
      </w:pPr>
      <w:r>
        <w:t>Torna allo speciale · La macchina universale (Computation) · L'IA moderna (AI) — la terza da rafforzare con un rimando esplicito nel corpo del testo, non solo nella CTA finale.</w:t>
      </w:r>
    </w:p>
    <w:p w14:paraId="3EB1D281" w14:textId="77777777" w:rsidR="005451E4" w:rsidRDefault="00000000">
      <w:pPr>
        <w:pStyle w:val="Titolo2"/>
      </w:pPr>
      <w:r>
        <w:t>AI</w:t>
      </w:r>
    </w:p>
    <w:p w14:paraId="46E5685E" w14:textId="77777777" w:rsidR="005451E4" w:rsidRDefault="00000000">
      <w:pPr>
        <w:spacing w:before="140" w:after="60"/>
      </w:pPr>
      <w:r>
        <w:rPr>
          <w:b/>
          <w:bCs/>
          <w:color w:val="17324D"/>
        </w:rPr>
        <w:t>Collegamenti indispensabili</w:t>
      </w:r>
    </w:p>
    <w:p w14:paraId="69E1BF41" w14:textId="77777777" w:rsidR="005451E4" w:rsidRDefault="00000000">
      <w:pPr>
        <w:spacing w:after="160"/>
        <w:jc w:val="both"/>
      </w:pPr>
      <w:r>
        <w:t>→ Intelligence — per la struttura e le obiezioni del test, da richiamare esplicitamente invece di riproporle in forma ridotta: è il collegamento che elimina la sovrapposizione a rischio identificata nel Masterplan.</w:t>
      </w:r>
    </w:p>
    <w:p w14:paraId="14730A0A" w14:textId="77777777" w:rsidR="005451E4" w:rsidRDefault="00000000">
      <w:pPr>
        <w:spacing w:before="140" w:after="60"/>
      </w:pPr>
      <w:r>
        <w:rPr>
          <w:b/>
          <w:bCs/>
          <w:color w:val="17324D"/>
        </w:rPr>
        <w:t>Collegamenti facoltativi</w:t>
      </w:r>
    </w:p>
    <w:p w14:paraId="1C54EAEA" w14:textId="77777777" w:rsidR="005451E4" w:rsidRDefault="00000000">
      <w:pPr>
        <w:spacing w:after="160"/>
        <w:jc w:val="both"/>
      </w:pPr>
      <w:r>
        <w:t>→ Legacy — come chiusura verso la persona dietro la domanda.</w:t>
      </w:r>
    </w:p>
    <w:p w14:paraId="00C4DF37" w14:textId="77777777" w:rsidR="005451E4" w:rsidRDefault="00000000">
      <w:pPr>
        <w:spacing w:before="140" w:after="60"/>
      </w:pPr>
      <w:r>
        <w:rPr>
          <w:b/>
          <w:bCs/>
          <w:color w:val="17324D"/>
        </w:rPr>
        <w:t>Rimandi consigliati nel testo</w:t>
      </w:r>
    </w:p>
    <w:p w14:paraId="1BB3EA0B" w14:textId="77777777" w:rsidR="005451E4" w:rsidRDefault="00000000">
      <w:pPr>
        <w:spacing w:after="160"/>
        <w:jc w:val="both"/>
      </w:pPr>
      <w:r>
        <w:t>Nella sezione di apertura, un rimando esplicito a Intelligence per la struttura del test, invece di riproporne una sintesi autonoma e più superficiale.</w:t>
      </w:r>
    </w:p>
    <w:p w14:paraId="60267027" w14:textId="77777777" w:rsidR="005451E4" w:rsidRDefault="00000000">
      <w:pPr>
        <w:spacing w:before="140" w:after="60"/>
      </w:pPr>
      <w:r>
        <w:rPr>
          <w:b/>
          <w:bCs/>
          <w:color w:val="17324D"/>
        </w:rPr>
        <w:t>CTA finali ideali</w:t>
      </w:r>
    </w:p>
    <w:p w14:paraId="3DA96A70" w14:textId="77777777" w:rsidR="005451E4" w:rsidRDefault="00000000">
      <w:pPr>
        <w:spacing w:after="160"/>
        <w:jc w:val="both"/>
      </w:pPr>
      <w:r>
        <w:t>Torna allo speciale · Approfondisci il Test di Turing (Intelligence) · Scopri l'eredità di Turing (Legacy) — la CTA attuale (solo «Torna allo speciale» e «Rivedi Enigma») va ripensata per riflettere la posizione di AI in questo percorso.</w:t>
      </w:r>
    </w:p>
    <w:p w14:paraId="276519D0" w14:textId="77777777" w:rsidR="005451E4" w:rsidRDefault="00000000">
      <w:pPr>
        <w:pStyle w:val="Titolo2"/>
      </w:pPr>
      <w:r>
        <w:t>Legacy</w:t>
      </w:r>
    </w:p>
    <w:p w14:paraId="6C9C1335" w14:textId="77777777" w:rsidR="005451E4" w:rsidRDefault="00000000">
      <w:pPr>
        <w:spacing w:before="140" w:after="60"/>
      </w:pPr>
      <w:r>
        <w:rPr>
          <w:b/>
          <w:bCs/>
          <w:color w:val="17324D"/>
        </w:rPr>
        <w:t>Collegamenti indispensabili</w:t>
      </w:r>
    </w:p>
    <w:p w14:paraId="3A99BF81" w14:textId="77777777" w:rsidR="005451E4" w:rsidRDefault="00000000">
      <w:pPr>
        <w:spacing w:after="160"/>
        <w:jc w:val="both"/>
      </w:pPr>
      <w:r>
        <w:t>→ Enigma (già corretto) · → Computation (oggi non funzionante, da correggere) · → Intelligence (oggi non funzionante, da correggere) — essendo la pagina di chiusura, deve poter ricondurre a ogni tappa del percorso.</w:t>
      </w:r>
    </w:p>
    <w:p w14:paraId="37549D64" w14:textId="77777777" w:rsidR="005451E4" w:rsidRDefault="00000000">
      <w:pPr>
        <w:spacing w:before="140" w:after="60"/>
      </w:pPr>
      <w:r>
        <w:rPr>
          <w:b/>
          <w:bCs/>
          <w:color w:val="17324D"/>
        </w:rPr>
        <w:t>Collegamenti facoltativi</w:t>
      </w:r>
    </w:p>
    <w:p w14:paraId="4426E3E3" w14:textId="77777777" w:rsidR="005451E4" w:rsidRDefault="00000000">
      <w:pPr>
        <w:spacing w:after="160"/>
        <w:jc w:val="both"/>
      </w:pPr>
      <w:r>
        <w:t>→ AI — già corretto oggi, valore aggiunto ma non indispensabile alla funzione della pagina.</w:t>
      </w:r>
    </w:p>
    <w:p w14:paraId="23015E26" w14:textId="77777777" w:rsidR="005451E4" w:rsidRDefault="00000000">
      <w:pPr>
        <w:spacing w:before="140" w:after="60"/>
      </w:pPr>
      <w:r>
        <w:rPr>
          <w:b/>
          <w:bCs/>
          <w:color w:val="17324D"/>
        </w:rPr>
        <w:t>Rimandi consigliati nel testo</w:t>
      </w:r>
    </w:p>
    <w:p w14:paraId="068593C0" w14:textId="77777777" w:rsidR="005451E4" w:rsidRDefault="00000000">
      <w:pPr>
        <w:spacing w:after="160"/>
        <w:jc w:val="both"/>
      </w:pPr>
      <w:r>
        <w:t>I tre teaser già presenti nel testo (eredità scientifica, Bletchley Park, il gioco dell'imitazione) devono puntare ciascuno, senza eccezioni, alla pagina che tratta l'argomento in profondità.</w:t>
      </w:r>
    </w:p>
    <w:p w14:paraId="4D81EC37" w14:textId="77777777" w:rsidR="005451E4" w:rsidRDefault="00000000">
      <w:pPr>
        <w:spacing w:before="140" w:after="60"/>
      </w:pPr>
      <w:r>
        <w:rPr>
          <w:b/>
          <w:bCs/>
          <w:color w:val="17324D"/>
        </w:rPr>
        <w:t>CTA finali ideali</w:t>
      </w:r>
    </w:p>
    <w:p w14:paraId="0C4FCE0E" w14:textId="77777777" w:rsidR="005451E4" w:rsidRDefault="00000000">
      <w:pPr>
        <w:spacing w:after="160"/>
        <w:jc w:val="both"/>
      </w:pPr>
      <w:r>
        <w:t>Torna allo speciale · La macchina universale (Computation) · Il Test di Turing (Intelligence) · Enigma e Bletchley Park · Turing e l'IA moderna — CTA finale ampliata a coprire tutte e quattro le altre pagine, coerente con il ruolo di chiusura dello Speciale.</w:t>
      </w:r>
    </w:p>
    <w:p w14:paraId="6CA09AEB" w14:textId="77777777" w:rsidR="005451E4" w:rsidRDefault="00000000">
      <w:pPr>
        <w:pStyle w:val="Titolo1"/>
        <w:pageBreakBefore/>
      </w:pPr>
      <w:r>
        <w:t>6. Apparato divulgativo</w:t>
      </w:r>
    </w:p>
    <w:p w14:paraId="68640D2C" w14:textId="77777777" w:rsidR="005451E4" w:rsidRDefault="00000000">
      <w:pPr>
        <w:spacing w:after="160"/>
        <w:jc w:val="both"/>
      </w:pPr>
      <w:r>
        <w:t>Per ciascuna pagina viene definita l'architettura dell'apparato divulgativo — quali strumenti usare e dove — senza produrne ancora i contenuti. L'obiettivo è colmare il divario identificato nella visione editoriale: rigore concettuale già presente, apparato che lo rende visibile e memorabile ancora da costruire ovunque.</w:t>
      </w:r>
    </w:p>
    <w:p w14:paraId="615A4F16" w14:textId="77777777" w:rsidR="005451E4" w:rsidRDefault="00000000">
      <w:pPr>
        <w:pStyle w:val="Titolo2"/>
      </w:pPr>
      <w:r>
        <w:t>Enigma</w:t>
      </w:r>
    </w:p>
    <w:p w14:paraId="6098F3BB" w14:textId="77777777" w:rsidR="005451E4" w:rsidRDefault="00000000">
      <w:pPr>
        <w:pStyle w:val="Paragrafoelenco"/>
        <w:numPr>
          <w:ilvl w:val="0"/>
          <w:numId w:val="1"/>
        </w:numPr>
        <w:spacing w:after="90"/>
        <w:jc w:val="both"/>
      </w:pPr>
      <w:r>
        <w:t>Immagini — le otto fotografie storiche già disponibili e non utilizzate (macchina completa, rotori, plugboard, tastiera, lampboard, meccanismo interno, disco cifrante), da integrare come galleria o come figure puntuali lungo il testo.</w:t>
      </w:r>
    </w:p>
    <w:p w14:paraId="66CB269F" w14:textId="77777777" w:rsidR="005451E4" w:rsidRDefault="00000000">
      <w:pPr>
        <w:pStyle w:val="Paragrafoelenco"/>
        <w:numPr>
          <w:ilvl w:val="0"/>
          <w:numId w:val="1"/>
        </w:numPr>
        <w:spacing w:after="90"/>
        <w:jc w:val="both"/>
      </w:pPr>
      <w:r>
        <w:t>Diagrammi — uno schema semplificato del funzionamento dei rotori, oggi assente.</w:t>
      </w:r>
    </w:p>
    <w:p w14:paraId="1A958BDD" w14:textId="77777777" w:rsidR="005451E4" w:rsidRDefault="00000000">
      <w:pPr>
        <w:pStyle w:val="Paragrafoelenco"/>
        <w:numPr>
          <w:ilvl w:val="0"/>
          <w:numId w:val="1"/>
        </w:numPr>
        <w:spacing w:after="90"/>
        <w:jc w:val="both"/>
      </w:pPr>
      <w:r>
        <w:t>Timeline — non necessaria come componente strutturato: il racconto è già puntuale e non richiede una cronologia estesa.</w:t>
      </w:r>
    </w:p>
    <w:p w14:paraId="7623588D" w14:textId="77777777" w:rsidR="005451E4" w:rsidRDefault="00000000">
      <w:pPr>
        <w:pStyle w:val="Paragrafoelenco"/>
        <w:numPr>
          <w:ilvl w:val="0"/>
          <w:numId w:val="1"/>
        </w:numPr>
        <w:spacing w:after="90"/>
        <w:jc w:val="both"/>
      </w:pPr>
      <w:r>
        <w:t>Callout — un box dedicato al funzionamento della Bombe.</w:t>
      </w:r>
    </w:p>
    <w:p w14:paraId="45090D10" w14:textId="77777777" w:rsidR="005451E4" w:rsidRDefault="00000000">
      <w:pPr>
        <w:pStyle w:val="Paragrafoelenco"/>
        <w:numPr>
          <w:ilvl w:val="0"/>
          <w:numId w:val="1"/>
        </w:numPr>
        <w:spacing w:after="90"/>
        <w:jc w:val="both"/>
      </w:pPr>
      <w:r>
        <w:t>Citazioni — una citazione storica, se disponibile, da un crittoanalista di Bletchley Park.</w:t>
      </w:r>
    </w:p>
    <w:p w14:paraId="0746F1C3" w14:textId="77777777" w:rsidR="005451E4" w:rsidRDefault="00000000">
      <w:pPr>
        <w:pStyle w:val="Paragrafoelenco"/>
        <w:numPr>
          <w:ilvl w:val="0"/>
          <w:numId w:val="1"/>
        </w:numPr>
        <w:spacing w:after="90"/>
        <w:jc w:val="both"/>
      </w:pPr>
      <w:r>
        <w:t>Curiosità — ad esempio l'uso di formule ricorrenti nei messaggi tedeschi come punto di partenza per un crib.</w:t>
      </w:r>
    </w:p>
    <w:p w14:paraId="47B57C3D" w14:textId="77777777" w:rsidR="005451E4" w:rsidRDefault="00000000">
      <w:pPr>
        <w:pStyle w:val="Paragrafoelenco"/>
        <w:numPr>
          <w:ilvl w:val="0"/>
          <w:numId w:val="1"/>
        </w:numPr>
        <w:spacing w:after="90"/>
        <w:jc w:val="both"/>
      </w:pPr>
      <w:r>
        <w:t>Esempi — un esempio semplificato, anche solo testuale, di come un crib riduca lo spazio delle chiavi possibili.</w:t>
      </w:r>
    </w:p>
    <w:p w14:paraId="186C050F" w14:textId="77777777" w:rsidR="005451E4" w:rsidRDefault="00000000">
      <w:pPr>
        <w:pStyle w:val="Paragrafoelenco"/>
        <w:numPr>
          <w:ilvl w:val="0"/>
          <w:numId w:val="1"/>
        </w:numPr>
        <w:spacing w:after="90"/>
        <w:jc w:val="both"/>
      </w:pPr>
      <w:r>
        <w:t>Box di approfondimento — la distinzione fra Enigma (la macchina) e Ultra (l'intelligence risultante dalla sua violazione).</w:t>
      </w:r>
    </w:p>
    <w:p w14:paraId="030ABC36" w14:textId="77777777" w:rsidR="005451E4" w:rsidRDefault="00000000">
      <w:pPr>
        <w:pStyle w:val="Titolo2"/>
      </w:pPr>
      <w:r>
        <w:t>Computation</w:t>
      </w:r>
    </w:p>
    <w:p w14:paraId="4DE31A17" w14:textId="77777777" w:rsidR="005451E4" w:rsidRDefault="00000000">
      <w:pPr>
        <w:pStyle w:val="Paragrafoelenco"/>
        <w:numPr>
          <w:ilvl w:val="0"/>
          <w:numId w:val="1"/>
        </w:numPr>
        <w:spacing w:after="90"/>
        <w:jc w:val="both"/>
      </w:pPr>
      <w:r>
        <w:t>Immagini — nessuna fotografia storica rilevante risulta oggi disponibile; da valutare un'illustrazione concettuale in fase di produzione.</w:t>
      </w:r>
    </w:p>
    <w:p w14:paraId="1C6CC039" w14:textId="77777777" w:rsidR="005451E4" w:rsidRDefault="00000000">
      <w:pPr>
        <w:pStyle w:val="Paragrafoelenco"/>
        <w:numPr>
          <w:ilvl w:val="0"/>
          <w:numId w:val="1"/>
        </w:numPr>
        <w:spacing w:after="90"/>
        <w:jc w:val="both"/>
      </w:pPr>
      <w:r>
        <w:t>Diagrammi — una rappresentazione visiva di nastro, celle, testina e stati della macchina di Turing.</w:t>
      </w:r>
    </w:p>
    <w:p w14:paraId="1317095A" w14:textId="77777777" w:rsidR="005451E4" w:rsidRDefault="00000000">
      <w:pPr>
        <w:pStyle w:val="Paragrafoelenco"/>
        <w:numPr>
          <w:ilvl w:val="0"/>
          <w:numId w:val="1"/>
        </w:numPr>
        <w:spacing w:after="90"/>
        <w:jc w:val="both"/>
      </w:pPr>
      <w:r>
        <w:t>Timeline — non necessaria.</w:t>
      </w:r>
    </w:p>
    <w:p w14:paraId="75CE6F79" w14:textId="77777777" w:rsidR="005451E4" w:rsidRDefault="00000000">
      <w:pPr>
        <w:pStyle w:val="Paragrafoelenco"/>
        <w:numPr>
          <w:ilvl w:val="0"/>
          <w:numId w:val="1"/>
        </w:numPr>
        <w:spacing w:after="90"/>
        <w:jc w:val="both"/>
      </w:pPr>
      <w:r>
        <w:t>Callout — i due già presenti restano validi; un terzo callout dedicato alla tesi di Church-Turing eviterebbe di appesantire il corpo principale del testo.</w:t>
      </w:r>
    </w:p>
    <w:p w14:paraId="0B97747D" w14:textId="77777777" w:rsidR="005451E4" w:rsidRDefault="00000000">
      <w:pPr>
        <w:pStyle w:val="Paragrafoelenco"/>
        <w:numPr>
          <w:ilvl w:val="0"/>
          <w:numId w:val="1"/>
        </w:numPr>
        <w:spacing w:after="90"/>
        <w:jc w:val="both"/>
      </w:pPr>
      <w:r>
        <w:t>Citazioni — una citazione diretta dal saggio «On Computable Numbers» del 1936.</w:t>
      </w:r>
    </w:p>
    <w:p w14:paraId="4C5C98E1" w14:textId="77777777" w:rsidR="005451E4" w:rsidRDefault="00000000">
      <w:pPr>
        <w:pStyle w:val="Paragrafoelenco"/>
        <w:numPr>
          <w:ilvl w:val="0"/>
          <w:numId w:val="1"/>
        </w:numPr>
        <w:spacing w:after="90"/>
        <w:jc w:val="both"/>
      </w:pPr>
      <w:r>
        <w:t>Curiosità — il fatto che «computer» indicasse una persona prima del 1936, oggi nel corpo del testo, isolabile come box a sé.</w:t>
      </w:r>
    </w:p>
    <w:p w14:paraId="1761D5CB" w14:textId="77777777" w:rsidR="005451E4" w:rsidRDefault="00000000">
      <w:pPr>
        <w:pStyle w:val="Paragrafoelenco"/>
        <w:numPr>
          <w:ilvl w:val="0"/>
          <w:numId w:val="1"/>
        </w:numPr>
        <w:spacing w:after="90"/>
        <w:jc w:val="both"/>
      </w:pPr>
      <w:r>
        <w:t>Esempi — un esempio minimo e verbale di procedimento eseguito passo dopo passo dalla macchina.</w:t>
      </w:r>
    </w:p>
    <w:p w14:paraId="1F538F5C" w14:textId="77777777" w:rsidR="005451E4" w:rsidRDefault="00000000">
      <w:pPr>
        <w:pStyle w:val="Paragrafoelenco"/>
        <w:numPr>
          <w:ilvl w:val="0"/>
          <w:numId w:val="1"/>
        </w:numPr>
        <w:spacing w:after="90"/>
        <w:jc w:val="both"/>
      </w:pPr>
      <w:r>
        <w:t>Box di approfondimento — la tesi di Church-Turing, trattabile come nota a margine per non appesantire la sezione principale.</w:t>
      </w:r>
    </w:p>
    <w:p w14:paraId="63AF8241" w14:textId="77777777" w:rsidR="005451E4" w:rsidRDefault="00000000">
      <w:pPr>
        <w:pStyle w:val="Titolo2"/>
      </w:pPr>
      <w:r>
        <w:t>Intelligence</w:t>
      </w:r>
    </w:p>
    <w:p w14:paraId="5F24DC8A" w14:textId="77777777" w:rsidR="005451E4" w:rsidRDefault="00000000">
      <w:pPr>
        <w:pStyle w:val="Paragrafoelenco"/>
        <w:numPr>
          <w:ilvl w:val="0"/>
          <w:numId w:val="1"/>
        </w:numPr>
        <w:spacing w:after="90"/>
        <w:jc w:val="both"/>
      </w:pPr>
      <w:r>
        <w:t>Immagini — nessuna necessità specifica oltre l'immagine hero già presente.</w:t>
      </w:r>
    </w:p>
    <w:p w14:paraId="242D8DAD" w14:textId="77777777" w:rsidR="005451E4" w:rsidRDefault="00000000">
      <w:pPr>
        <w:pStyle w:val="Paragrafoelenco"/>
        <w:numPr>
          <w:ilvl w:val="0"/>
          <w:numId w:val="1"/>
        </w:numPr>
        <w:spacing w:after="90"/>
        <w:jc w:val="both"/>
      </w:pPr>
      <w:r>
        <w:t>Diagrammi — uno schema della struttura a tre parti del test (giudice, umano, macchina), già raccomandato nell'audit dedicato.</w:t>
      </w:r>
    </w:p>
    <w:p w14:paraId="02A0DCC6" w14:textId="77777777" w:rsidR="005451E4" w:rsidRDefault="00000000">
      <w:pPr>
        <w:pStyle w:val="Paragrafoelenco"/>
        <w:numPr>
          <w:ilvl w:val="0"/>
          <w:numId w:val="1"/>
        </w:numPr>
        <w:spacing w:after="90"/>
        <w:jc w:val="both"/>
      </w:pPr>
      <w:r>
        <w:t>Timeline — una o due tappe intermedie fra il 1950 e oggi (ad esempio ELIZA nel 1966, il Loebner Prize) rafforzerebbero la sezione sulla rilevanza contemporanea, senza essere indispensabili.</w:t>
      </w:r>
    </w:p>
    <w:p w14:paraId="704250DF" w14:textId="77777777" w:rsidR="005451E4" w:rsidRDefault="00000000">
      <w:pPr>
        <w:pStyle w:val="Paragrafoelenco"/>
        <w:numPr>
          <w:ilvl w:val="0"/>
          <w:numId w:val="1"/>
        </w:numPr>
        <w:spacing w:after="90"/>
        <w:jc w:val="both"/>
      </w:pPr>
      <w:r>
        <w:t>Callout — i due già presenti restano validi.</w:t>
      </w:r>
    </w:p>
    <w:p w14:paraId="3B257D04" w14:textId="77777777" w:rsidR="005451E4" w:rsidRDefault="00000000">
      <w:pPr>
        <w:pStyle w:val="Paragrafoelenco"/>
        <w:numPr>
          <w:ilvl w:val="0"/>
          <w:numId w:val="1"/>
        </w:numPr>
        <w:spacing w:after="90"/>
        <w:jc w:val="both"/>
      </w:pPr>
      <w:r>
        <w:t>Citazioni — una citazione diretta dal saggio del 1950, anche una sola frase, in lingua originale con traduzione.</w:t>
      </w:r>
    </w:p>
    <w:p w14:paraId="2839D28E" w14:textId="77777777" w:rsidR="005451E4" w:rsidRDefault="00000000">
      <w:pPr>
        <w:pStyle w:val="Paragrafoelenco"/>
        <w:numPr>
          <w:ilvl w:val="0"/>
          <w:numId w:val="1"/>
        </w:numPr>
        <w:spacing w:after="90"/>
        <w:jc w:val="both"/>
      </w:pPr>
      <w:r>
        <w:t>Curiosità — l'origine del test in un gioco di società già preesistente, oggi nel testo, isolabile come box a sé.</w:t>
      </w:r>
    </w:p>
    <w:p w14:paraId="4D4F4BBB" w14:textId="77777777" w:rsidR="005451E4" w:rsidRDefault="00000000">
      <w:pPr>
        <w:pStyle w:val="Paragrafoelenco"/>
        <w:numPr>
          <w:ilvl w:val="0"/>
          <w:numId w:val="1"/>
        </w:numPr>
        <w:spacing w:after="90"/>
        <w:jc w:val="both"/>
      </w:pPr>
      <w:r>
        <w:t>Esempi — uno scambio immaginario giudice/macchina che renda vivido il meccanismo descritto.</w:t>
      </w:r>
    </w:p>
    <w:p w14:paraId="76191CF9" w14:textId="77777777" w:rsidR="005451E4" w:rsidRDefault="00000000">
      <w:pPr>
        <w:pStyle w:val="Paragrafoelenco"/>
        <w:numPr>
          <w:ilvl w:val="0"/>
          <w:numId w:val="1"/>
        </w:numPr>
        <w:spacing w:after="90"/>
        <w:jc w:val="both"/>
      </w:pPr>
      <w:r>
        <w:t>Box di approfondimento — almeno una delle obiezioni storiche di Turing, sviluppata per intero con la relativa risposta.</w:t>
      </w:r>
    </w:p>
    <w:p w14:paraId="3C7966B5" w14:textId="77777777" w:rsidR="005451E4" w:rsidRDefault="00000000">
      <w:pPr>
        <w:pStyle w:val="Titolo2"/>
      </w:pPr>
      <w:r>
        <w:t>AI</w:t>
      </w:r>
    </w:p>
    <w:p w14:paraId="1865F71D" w14:textId="77777777" w:rsidR="005451E4" w:rsidRDefault="00000000">
      <w:pPr>
        <w:pStyle w:val="Paragrafoelenco"/>
        <w:numPr>
          <w:ilvl w:val="0"/>
          <w:numId w:val="1"/>
        </w:numPr>
        <w:spacing w:after="90"/>
        <w:jc w:val="both"/>
      </w:pPr>
      <w:r>
        <w:t>Immagini — nessuna fotografia storica identificata dagli audit, a differenza di Enigma: da valutare in fase di produzione.</w:t>
      </w:r>
    </w:p>
    <w:p w14:paraId="1AC5C058" w14:textId="77777777" w:rsidR="005451E4" w:rsidRDefault="00000000">
      <w:pPr>
        <w:pStyle w:val="Paragrafoelenco"/>
        <w:numPr>
          <w:ilvl w:val="0"/>
          <w:numId w:val="1"/>
        </w:numPr>
        <w:spacing w:after="90"/>
        <w:jc w:val="both"/>
      </w:pPr>
      <w:r>
        <w:t>Diagrammi — uno schema semplificato della transizione simbolico → neurale → Transformer, utile data l'ampiezza del tema.</w:t>
      </w:r>
    </w:p>
    <w:p w14:paraId="2F70BB46" w14:textId="77777777" w:rsidR="005451E4" w:rsidRDefault="00000000">
      <w:pPr>
        <w:pStyle w:val="Paragrafoelenco"/>
        <w:numPr>
          <w:ilvl w:val="0"/>
          <w:numId w:val="1"/>
        </w:numPr>
        <w:spacing w:after="90"/>
        <w:jc w:val="both"/>
      </w:pPr>
      <w:r>
        <w:t>Timeline — la più necessaria di tutto lo Speciale: oltre settant'anni di storia richiedono una cronologia strutturata, oggi ridotta a quattro tappe scarne.</w:t>
      </w:r>
    </w:p>
    <w:p w14:paraId="12CD34F7" w14:textId="77777777" w:rsidR="005451E4" w:rsidRDefault="00000000">
      <w:pPr>
        <w:pStyle w:val="Paragrafoelenco"/>
        <w:numPr>
          <w:ilvl w:val="0"/>
          <w:numId w:val="1"/>
        </w:numPr>
        <w:spacing w:after="90"/>
        <w:jc w:val="both"/>
      </w:pPr>
      <w:r>
        <w:t>Callout — da introdurre come contenuto informativo reale: il pannello «terminale» attuale è puramente decorativo e privo di funzione divulgativa.</w:t>
      </w:r>
    </w:p>
    <w:p w14:paraId="6575949C" w14:textId="77777777" w:rsidR="005451E4" w:rsidRDefault="00000000">
      <w:pPr>
        <w:pStyle w:val="Paragrafoelenco"/>
        <w:numPr>
          <w:ilvl w:val="0"/>
          <w:numId w:val="1"/>
        </w:numPr>
        <w:spacing w:after="90"/>
        <w:jc w:val="both"/>
      </w:pPr>
      <w:r>
        <w:t>Citazioni — nessuna identificata negli audit; da individuare in fase di produzione, ad esempio una fonte su un caso documentato di bias o allucinazione.</w:t>
      </w:r>
    </w:p>
    <w:p w14:paraId="6AD31D4E" w14:textId="77777777" w:rsidR="005451E4" w:rsidRDefault="00000000">
      <w:pPr>
        <w:pStyle w:val="Paragrafoelenco"/>
        <w:numPr>
          <w:ilvl w:val="0"/>
          <w:numId w:val="1"/>
        </w:numPr>
        <w:spacing w:after="90"/>
        <w:jc w:val="both"/>
      </w:pPr>
      <w:r>
        <w:t>Curiosità — nessuna presente oggi; da sviluppare in fase di scrittura.</w:t>
      </w:r>
    </w:p>
    <w:p w14:paraId="4018241C" w14:textId="77777777" w:rsidR="005451E4" w:rsidRDefault="00000000">
      <w:pPr>
        <w:pStyle w:val="Paragrafoelenco"/>
        <w:numPr>
          <w:ilvl w:val="0"/>
          <w:numId w:val="1"/>
        </w:numPr>
        <w:spacing w:after="90"/>
        <w:jc w:val="both"/>
      </w:pPr>
      <w:r>
        <w:t>Esempi — l'intervento più urgente di tutto lo Speciale: nessun modello, caso o esempio concreto è mai nominato nel testo attuale.</w:t>
      </w:r>
    </w:p>
    <w:p w14:paraId="792E19DD" w14:textId="77777777" w:rsidR="005451E4" w:rsidRDefault="00000000">
      <w:pPr>
        <w:pStyle w:val="Paragrafoelenco"/>
        <w:numPr>
          <w:ilvl w:val="0"/>
          <w:numId w:val="1"/>
        </w:numPr>
        <w:spacing w:after="90"/>
        <w:jc w:val="both"/>
      </w:pPr>
      <w:r>
        <w:t>Box di approfondimento — la distinzione fra capacità, comprensione e coscienza; bias e allucinazioni trattati come fenomeni distinti, non come sinonimi generici.</w:t>
      </w:r>
    </w:p>
    <w:p w14:paraId="78A32F5D" w14:textId="77777777" w:rsidR="005451E4" w:rsidRDefault="00000000">
      <w:pPr>
        <w:pStyle w:val="Titolo2"/>
      </w:pPr>
      <w:r>
        <w:t>Legacy</w:t>
      </w:r>
    </w:p>
    <w:p w14:paraId="275CFB32" w14:textId="77777777" w:rsidR="005451E4" w:rsidRDefault="00000000">
      <w:pPr>
        <w:pStyle w:val="Paragrafoelenco"/>
        <w:numPr>
          <w:ilvl w:val="0"/>
          <w:numId w:val="1"/>
        </w:numPr>
        <w:spacing w:after="90"/>
        <w:jc w:val="both"/>
      </w:pPr>
      <w:r>
        <w:t>Immagini — nessuna fotografia storica aggiuntiva identificata oltre all'immagine hero già presente.</w:t>
      </w:r>
    </w:p>
    <w:p w14:paraId="351D831C" w14:textId="77777777" w:rsidR="005451E4" w:rsidRDefault="00000000">
      <w:pPr>
        <w:pStyle w:val="Paragrafoelenco"/>
        <w:numPr>
          <w:ilvl w:val="0"/>
          <w:numId w:val="1"/>
        </w:numPr>
        <w:spacing w:after="90"/>
        <w:jc w:val="both"/>
      </w:pPr>
      <w:r>
        <w:t>Diagrammi — non necessari.</w:t>
      </w:r>
    </w:p>
    <w:p w14:paraId="483B89C3" w14:textId="77777777" w:rsidR="005451E4" w:rsidRDefault="00000000">
      <w:pPr>
        <w:pStyle w:val="Paragrafoelenco"/>
        <w:numPr>
          <w:ilvl w:val="0"/>
          <w:numId w:val="1"/>
        </w:numPr>
        <w:spacing w:after="90"/>
        <w:jc w:val="both"/>
      </w:pPr>
      <w:r>
        <w:t>Timeline — la seconda candidata più naturale dello Speciale dopo AI: la cronologia 1936–2017–oggi è già implicita nella struttura delle sei sezioni ma non è mai stata resa esplicita visivamente; il componente già esistente e già in uso sulla hub è direttamente riutilizzabile.</w:t>
      </w:r>
    </w:p>
    <w:p w14:paraId="2F20C759" w14:textId="77777777" w:rsidR="005451E4" w:rsidRDefault="00000000">
      <w:pPr>
        <w:pStyle w:val="Paragrafoelenco"/>
        <w:numPr>
          <w:ilvl w:val="0"/>
          <w:numId w:val="1"/>
        </w:numPr>
        <w:spacing w:after="90"/>
        <w:jc w:val="both"/>
      </w:pPr>
      <w:r>
        <w:t>Callout — un solo callout presente oggi, contro i due delle pagine gemelle; un secondo callout dedicato alla citazione ufficiale delle scuse del 2009 completerebbe naturalmente la sezione.</w:t>
      </w:r>
    </w:p>
    <w:p w14:paraId="178C5C14" w14:textId="77777777" w:rsidR="005451E4" w:rsidRDefault="00000000">
      <w:pPr>
        <w:pStyle w:val="Paragrafoelenco"/>
        <w:numPr>
          <w:ilvl w:val="0"/>
          <w:numId w:val="1"/>
        </w:numPr>
        <w:spacing w:after="90"/>
        <w:jc w:val="both"/>
      </w:pPr>
      <w:r>
        <w:t>Citazioni — le scuse pubbliche ufficiali del 2009 sono una citazione diretta naturale e potente, oggi assente.</w:t>
      </w:r>
    </w:p>
    <w:p w14:paraId="7EB52E53" w14:textId="77777777" w:rsidR="005451E4" w:rsidRDefault="00000000">
      <w:pPr>
        <w:pStyle w:val="Paragrafoelenco"/>
        <w:numPr>
          <w:ilvl w:val="0"/>
          <w:numId w:val="1"/>
        </w:numPr>
        <w:spacing w:after="90"/>
        <w:jc w:val="both"/>
      </w:pPr>
      <w:r>
        <w:t>Curiosità — nessuna presente nel testo attuale: spazio naturale per aneddoti sulla ricezione culturale di Turing.</w:t>
      </w:r>
    </w:p>
    <w:p w14:paraId="07BF15CD" w14:textId="77777777" w:rsidR="005451E4" w:rsidRDefault="00000000">
      <w:pPr>
        <w:pStyle w:val="Paragrafoelenco"/>
        <w:numPr>
          <w:ilvl w:val="0"/>
          <w:numId w:val="1"/>
        </w:numPr>
        <w:spacing w:after="90"/>
        <w:jc w:val="both"/>
      </w:pPr>
      <w:r>
        <w:t>Esempi — almeno un'opera culturale nominata esplicitamente: è il gap più concreto e visibile dell'intera pagina.</w:t>
      </w:r>
    </w:p>
    <w:p w14:paraId="48B3FF76" w14:textId="77777777" w:rsidR="005451E4" w:rsidRDefault="00000000">
      <w:pPr>
        <w:pStyle w:val="Paragrafoelenco"/>
        <w:numPr>
          <w:ilvl w:val="0"/>
          <w:numId w:val="1"/>
        </w:numPr>
        <w:spacing w:after="90"/>
        <w:jc w:val="both"/>
      </w:pPr>
      <w:r>
        <w:t>Box di approfondimento — la distinzione fra i tre atti di riconoscimento (scuse, grazia, legge), già presente nel testo ma isolabile in un box per maggiore chiarezza visiva.</w:t>
      </w:r>
    </w:p>
    <w:p w14:paraId="3C5C2F3A" w14:textId="77777777" w:rsidR="005451E4" w:rsidRDefault="00000000">
      <w:pPr>
        <w:pStyle w:val="Titolo1"/>
        <w:pageBreakBefore/>
      </w:pPr>
      <w:r>
        <w:t>7. Strategia di scrittura</w:t>
      </w:r>
    </w:p>
    <w:p w14:paraId="378CAA59" w14:textId="77777777" w:rsidR="005451E4" w:rsidRDefault="00000000">
      <w:pPr>
        <w:spacing w:after="160"/>
        <w:jc w:val="both"/>
      </w:pPr>
      <w:r>
        <w:t>I principi seguenti sono derivati dai pattern che gli audit hanno osservato funzionare bene, ovunque siano comparsi, e dalle lacune che si sono ripetute su più pagine. Valgono per tutte e cinque le pagine indistintamente, e ogni futura revisione editoriale dovrebbe poterli usare come lista di controllo.</w:t>
      </w:r>
    </w:p>
    <w:p w14:paraId="2A6FEFDA" w14:textId="77777777" w:rsidR="005451E4" w:rsidRDefault="00000000">
      <w:pPr>
        <w:pStyle w:val="Paragrafoelenco"/>
        <w:numPr>
          <w:ilvl w:val="0"/>
          <w:numId w:val="1"/>
        </w:numPr>
        <w:spacing w:after="90"/>
        <w:jc w:val="both"/>
      </w:pPr>
      <w:r>
        <w:t>Lunghezza media delle sezioni — le sezioni di Intelligence, di circa ottanta-cento parole ciascuna, sono il punto di equilibrio da imitare: né gli «step» di una sola frase osservati in AI, né sezioni eccessivamente lunghe che nessuna pagina, a oggi, presenta.</w:t>
      </w:r>
    </w:p>
    <w:p w14:paraId="235137AB" w14:textId="77777777" w:rsidR="005451E4" w:rsidRDefault="00000000">
      <w:pPr>
        <w:pStyle w:val="Paragrafoelenco"/>
        <w:numPr>
          <w:ilvl w:val="0"/>
          <w:numId w:val="1"/>
        </w:numPr>
        <w:spacing w:after="90"/>
        <w:jc w:val="both"/>
      </w:pPr>
      <w:r>
        <w:t>Equilibrio testo/figure — oggi lo squilibrio è quasi totale a favore del testo, con zero figure semantiche in tutto lo Speciale: l'obiettivo è almeno uno o due apparati visivi sostanziali per pagina, non necessariamente uno per sezione.</w:t>
      </w:r>
    </w:p>
    <w:p w14:paraId="7DD15ACF" w14:textId="77777777" w:rsidR="005451E4" w:rsidRDefault="00000000">
      <w:pPr>
        <w:pStyle w:val="Paragrafoelenco"/>
        <w:numPr>
          <w:ilvl w:val="0"/>
          <w:numId w:val="1"/>
        </w:numPr>
        <w:spacing w:after="90"/>
        <w:jc w:val="both"/>
      </w:pPr>
      <w:r>
        <w:t>Utilizzo delle citazioni — mai impiegate finora in nessuna pagina; ogni pagina dovrebbe includerne almeno una, sempre attribuita con fonte e anno, mai come ornamento ma come prova a sostegno della tesi.</w:t>
      </w:r>
    </w:p>
    <w:p w14:paraId="6395A02C" w14:textId="77777777" w:rsidR="005451E4" w:rsidRDefault="00000000">
      <w:pPr>
        <w:pStyle w:val="Paragrafoelenco"/>
        <w:numPr>
          <w:ilvl w:val="0"/>
          <w:numId w:val="1"/>
        </w:numPr>
        <w:spacing w:after="90"/>
        <w:jc w:val="both"/>
      </w:pPr>
      <w:r>
        <w:t>Utilizzo degli esempi — il gap più sistemico rilevato dagli audit: ogni sezione a contenuto tecnico dovrebbe chiudersi con un esempio concreto o un'analogia, mai con un'affermazione lasciata astratta.</w:t>
      </w:r>
    </w:p>
    <w:p w14:paraId="7E2EA441" w14:textId="77777777" w:rsidR="005451E4" w:rsidRDefault="00000000">
      <w:pPr>
        <w:pStyle w:val="Paragrafoelenco"/>
        <w:numPr>
          <w:ilvl w:val="0"/>
          <w:numId w:val="1"/>
        </w:numPr>
        <w:spacing w:after="90"/>
        <w:jc w:val="both"/>
      </w:pPr>
      <w:r>
        <w:t>Livello di tecnicismo — il modello sono Computation e Intelligence: un termine tecnico va introdotto solo dopo essere stato reso comprensibile nel contesto immediato, mai lasciato come parola-chiave isolata — il difetto sistemico osservato in AI.</w:t>
      </w:r>
    </w:p>
    <w:p w14:paraId="5E603D82" w14:textId="77777777" w:rsidR="005451E4" w:rsidRDefault="00000000">
      <w:pPr>
        <w:pStyle w:val="Paragrafoelenco"/>
        <w:numPr>
          <w:ilvl w:val="0"/>
          <w:numId w:val="1"/>
        </w:numPr>
        <w:spacing w:after="90"/>
        <w:jc w:val="both"/>
      </w:pPr>
      <w:r>
        <w:t>Uso delle analogie — oggi assenti ovunque; da introdurre con misura, una per ciascun concetto realmente ostico (ad esempio la predizione del token successivo, o il concetto di macchina universale).</w:t>
      </w:r>
    </w:p>
    <w:p w14:paraId="2D2493A5" w14:textId="77777777" w:rsidR="005451E4" w:rsidRDefault="00000000">
      <w:pPr>
        <w:pStyle w:val="Paragrafoelenco"/>
        <w:numPr>
          <w:ilvl w:val="0"/>
          <w:numId w:val="1"/>
        </w:numPr>
        <w:spacing w:after="90"/>
        <w:jc w:val="both"/>
      </w:pPr>
      <w:r>
        <w:t>Uso dei box di approfondimento — il pattern già positivo di Computation e Intelligence, dove i callout portano contenuto informativo reale, va esteso a tutte le pagine; i pannelli «terminale» decorativi di Enigma e AI dovranno diventare contenuto reale nel momento in cui verranno sostituiti dai callout del Design System.</w:t>
      </w:r>
    </w:p>
    <w:p w14:paraId="6F40FE99" w14:textId="77777777" w:rsidR="005451E4" w:rsidRDefault="00000000">
      <w:pPr>
        <w:pStyle w:val="Paragrafoelenco"/>
        <w:numPr>
          <w:ilvl w:val="0"/>
          <w:numId w:val="1"/>
        </w:numPr>
        <w:spacing w:after="90"/>
        <w:jc w:val="both"/>
      </w:pPr>
      <w:r>
        <w:t>Gestione dei collegamenti interni — ogni rimando deve puntare alla pagina che tratta effettivamente l'argomento in profondità, mai a un'ancora generica della hub quando esiste una pagina dedicata: principio derivato direttamente dai collegamenti rotti individuati in Legacy, da non ripetere altrove.</w:t>
      </w:r>
    </w:p>
    <w:p w14:paraId="2B7435BC" w14:textId="77777777" w:rsidR="005451E4" w:rsidRDefault="00000000">
      <w:pPr>
        <w:pStyle w:val="Titolo1"/>
        <w:pageBreakBefore/>
      </w:pPr>
      <w:r>
        <w:t>8. Piano di produzione</w:t>
      </w:r>
    </w:p>
    <w:p w14:paraId="243E3468" w14:textId="77777777" w:rsidR="005451E4" w:rsidRDefault="00000000">
      <w:pPr>
        <w:spacing w:after="160"/>
        <w:jc w:val="both"/>
      </w:pPr>
      <w:r>
        <w:t>L'ordine seguente riprende le priorità già stabilite nel Masterplan e le traduce in una sequenza editoriale pura, indipendente dagli interventi tecnici (già pianificati separatamente). Ogni fase presuppone che le fasi da cui dipende siano state completate.</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6"/>
        <w:gridCol w:w="3006"/>
        <w:gridCol w:w="1949"/>
        <w:gridCol w:w="1771"/>
        <w:gridCol w:w="1496"/>
      </w:tblGrid>
      <w:tr w:rsidR="005451E4" w14:paraId="5EB50D52" w14:textId="77777777">
        <w:tblPrEx>
          <w:tblCellMar>
            <w:top w:w="0" w:type="dxa"/>
            <w:bottom w:w="0" w:type="dxa"/>
          </w:tblCellMar>
        </w:tblPrEx>
        <w:trPr>
          <w:tblHeader/>
        </w:trPr>
        <w:tc>
          <w:tcPr>
            <w:tcW w:w="1400" w:type="dxa"/>
            <w:shd w:val="clear" w:color="auto" w:fill="17324D"/>
            <w:tcMar>
              <w:top w:w="100" w:type="dxa"/>
              <w:left w:w="120" w:type="dxa"/>
              <w:bottom w:w="100" w:type="dxa"/>
              <w:right w:w="120" w:type="dxa"/>
            </w:tcMar>
          </w:tcPr>
          <w:p w14:paraId="016D3BB9" w14:textId="77777777" w:rsidR="005451E4" w:rsidRDefault="00000000">
            <w:r>
              <w:rPr>
                <w:b/>
                <w:bCs/>
                <w:color w:val="FFFFFF"/>
              </w:rPr>
              <w:t>Fase</w:t>
            </w:r>
          </w:p>
        </w:tc>
        <w:tc>
          <w:tcPr>
            <w:tcW w:w="3200" w:type="dxa"/>
            <w:shd w:val="clear" w:color="auto" w:fill="17324D"/>
            <w:tcMar>
              <w:top w:w="100" w:type="dxa"/>
              <w:left w:w="120" w:type="dxa"/>
              <w:bottom w:w="100" w:type="dxa"/>
              <w:right w:w="120" w:type="dxa"/>
            </w:tcMar>
          </w:tcPr>
          <w:p w14:paraId="5698D5B0" w14:textId="77777777" w:rsidR="005451E4" w:rsidRDefault="00000000">
            <w:r>
              <w:rPr>
                <w:b/>
                <w:bCs/>
                <w:color w:val="FFFFFF"/>
              </w:rPr>
              <w:t>Motivazione</w:t>
            </w:r>
          </w:p>
        </w:tc>
        <w:tc>
          <w:tcPr>
            <w:tcW w:w="2000" w:type="dxa"/>
            <w:shd w:val="clear" w:color="auto" w:fill="17324D"/>
            <w:tcMar>
              <w:top w:w="100" w:type="dxa"/>
              <w:left w:w="120" w:type="dxa"/>
              <w:bottom w:w="100" w:type="dxa"/>
              <w:right w:w="120" w:type="dxa"/>
            </w:tcMar>
          </w:tcPr>
          <w:p w14:paraId="404AA498" w14:textId="77777777" w:rsidR="005451E4" w:rsidRDefault="00000000">
            <w:r>
              <w:rPr>
                <w:b/>
                <w:bCs/>
                <w:color w:val="FFFFFF"/>
              </w:rPr>
              <w:t>Dipendenze</w:t>
            </w:r>
          </w:p>
        </w:tc>
        <w:tc>
          <w:tcPr>
            <w:tcW w:w="1519" w:type="dxa"/>
            <w:shd w:val="clear" w:color="auto" w:fill="17324D"/>
            <w:tcMar>
              <w:top w:w="100" w:type="dxa"/>
              <w:left w:w="120" w:type="dxa"/>
              <w:bottom w:w="100" w:type="dxa"/>
              <w:right w:w="120" w:type="dxa"/>
            </w:tcMar>
          </w:tcPr>
          <w:p w14:paraId="0A99307E" w14:textId="77777777" w:rsidR="005451E4" w:rsidRDefault="00000000">
            <w:r>
              <w:rPr>
                <w:b/>
                <w:bCs/>
                <w:color w:val="FFFFFF"/>
              </w:rPr>
              <w:t>Rischio</w:t>
            </w:r>
          </w:p>
        </w:tc>
        <w:tc>
          <w:tcPr>
            <w:tcW w:w="1519" w:type="dxa"/>
            <w:shd w:val="clear" w:color="auto" w:fill="17324D"/>
            <w:tcMar>
              <w:top w:w="100" w:type="dxa"/>
              <w:left w:w="120" w:type="dxa"/>
              <w:bottom w:w="100" w:type="dxa"/>
              <w:right w:w="120" w:type="dxa"/>
            </w:tcMar>
          </w:tcPr>
          <w:p w14:paraId="31E5FA03" w14:textId="77777777" w:rsidR="005451E4" w:rsidRDefault="00000000">
            <w:r>
              <w:rPr>
                <w:b/>
                <w:bCs/>
                <w:color w:val="FFFFFF"/>
              </w:rPr>
              <w:t>Impatto</w:t>
            </w:r>
          </w:p>
        </w:tc>
      </w:tr>
      <w:tr w:rsidR="005451E4" w14:paraId="523E0931" w14:textId="77777777">
        <w:tblPrEx>
          <w:tblCellMar>
            <w:top w:w="0" w:type="dxa"/>
            <w:bottom w:w="0" w:type="dxa"/>
          </w:tblCellMar>
        </w:tblPrEx>
        <w:tc>
          <w:tcPr>
            <w:tcW w:w="1400" w:type="dxa"/>
            <w:tcMar>
              <w:top w:w="100" w:type="dxa"/>
              <w:left w:w="120" w:type="dxa"/>
              <w:bottom w:w="100" w:type="dxa"/>
              <w:right w:w="120" w:type="dxa"/>
            </w:tcMar>
          </w:tcPr>
          <w:p w14:paraId="62CCE086" w14:textId="77777777" w:rsidR="005451E4" w:rsidRDefault="00000000">
            <w:r>
              <w:t>1. AI</w:t>
            </w:r>
          </w:p>
        </w:tc>
        <w:tc>
          <w:tcPr>
            <w:tcW w:w="3200" w:type="dxa"/>
            <w:tcMar>
              <w:top w:w="100" w:type="dxa"/>
              <w:left w:w="120" w:type="dxa"/>
              <w:bottom w:w="100" w:type="dxa"/>
              <w:right w:w="120" w:type="dxa"/>
            </w:tcMar>
          </w:tcPr>
          <w:p w14:paraId="68CE576F" w14:textId="77777777" w:rsidR="005451E4" w:rsidRDefault="00000000">
            <w:r>
              <w:t>Il gap editoriale più ampio dello Speciale, già identificato come priorità assoluta nel Masterplan: sedici temi su ventuno assenti o solo accennati.</w:t>
            </w:r>
          </w:p>
        </w:tc>
        <w:tc>
          <w:tcPr>
            <w:tcW w:w="2000" w:type="dxa"/>
            <w:tcMar>
              <w:top w:w="100" w:type="dxa"/>
              <w:left w:w="120" w:type="dxa"/>
              <w:bottom w:w="100" w:type="dxa"/>
              <w:right w:w="120" w:type="dxa"/>
            </w:tcMar>
          </w:tcPr>
          <w:p w14:paraId="4EFD2699" w14:textId="77777777" w:rsidR="005451E4" w:rsidRDefault="00000000">
            <w:r>
              <w:t>Nessuna sul piano editoriale (il fix del bug tecnico di contrasto resta un prerequisito trasversale, già pianificato separatamente e non oggetto di questo documento).</w:t>
            </w:r>
          </w:p>
        </w:tc>
        <w:tc>
          <w:tcPr>
            <w:tcW w:w="1519" w:type="dxa"/>
            <w:tcMar>
              <w:top w:w="100" w:type="dxa"/>
              <w:left w:w="120" w:type="dxa"/>
              <w:bottom w:w="100" w:type="dxa"/>
              <w:right w:w="120" w:type="dxa"/>
            </w:tcMar>
          </w:tcPr>
          <w:p w14:paraId="60BE9D49" w14:textId="77777777" w:rsidR="005451E4" w:rsidRDefault="00000000">
            <w:r>
              <w:t>Alto se condotta in isolamento: la riscrittura deve essere coordinata con Intelligence per evitare la sovrapposizione a rischio già segnalata sul tema del gioco dell'imitazione.</w:t>
            </w:r>
          </w:p>
        </w:tc>
        <w:tc>
          <w:tcPr>
            <w:tcW w:w="1519" w:type="dxa"/>
            <w:tcMar>
              <w:top w:w="100" w:type="dxa"/>
              <w:left w:w="120" w:type="dxa"/>
              <w:bottom w:w="100" w:type="dxa"/>
              <w:right w:w="120" w:type="dxa"/>
            </w:tcMar>
          </w:tcPr>
          <w:p w14:paraId="0BA4F455" w14:textId="77777777" w:rsidR="005451E4" w:rsidRDefault="00000000">
            <w:r>
              <w:t>Massimo: è la pagina che oggi più penalizza la percezione complessiva dello Speciale.</w:t>
            </w:r>
          </w:p>
        </w:tc>
      </w:tr>
      <w:tr w:rsidR="005451E4" w14:paraId="18A01E1F" w14:textId="77777777">
        <w:tblPrEx>
          <w:tblCellMar>
            <w:top w:w="0" w:type="dxa"/>
            <w:bottom w:w="0" w:type="dxa"/>
          </w:tblCellMar>
        </w:tblPrEx>
        <w:tc>
          <w:tcPr>
            <w:tcW w:w="1400" w:type="dxa"/>
            <w:tcMar>
              <w:top w:w="100" w:type="dxa"/>
              <w:left w:w="120" w:type="dxa"/>
              <w:bottom w:w="100" w:type="dxa"/>
              <w:right w:w="120" w:type="dxa"/>
            </w:tcMar>
          </w:tcPr>
          <w:p w14:paraId="30F36C00" w14:textId="77777777" w:rsidR="005451E4" w:rsidRDefault="00000000">
            <w:r>
              <w:t>2. Enigma</w:t>
            </w:r>
          </w:p>
        </w:tc>
        <w:tc>
          <w:tcPr>
            <w:tcW w:w="3200" w:type="dxa"/>
            <w:tcMar>
              <w:top w:w="100" w:type="dxa"/>
              <w:left w:w="120" w:type="dxa"/>
              <w:bottom w:w="100" w:type="dxa"/>
              <w:right w:w="120" w:type="dxa"/>
            </w:tcMar>
          </w:tcPr>
          <w:p w14:paraId="0583159E" w14:textId="77777777" w:rsidR="005451E4" w:rsidRDefault="00000000">
            <w:r>
              <w:t>Prima di poter pianificare un ampliamento mirato, occorre colmare l'unica lacuna di misurazione rimasta: un audit editoriale con lo stesso rigore già applicato alle altre quattro pagine, non ancora eseguito.</w:t>
            </w:r>
          </w:p>
        </w:tc>
        <w:tc>
          <w:tcPr>
            <w:tcW w:w="2000" w:type="dxa"/>
            <w:tcMar>
              <w:top w:w="100" w:type="dxa"/>
              <w:left w:w="120" w:type="dxa"/>
              <w:bottom w:w="100" w:type="dxa"/>
              <w:right w:w="120" w:type="dxa"/>
            </w:tcMar>
          </w:tcPr>
          <w:p w14:paraId="10E10B2B" w14:textId="77777777" w:rsidR="005451E4" w:rsidRDefault="00000000">
            <w:r>
              <w:t>Richiede che l'audit editoriale dedicato venga condotto per primo.</w:t>
            </w:r>
          </w:p>
        </w:tc>
        <w:tc>
          <w:tcPr>
            <w:tcW w:w="1519" w:type="dxa"/>
            <w:tcMar>
              <w:top w:w="100" w:type="dxa"/>
              <w:left w:w="120" w:type="dxa"/>
              <w:bottom w:w="100" w:type="dxa"/>
              <w:right w:w="120" w:type="dxa"/>
            </w:tcMar>
          </w:tcPr>
          <w:p w14:paraId="24763003" w14:textId="77777777" w:rsidR="005451E4" w:rsidRDefault="00000000">
            <w:r>
              <w:t>Medio: il contenuto narrativo attuale è già stato giudicato solido, quindi l'intervento è presumibilmente più di arricchimento (le fotografie storiche disponibili) che di correzione.</w:t>
            </w:r>
          </w:p>
        </w:tc>
        <w:tc>
          <w:tcPr>
            <w:tcW w:w="1519" w:type="dxa"/>
            <w:tcMar>
              <w:top w:w="100" w:type="dxa"/>
              <w:left w:w="120" w:type="dxa"/>
              <w:bottom w:w="100" w:type="dxa"/>
              <w:right w:w="120" w:type="dxa"/>
            </w:tcMar>
          </w:tcPr>
          <w:p w14:paraId="651CB030" w14:textId="77777777" w:rsidR="005451E4" w:rsidRDefault="00000000">
            <w:r>
              <w:t>Medio.</w:t>
            </w:r>
          </w:p>
        </w:tc>
      </w:tr>
      <w:tr w:rsidR="005451E4" w14:paraId="2E76B3E5" w14:textId="77777777">
        <w:tblPrEx>
          <w:tblCellMar>
            <w:top w:w="0" w:type="dxa"/>
            <w:bottom w:w="0" w:type="dxa"/>
          </w:tblCellMar>
        </w:tblPrEx>
        <w:tc>
          <w:tcPr>
            <w:tcW w:w="1400" w:type="dxa"/>
            <w:tcMar>
              <w:top w:w="100" w:type="dxa"/>
              <w:left w:w="120" w:type="dxa"/>
              <w:bottom w:w="100" w:type="dxa"/>
              <w:right w:w="120" w:type="dxa"/>
            </w:tcMar>
          </w:tcPr>
          <w:p w14:paraId="51B04854" w14:textId="77777777" w:rsidR="005451E4" w:rsidRDefault="00000000">
            <w:r>
              <w:t>3. Computation</w:t>
            </w:r>
          </w:p>
        </w:tc>
        <w:tc>
          <w:tcPr>
            <w:tcW w:w="3200" w:type="dxa"/>
            <w:tcMar>
              <w:top w:w="100" w:type="dxa"/>
              <w:left w:w="120" w:type="dxa"/>
              <w:bottom w:w="100" w:type="dxa"/>
              <w:right w:w="120" w:type="dxa"/>
            </w:tcMar>
          </w:tcPr>
          <w:p w14:paraId="72D399C7" w14:textId="77777777" w:rsidR="005451E4" w:rsidRDefault="00000000">
            <w:r>
              <w:t>Lacune puntuali e ben circoscritte (la tesi di Church-Turing, la formalizzazione di algoritmo e decidibilità), non un problema strutturale.</w:t>
            </w:r>
          </w:p>
        </w:tc>
        <w:tc>
          <w:tcPr>
            <w:tcW w:w="2000" w:type="dxa"/>
            <w:tcMar>
              <w:top w:w="100" w:type="dxa"/>
              <w:left w:w="120" w:type="dxa"/>
              <w:bottom w:w="100" w:type="dxa"/>
              <w:right w:w="120" w:type="dxa"/>
            </w:tcMar>
          </w:tcPr>
          <w:p w14:paraId="3ABF4A46" w14:textId="77777777" w:rsidR="005451E4" w:rsidRDefault="00000000">
            <w:r>
              <w:t>Nessuna.</w:t>
            </w:r>
          </w:p>
        </w:tc>
        <w:tc>
          <w:tcPr>
            <w:tcW w:w="1519" w:type="dxa"/>
            <w:tcMar>
              <w:top w:w="100" w:type="dxa"/>
              <w:left w:w="120" w:type="dxa"/>
              <w:bottom w:w="100" w:type="dxa"/>
              <w:right w:w="120" w:type="dxa"/>
            </w:tcMar>
          </w:tcPr>
          <w:p w14:paraId="57913752" w14:textId="77777777" w:rsidR="005451E4" w:rsidRDefault="00000000">
            <w:r>
              <w:t>Basso: la struttura narrativa esistente è già solida e non richiede modifiche, solo aggiunte.</w:t>
            </w:r>
          </w:p>
        </w:tc>
        <w:tc>
          <w:tcPr>
            <w:tcW w:w="1519" w:type="dxa"/>
            <w:tcMar>
              <w:top w:w="100" w:type="dxa"/>
              <w:left w:w="120" w:type="dxa"/>
              <w:bottom w:w="100" w:type="dxa"/>
              <w:right w:w="120" w:type="dxa"/>
            </w:tcMar>
          </w:tcPr>
          <w:p w14:paraId="79042119" w14:textId="77777777" w:rsidR="005451E4" w:rsidRDefault="00000000">
            <w:r>
              <w:t>Medio: rafforza la pagina più tecnica dello Speciale portandola a copertura pressoché completa.</w:t>
            </w:r>
          </w:p>
        </w:tc>
      </w:tr>
      <w:tr w:rsidR="005451E4" w14:paraId="1BA5ED0F" w14:textId="77777777">
        <w:tblPrEx>
          <w:tblCellMar>
            <w:top w:w="0" w:type="dxa"/>
            <w:bottom w:w="0" w:type="dxa"/>
          </w:tblCellMar>
        </w:tblPrEx>
        <w:tc>
          <w:tcPr>
            <w:tcW w:w="1400" w:type="dxa"/>
            <w:tcMar>
              <w:top w:w="100" w:type="dxa"/>
              <w:left w:w="120" w:type="dxa"/>
              <w:bottom w:w="100" w:type="dxa"/>
              <w:right w:w="120" w:type="dxa"/>
            </w:tcMar>
          </w:tcPr>
          <w:p w14:paraId="1AE01CC1" w14:textId="77777777" w:rsidR="005451E4" w:rsidRDefault="00000000">
            <w:r>
              <w:t>4. Intelligence</w:t>
            </w:r>
          </w:p>
        </w:tc>
        <w:tc>
          <w:tcPr>
            <w:tcW w:w="3200" w:type="dxa"/>
            <w:tcMar>
              <w:top w:w="100" w:type="dxa"/>
              <w:left w:w="120" w:type="dxa"/>
              <w:bottom w:w="100" w:type="dxa"/>
              <w:right w:w="120" w:type="dxa"/>
            </w:tcMar>
          </w:tcPr>
          <w:p w14:paraId="22BBD34F" w14:textId="77777777" w:rsidR="005451E4" w:rsidRDefault="00000000">
            <w:r>
              <w:t>Già la pagina più matura dello Speciale; richiede solo lo sviluppo delle obiezioni storiche di Turing e un aggancio più esplicito verso AI.</w:t>
            </w:r>
          </w:p>
        </w:tc>
        <w:tc>
          <w:tcPr>
            <w:tcW w:w="2000" w:type="dxa"/>
            <w:tcMar>
              <w:top w:w="100" w:type="dxa"/>
              <w:left w:w="120" w:type="dxa"/>
              <w:bottom w:w="100" w:type="dxa"/>
              <w:right w:w="120" w:type="dxa"/>
            </w:tcMar>
          </w:tcPr>
          <w:p w14:paraId="1AA64436" w14:textId="77777777" w:rsidR="005451E4" w:rsidRDefault="00000000">
            <w:r>
              <w:t>Da coordinare idealmente con la riscrittura di AI (fase 1), affinché il rimando reciproco fra le due pagine sia coerente in entrambe le direzioni.</w:t>
            </w:r>
          </w:p>
        </w:tc>
        <w:tc>
          <w:tcPr>
            <w:tcW w:w="1519" w:type="dxa"/>
            <w:tcMar>
              <w:top w:w="100" w:type="dxa"/>
              <w:left w:w="120" w:type="dxa"/>
              <w:bottom w:w="100" w:type="dxa"/>
              <w:right w:w="120" w:type="dxa"/>
            </w:tcMar>
          </w:tcPr>
          <w:p w14:paraId="77937C2B" w14:textId="77777777" w:rsidR="005451E4" w:rsidRDefault="00000000">
            <w:r>
              <w:t>Minimo.</w:t>
            </w:r>
          </w:p>
        </w:tc>
        <w:tc>
          <w:tcPr>
            <w:tcW w:w="1519" w:type="dxa"/>
            <w:tcMar>
              <w:top w:w="100" w:type="dxa"/>
              <w:left w:w="120" w:type="dxa"/>
              <w:bottom w:w="100" w:type="dxa"/>
              <w:right w:w="120" w:type="dxa"/>
            </w:tcMar>
          </w:tcPr>
          <w:p w14:paraId="700F726F" w14:textId="77777777" w:rsidR="005451E4" w:rsidRDefault="00000000">
            <w:r>
              <w:t>Alto in proporzione allo sforzo richiesto, trattandosi di una pagina già quasi completa.</w:t>
            </w:r>
          </w:p>
        </w:tc>
      </w:tr>
      <w:tr w:rsidR="005451E4" w14:paraId="39B5F377" w14:textId="77777777">
        <w:tblPrEx>
          <w:tblCellMar>
            <w:top w:w="0" w:type="dxa"/>
            <w:bottom w:w="0" w:type="dxa"/>
          </w:tblCellMar>
        </w:tblPrEx>
        <w:tc>
          <w:tcPr>
            <w:tcW w:w="1400" w:type="dxa"/>
            <w:tcMar>
              <w:top w:w="100" w:type="dxa"/>
              <w:left w:w="120" w:type="dxa"/>
              <w:bottom w:w="100" w:type="dxa"/>
              <w:right w:w="120" w:type="dxa"/>
            </w:tcMar>
          </w:tcPr>
          <w:p w14:paraId="47841F1B" w14:textId="77777777" w:rsidR="005451E4" w:rsidRDefault="00000000">
            <w:r>
              <w:t>5. Legacy</w:t>
            </w:r>
          </w:p>
        </w:tc>
        <w:tc>
          <w:tcPr>
            <w:tcW w:w="3200" w:type="dxa"/>
            <w:tcMar>
              <w:top w:w="100" w:type="dxa"/>
              <w:left w:w="120" w:type="dxa"/>
              <w:bottom w:w="100" w:type="dxa"/>
              <w:right w:w="120" w:type="dxa"/>
            </w:tcMar>
          </w:tcPr>
          <w:p w14:paraId="32AA33AA" w14:textId="77777777" w:rsidR="005451E4" w:rsidRDefault="00000000">
            <w:r>
              <w:t>L'intervento editoriale più leggero (un esempio culturale, un paragrafo sull'attualità del pensiero di Turing), ma il completamento dei collegamenti verso Computation e Intelligence dovrebbe avvenire dopo che quelle due pagine hanno ricevuto i rispettivi ampliamenti, così che i rimandi puntino a contenuti già arricchiti.</w:t>
            </w:r>
          </w:p>
        </w:tc>
        <w:tc>
          <w:tcPr>
            <w:tcW w:w="2000" w:type="dxa"/>
            <w:tcMar>
              <w:top w:w="100" w:type="dxa"/>
              <w:left w:w="120" w:type="dxa"/>
              <w:bottom w:w="100" w:type="dxa"/>
              <w:right w:w="120" w:type="dxa"/>
            </w:tcMar>
          </w:tcPr>
          <w:p w14:paraId="468CC6F7" w14:textId="77777777" w:rsidR="005451E4" w:rsidRDefault="00000000">
            <w:r>
              <w:t>Fasi 3 e 4.</w:t>
            </w:r>
          </w:p>
        </w:tc>
        <w:tc>
          <w:tcPr>
            <w:tcW w:w="1519" w:type="dxa"/>
            <w:tcMar>
              <w:top w:w="100" w:type="dxa"/>
              <w:left w:w="120" w:type="dxa"/>
              <w:bottom w:w="100" w:type="dxa"/>
              <w:right w:w="120" w:type="dxa"/>
            </w:tcMar>
          </w:tcPr>
          <w:p w14:paraId="21B9D324" w14:textId="77777777" w:rsidR="005451E4" w:rsidRDefault="00000000">
            <w:r>
              <w:t>Minimo.</w:t>
            </w:r>
          </w:p>
        </w:tc>
        <w:tc>
          <w:tcPr>
            <w:tcW w:w="1519" w:type="dxa"/>
            <w:tcMar>
              <w:top w:w="100" w:type="dxa"/>
              <w:left w:w="120" w:type="dxa"/>
              <w:bottom w:w="100" w:type="dxa"/>
              <w:right w:w="120" w:type="dxa"/>
            </w:tcMar>
          </w:tcPr>
          <w:p w14:paraId="70E5C4A5" w14:textId="77777777" w:rsidR="005451E4" w:rsidRDefault="00000000">
            <w:r>
              <w:t>Alto sulla coerenza complessiva dello Speciale: è la pagina che chiude il percorso e che oggi meno riesce a ricondurre alle altre.</w:t>
            </w:r>
          </w:p>
        </w:tc>
      </w:tr>
    </w:tbl>
    <w:p w14:paraId="1449EA15" w14:textId="77777777" w:rsidR="005451E4" w:rsidRDefault="00000000">
      <w:pPr>
        <w:pStyle w:val="Titolo1"/>
        <w:pageBreakBefore/>
      </w:pPr>
      <w:r>
        <w:t>Speciale Turing 1.0</w:t>
      </w:r>
    </w:p>
    <w:p w14:paraId="72A5F6E6" w14:textId="77777777" w:rsidR="005451E4" w:rsidRDefault="00000000">
      <w:pPr>
        <w:spacing w:after="220"/>
        <w:jc w:val="both"/>
      </w:pPr>
      <w:r>
        <w:rPr>
          <w:i/>
          <w:iCs/>
          <w:color w:val="475569"/>
        </w:rPr>
        <w:t>Come apparirà lo Speciale una volta completato il percorso editoriale descritto in questo documento.</w:t>
      </w:r>
    </w:p>
    <w:p w14:paraId="63FDDC80" w14:textId="77777777" w:rsidR="005451E4" w:rsidRDefault="00000000">
      <w:pPr>
        <w:spacing w:after="160"/>
        <w:jc w:val="both"/>
      </w:pPr>
      <w:r>
        <w:t>Il lettore che apre lo Speciale Alan Turing per la prima volta non trova cinque pagine isolate, ma un unico percorso in cinque tappe, ciascuna con una voce riconoscibile e un compito preciso. Parte da Computation, e nel giro di pochi minuti capisce cosa significhi davvero «calcolare» — non attraverso una definizione astratta, ma attraverso l'immagine concreta di un nastro, di una testina, di regole semplici che, combinate, bastano a definire ogni procedimento meccanico immaginabile. Una citazione tratta dal saggio originale del 1936 e un diagramma essenziale della macchina rendono l'idea tangibile prima ancora che il testo la spieghi del tutto.</w:t>
      </w:r>
    </w:p>
    <w:p w14:paraId="1D00F996" w14:textId="77777777" w:rsidR="005451E4" w:rsidRDefault="00000000">
      <w:pPr>
        <w:spacing w:after="160"/>
        <w:jc w:val="both"/>
      </w:pPr>
      <w:r>
        <w:t>Da lì il percorso lo porta a Enigma, dove la stessa logica computazionale si scontra con l'urgenza di una guerra reale. Le fotografie storiche dei rotori, del plugboard, della Bombe — oggi riscoperte e finalmente pubblicate — accompagnano un racconto che non isola mai Turing come genio solitario, ma restituisce il lavoro collettivo di un'intera comunità sotto pressione. Un esempio concreto di crib mostra, in poche righe, come un indizio linguistico riduca uno spazio di possibilità apparentemente infinito.</w:t>
      </w:r>
    </w:p>
    <w:p w14:paraId="4973B639" w14:textId="77777777" w:rsidR="005451E4" w:rsidRDefault="00000000">
      <w:pPr>
        <w:spacing w:after="160"/>
        <w:jc w:val="both"/>
      </w:pPr>
      <w:r>
        <w:t>Intelligence raccoglie il testimone e pone la domanda che dà il nome a tutto lo Speciale: le macchine possono pensare? Il lettore scopre che Turing non rispose mai a questa domanda — la sostituì con un esperimento osservabile, il gioco dell'imitazione, di cui la pagina mostra ora anche la struttura in un diagramma a tre parti. Le obiezioni che lo stesso Turing anticipò nel 1950 non sono più un elenco di etichette, ma un dibattito reale, con almeno un argomento sviluppato per intero e la risposta che Turing gli oppose. Una citazione diretta dal saggio, in lingua originale, chiude il cerchio con l'autorevolezza della fonte primaria.</w:t>
      </w:r>
    </w:p>
    <w:p w14:paraId="77229487" w14:textId="77777777" w:rsidR="005451E4" w:rsidRDefault="00000000">
      <w:pPr>
        <w:spacing w:after="160"/>
        <w:jc w:val="both"/>
      </w:pPr>
      <w:r>
        <w:t>AI raccoglie quella stessa domanda e la porta nel presente. Una timeline finalmente estesa attraversa l'IA simbolica, l'inverno che ne seguì, il ritorno delle reti neurali, il deep learning, i Transformer, fino ai grandi modelli linguistici di oggi — ogni tappa spiegata, non solo nominata, e ogni concetto tecnico accompagnato da un esempio o un'analogia che lo rende comprensibile a chi non ha mai studiato informatica. Bias e allucinazioni non sono più parole isolate in un elenco, ma fenomeni distinti, spiegati con un caso concreto ciascuno. La pagina non ripete più la struttura del test già raccontata da Intelligence: la richiama, e il lettore che vuole approfondirla sa esattamente dove tornare.</w:t>
      </w:r>
    </w:p>
    <w:p w14:paraId="04A8E77F" w14:textId="77777777" w:rsidR="005451E4" w:rsidRDefault="00000000">
      <w:pPr>
        <w:spacing w:after="160"/>
        <w:jc w:val="both"/>
      </w:pPr>
      <w:r>
        <w:t>Legacy chiude il percorso spostando per l'ultima volta lo sguardo dalla macchina alla persona. La cronologia che attraversa in controluce tutte le pagine precedenti — dal 1936 di Computation al 2017 della Turing Law — diventa qui, finalmente, visibile in una timeline esplicita. La condanna del 1952 è raccontata con la stessa gravità sobria che l'ha resa la pagina meglio scritta di tutto lo Speciale; le scuse ufficiali del 2009 sono citate nelle loro stesse parole; l'eredità culturale di Turing non è più un'affermazione generica ma include, finalmente, almeno un riferimento concreto e riconoscibile. E la CTA finale, per la prima volta, riconduce il lettore a tutte le altre quattro pagine — non solo a due — perché Legacy è davvero, ora, la conclusione di un percorso che il lettore può ripercorrere da qualunque punto sia entrato.</w:t>
      </w:r>
    </w:p>
    <w:p w14:paraId="5EC5AEB4" w14:textId="77777777" w:rsidR="005451E4" w:rsidRDefault="00000000">
      <w:pPr>
        <w:spacing w:after="160"/>
        <w:jc w:val="both"/>
      </w:pPr>
      <w:r>
        <w:t>Lo Speciale Turing 1.0 non è la somma di cinque approfondimenti indipendenti: è la dimostrazione che una singola figura storica può attraversare la crittografia, la teoria del calcolo, la filosofia della mente, l'attualità tecnologica e la storia dei diritti civili restando, in ogni tappa, riconoscibilmente la stessa persona — e che raccontarla bene significa non scegliere fra rigore e accessibilità, ma costruire entrambi, pagina dopo pagina, fino a farli coincidere.</w:t>
      </w:r>
    </w:p>
    <w:sectPr w:rsidR="005451E4">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315F6"/>
    <w:multiLevelType w:val="hybridMultilevel"/>
    <w:tmpl w:val="5688FB1A"/>
    <w:lvl w:ilvl="0" w:tplc="D6201E5A">
      <w:start w:val="1"/>
      <w:numFmt w:val="bullet"/>
      <w:lvlText w:val="●"/>
      <w:lvlJc w:val="left"/>
      <w:pPr>
        <w:ind w:left="720" w:hanging="360"/>
      </w:pPr>
    </w:lvl>
    <w:lvl w:ilvl="1" w:tplc="D08E6258">
      <w:start w:val="1"/>
      <w:numFmt w:val="bullet"/>
      <w:lvlText w:val="○"/>
      <w:lvlJc w:val="left"/>
      <w:pPr>
        <w:ind w:left="1440" w:hanging="360"/>
      </w:pPr>
    </w:lvl>
    <w:lvl w:ilvl="2" w:tplc="3BE64388">
      <w:start w:val="1"/>
      <w:numFmt w:val="bullet"/>
      <w:lvlText w:val="■"/>
      <w:lvlJc w:val="left"/>
      <w:pPr>
        <w:ind w:left="2160" w:hanging="360"/>
      </w:pPr>
    </w:lvl>
    <w:lvl w:ilvl="3" w:tplc="06C4E12C">
      <w:start w:val="1"/>
      <w:numFmt w:val="bullet"/>
      <w:lvlText w:val="●"/>
      <w:lvlJc w:val="left"/>
      <w:pPr>
        <w:ind w:left="2880" w:hanging="360"/>
      </w:pPr>
    </w:lvl>
    <w:lvl w:ilvl="4" w:tplc="0F744716">
      <w:start w:val="1"/>
      <w:numFmt w:val="bullet"/>
      <w:lvlText w:val="○"/>
      <w:lvlJc w:val="left"/>
      <w:pPr>
        <w:ind w:left="3600" w:hanging="360"/>
      </w:pPr>
    </w:lvl>
    <w:lvl w:ilvl="5" w:tplc="71C881D4">
      <w:start w:val="1"/>
      <w:numFmt w:val="bullet"/>
      <w:lvlText w:val="■"/>
      <w:lvlJc w:val="left"/>
      <w:pPr>
        <w:ind w:left="4320" w:hanging="360"/>
      </w:pPr>
    </w:lvl>
    <w:lvl w:ilvl="6" w:tplc="0908B2A4">
      <w:start w:val="1"/>
      <w:numFmt w:val="bullet"/>
      <w:lvlText w:val="●"/>
      <w:lvlJc w:val="left"/>
      <w:pPr>
        <w:ind w:left="5040" w:hanging="360"/>
      </w:pPr>
    </w:lvl>
    <w:lvl w:ilvl="7" w:tplc="F4506D0E">
      <w:start w:val="1"/>
      <w:numFmt w:val="bullet"/>
      <w:lvlText w:val="●"/>
      <w:lvlJc w:val="left"/>
      <w:pPr>
        <w:ind w:left="5760" w:hanging="360"/>
      </w:pPr>
    </w:lvl>
    <w:lvl w:ilvl="8" w:tplc="3CD041DC">
      <w:start w:val="1"/>
      <w:numFmt w:val="bullet"/>
      <w:lvlText w:val="●"/>
      <w:lvlJc w:val="left"/>
      <w:pPr>
        <w:ind w:left="6480" w:hanging="360"/>
      </w:pPr>
    </w:lvl>
  </w:abstractNum>
  <w:abstractNum w:abstractNumId="1" w15:restartNumberingAfterBreak="0">
    <w:nsid w:val="58C11FEF"/>
    <w:multiLevelType w:val="hybridMultilevel"/>
    <w:tmpl w:val="9E00E280"/>
    <w:lvl w:ilvl="0" w:tplc="0088C728">
      <w:start w:val="1"/>
      <w:numFmt w:val="bullet"/>
      <w:lvlText w:val="•"/>
      <w:lvlJc w:val="left"/>
      <w:pPr>
        <w:ind w:left="360" w:hanging="260"/>
      </w:pPr>
    </w:lvl>
    <w:lvl w:ilvl="1" w:tplc="F3B4F58C">
      <w:numFmt w:val="decimal"/>
      <w:lvlText w:val=""/>
      <w:lvlJc w:val="left"/>
    </w:lvl>
    <w:lvl w:ilvl="2" w:tplc="BDD87F20">
      <w:numFmt w:val="decimal"/>
      <w:lvlText w:val=""/>
      <w:lvlJc w:val="left"/>
    </w:lvl>
    <w:lvl w:ilvl="3" w:tplc="6D028800">
      <w:numFmt w:val="decimal"/>
      <w:lvlText w:val=""/>
      <w:lvlJc w:val="left"/>
    </w:lvl>
    <w:lvl w:ilvl="4" w:tplc="F5FEBACA">
      <w:numFmt w:val="decimal"/>
      <w:lvlText w:val=""/>
      <w:lvlJc w:val="left"/>
    </w:lvl>
    <w:lvl w:ilvl="5" w:tplc="69184DD8">
      <w:numFmt w:val="decimal"/>
      <w:lvlText w:val=""/>
      <w:lvlJc w:val="left"/>
    </w:lvl>
    <w:lvl w:ilvl="6" w:tplc="CC36D7C6">
      <w:numFmt w:val="decimal"/>
      <w:lvlText w:val=""/>
      <w:lvlJc w:val="left"/>
    </w:lvl>
    <w:lvl w:ilvl="7" w:tplc="51EC5F5C">
      <w:numFmt w:val="decimal"/>
      <w:lvlText w:val=""/>
      <w:lvlJc w:val="left"/>
    </w:lvl>
    <w:lvl w:ilvl="8" w:tplc="AE602038">
      <w:numFmt w:val="decimal"/>
      <w:lvlText w:val=""/>
      <w:lvlJc w:val="left"/>
    </w:lvl>
  </w:abstractNum>
  <w:num w:numId="1" w16cid:durableId="908612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1E4"/>
    <w:rsid w:val="00252F69"/>
    <w:rsid w:val="005451E4"/>
    <w:rsid w:val="008466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55BBA"/>
  <w15:docId w15:val="{37F2B252-7473-487F-AA4A-EC23287AD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keepNext/>
      <w:spacing w:before="400" w:after="200"/>
      <w:outlineLvl w:val="0"/>
    </w:pPr>
    <w:rPr>
      <w:b/>
      <w:bCs/>
      <w:color w:val="17324D"/>
      <w:sz w:val="32"/>
      <w:szCs w:val="32"/>
    </w:rPr>
  </w:style>
  <w:style w:type="paragraph" w:styleId="Titolo2">
    <w:name w:val="heading 2"/>
    <w:uiPriority w:val="9"/>
    <w:unhideWhenUsed/>
    <w:qFormat/>
    <w:pPr>
      <w:keepNext/>
      <w:spacing w:before="280" w:after="140"/>
      <w:outlineLvl w:val="1"/>
    </w:pPr>
    <w:rPr>
      <w:b/>
      <w:bCs/>
      <w:color w:val="0F766E"/>
      <w:sz w:val="26"/>
      <w:szCs w:val="26"/>
    </w:rPr>
  </w:style>
  <w:style w:type="paragraph" w:styleId="Titolo3">
    <w:name w:val="heading 3"/>
    <w:uiPriority w:val="9"/>
    <w:unhideWhenUsed/>
    <w:qFormat/>
    <w:pPr>
      <w:keepNext/>
      <w:spacing w:before="200" w:after="100"/>
      <w:outlineLvl w:val="2"/>
    </w:pPr>
    <w:rPr>
      <w:b/>
      <w:bCs/>
      <w:color w:val="334155"/>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5772</Words>
  <Characters>32903</Characters>
  <Application>Microsoft Office Word</Application>
  <DocSecurity>0</DocSecurity>
  <Lines>274</Lines>
  <Paragraphs>77</Paragraphs>
  <ScaleCrop>false</ScaleCrop>
  <Company/>
  <LinksUpToDate>false</LinksUpToDate>
  <CharactersWithSpaces>38598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BARTIROMO</cp:lastModifiedBy>
  <cp:revision>2</cp:revision>
  <dcterms:created xsi:type="dcterms:W3CDTF">2026-07-29T15:44:00Z</dcterms:created>
  <dcterms:modified xsi:type="dcterms:W3CDTF">2026-07-29T15:44:00Z</dcterms:modified>
</cp:coreProperties>
</file>