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BE00" w14:textId="77777777" w:rsidR="00182202" w:rsidRDefault="00000000">
      <w:pPr>
        <w:spacing w:before="1800" w:after="100"/>
        <w:jc w:val="center"/>
      </w:pPr>
      <w:r>
        <w:rPr>
          <w:b/>
          <w:bCs/>
          <w:color w:val="17324D"/>
          <w:sz w:val="52"/>
          <w:szCs w:val="52"/>
        </w:rPr>
        <w:t>SPECIALE ALAN TURING</w:t>
      </w:r>
    </w:p>
    <w:p w14:paraId="5F65C922" w14:textId="77777777" w:rsidR="00182202" w:rsidRDefault="00000000">
      <w:pPr>
        <w:spacing w:after="300"/>
        <w:jc w:val="center"/>
      </w:pPr>
      <w:r>
        <w:rPr>
          <w:color w:val="0F766E"/>
          <w:sz w:val="30"/>
          <w:szCs w:val="30"/>
        </w:rPr>
        <w:t>Blueprint strutturale di produzione</w:t>
      </w:r>
    </w:p>
    <w:p w14:paraId="5EE213F6" w14:textId="77777777" w:rsidR="00182202" w:rsidRDefault="00000000">
      <w:pPr>
        <w:spacing w:after="1200"/>
        <w:jc w:val="center"/>
      </w:pPr>
      <w:r>
        <w:rPr>
          <w:i/>
          <w:iCs/>
        </w:rPr>
        <w:t>Struttura definitiva delle cinque pagine — pronta per l'assegnazione alla scrittura</w:t>
      </w:r>
    </w:p>
    <w:p w14:paraId="2224B2D0" w14:textId="77777777" w:rsidR="00182202" w:rsidRDefault="00000000">
      <w:pPr>
        <w:spacing w:after="60"/>
        <w:jc w:val="center"/>
      </w:pPr>
      <w:r>
        <w:rPr>
          <w:sz w:val="20"/>
          <w:szCs w:val="20"/>
        </w:rPr>
        <w:t>Basato esclusivamente su:</w:t>
      </w:r>
    </w:p>
    <w:p w14:paraId="74ECA55C" w14:textId="77777777" w:rsidR="00182202" w:rsidRDefault="00000000">
      <w:pPr>
        <w:spacing w:after="40"/>
        <w:jc w:val="center"/>
      </w:pPr>
      <w:r>
        <w:rPr>
          <w:color w:val="475569"/>
          <w:sz w:val="20"/>
          <w:szCs w:val="20"/>
        </w:rPr>
        <w:t>Audit tecnico-editoriali delle cinque pagine</w:t>
      </w:r>
    </w:p>
    <w:p w14:paraId="3590A56C" w14:textId="77777777" w:rsidR="00182202" w:rsidRDefault="00000000">
      <w:pPr>
        <w:spacing w:after="40"/>
        <w:jc w:val="center"/>
      </w:pPr>
      <w:r>
        <w:rPr>
          <w:color w:val="475569"/>
          <w:sz w:val="20"/>
          <w:szCs w:val="20"/>
        </w:rPr>
        <w:t>Masterplan dello Speciale Turing</w:t>
      </w:r>
    </w:p>
    <w:p w14:paraId="0926E266" w14:textId="77777777" w:rsidR="00182202" w:rsidRDefault="00000000">
      <w:pPr>
        <w:spacing w:after="700"/>
        <w:jc w:val="center"/>
      </w:pPr>
      <w:r>
        <w:rPr>
          <w:color w:val="475569"/>
          <w:sz w:val="20"/>
          <w:szCs w:val="20"/>
        </w:rPr>
        <w:t>Blueprint editoriale definitivo (Architettura editoriale)</w:t>
      </w:r>
    </w:p>
    <w:p w14:paraId="33C82571" w14:textId="77777777" w:rsidR="00182202" w:rsidRDefault="00000000">
      <w:pPr>
        <w:jc w:val="center"/>
      </w:pPr>
      <w:r>
        <w:rPr>
          <w:color w:val="475569"/>
          <w:sz w:val="20"/>
          <w:szCs w:val="20"/>
        </w:rPr>
        <w:t>29 luglio 2026 — versione 1.0</w:t>
      </w:r>
    </w:p>
    <w:p w14:paraId="20513758" w14:textId="77777777" w:rsidR="00182202" w:rsidRDefault="00000000">
      <w:pPr>
        <w:pStyle w:val="Titolo1"/>
        <w:pageBreakBefore/>
      </w:pPr>
      <w:r>
        <w:lastRenderedPageBreak/>
        <w:t>1. Struttura generale dello Speciale</w:t>
      </w:r>
    </w:p>
    <w:p w14:paraId="66C4F5E5" w14:textId="77777777" w:rsidR="00182202" w:rsidRDefault="00000000">
      <w:pPr>
        <w:spacing w:after="160"/>
        <w:jc w:val="both"/>
      </w:pPr>
      <w:r>
        <w:t>Prima di progettare ogni pagina singolarmente, viene fissato un modello strutturale comune: un insieme di elementi che devono comparire, in forma e posizione riconoscibile, su tutte e cinque le pagine. Questo modello non impone un contenuto identico — ogni pagina resta libera nel numero di sezioni e nel loro sviluppo — ma garantisce che il lettore riconosca sempre la stessa «grammatica visiva e narrativa» quando passa da una pagina all'altra dello Speciale, indipendentemente da quale abbia aperto per prima.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82202" w14:paraId="5E12B34B" w14:textId="77777777">
        <w:tblPrEx>
          <w:tblCellMar>
            <w:top w:w="0" w:type="dxa"/>
            <w:bottom w:w="0" w:type="dxa"/>
          </w:tblCellMar>
        </w:tblPrEx>
        <w:trPr>
          <w:tblHeader/>
        </w:trPr>
        <w:tc>
          <w:tcPr>
            <w:tcW w:w="3200" w:type="dxa"/>
            <w:shd w:val="clear" w:color="auto" w:fill="17324D"/>
            <w:tcMar>
              <w:top w:w="100" w:type="dxa"/>
              <w:left w:w="110" w:type="dxa"/>
              <w:bottom w:w="100" w:type="dxa"/>
              <w:right w:w="110" w:type="dxa"/>
            </w:tcMar>
          </w:tcPr>
          <w:p w14:paraId="2D1A449C" w14:textId="77777777" w:rsidR="00182202" w:rsidRDefault="00000000">
            <w:r>
              <w:rPr>
                <w:b/>
                <w:bCs/>
                <w:color w:val="FFFFFF"/>
                <w:sz w:val="18"/>
                <w:szCs w:val="18"/>
              </w:rPr>
              <w:t>Elemento</w:t>
            </w:r>
          </w:p>
        </w:tc>
        <w:tc>
          <w:tcPr>
            <w:tcW w:w="6438" w:type="dxa"/>
            <w:shd w:val="clear" w:color="auto" w:fill="17324D"/>
            <w:tcMar>
              <w:top w:w="100" w:type="dxa"/>
              <w:left w:w="110" w:type="dxa"/>
              <w:bottom w:w="100" w:type="dxa"/>
              <w:right w:w="110" w:type="dxa"/>
            </w:tcMar>
          </w:tcPr>
          <w:p w14:paraId="63C6D628" w14:textId="77777777" w:rsidR="00182202" w:rsidRDefault="00000000">
            <w:r>
              <w:rPr>
                <w:b/>
                <w:bCs/>
                <w:color w:val="FFFFFF"/>
                <w:sz w:val="18"/>
                <w:szCs w:val="18"/>
              </w:rPr>
              <w:t>Perché è obbligatorio su ogni pagina</w:t>
            </w:r>
          </w:p>
        </w:tc>
      </w:tr>
      <w:tr w:rsidR="00182202" w14:paraId="0F6251BA" w14:textId="77777777">
        <w:tblPrEx>
          <w:tblCellMar>
            <w:top w:w="0" w:type="dxa"/>
            <w:bottom w:w="0" w:type="dxa"/>
          </w:tblCellMar>
        </w:tblPrEx>
        <w:tc>
          <w:tcPr>
            <w:tcW w:w="3200" w:type="dxa"/>
            <w:tcMar>
              <w:top w:w="90" w:type="dxa"/>
              <w:left w:w="110" w:type="dxa"/>
              <w:bottom w:w="90" w:type="dxa"/>
              <w:right w:w="110" w:type="dxa"/>
            </w:tcMar>
          </w:tcPr>
          <w:p w14:paraId="0E751A44" w14:textId="77777777" w:rsidR="00182202" w:rsidRDefault="00000000">
            <w:r>
              <w:rPr>
                <w:sz w:val="18"/>
                <w:szCs w:val="18"/>
              </w:rPr>
              <w:t>Hero (kicker, titolo, lead, immagine)</w:t>
            </w:r>
          </w:p>
        </w:tc>
        <w:tc>
          <w:tcPr>
            <w:tcW w:w="6438" w:type="dxa"/>
            <w:tcMar>
              <w:top w:w="90" w:type="dxa"/>
              <w:left w:w="110" w:type="dxa"/>
              <w:bottom w:w="90" w:type="dxa"/>
              <w:right w:w="110" w:type="dxa"/>
            </w:tcMar>
          </w:tcPr>
          <w:p w14:paraId="3D7D6A43" w14:textId="77777777" w:rsidR="00182202" w:rsidRDefault="00000000">
            <w:r>
              <w:rPr>
                <w:sz w:val="18"/>
                <w:szCs w:val="18"/>
              </w:rPr>
              <w:t>Orienta immediatamente il lettore su tema, tono e domanda della pagina, prima ancora che inizi a leggere il corpo del testo. È il biglietto da visita di ogni tappa del percorso.</w:t>
            </w:r>
          </w:p>
        </w:tc>
      </w:tr>
      <w:tr w:rsidR="00182202" w14:paraId="5E75A324" w14:textId="77777777">
        <w:tblPrEx>
          <w:tblCellMar>
            <w:top w:w="0" w:type="dxa"/>
            <w:bottom w:w="0" w:type="dxa"/>
          </w:tblCellMar>
        </w:tblPrEx>
        <w:tc>
          <w:tcPr>
            <w:tcW w:w="3200" w:type="dxa"/>
            <w:shd w:val="clear" w:color="auto" w:fill="F8FAFC"/>
            <w:tcMar>
              <w:top w:w="90" w:type="dxa"/>
              <w:left w:w="110" w:type="dxa"/>
              <w:bottom w:w="90" w:type="dxa"/>
              <w:right w:w="110" w:type="dxa"/>
            </w:tcMar>
          </w:tcPr>
          <w:p w14:paraId="49E607B0" w14:textId="77777777" w:rsidR="00182202" w:rsidRDefault="00000000">
            <w:r>
              <w:rPr>
                <w:sz w:val="18"/>
                <w:szCs w:val="18"/>
              </w:rPr>
              <w:t>Breadcrumb</w:t>
            </w:r>
          </w:p>
        </w:tc>
        <w:tc>
          <w:tcPr>
            <w:tcW w:w="6438" w:type="dxa"/>
            <w:shd w:val="clear" w:color="auto" w:fill="F8FAFC"/>
            <w:tcMar>
              <w:top w:w="90" w:type="dxa"/>
              <w:left w:w="110" w:type="dxa"/>
              <w:bottom w:w="90" w:type="dxa"/>
              <w:right w:w="110" w:type="dxa"/>
            </w:tcMar>
          </w:tcPr>
          <w:p w14:paraId="18C1D0D8" w14:textId="77777777" w:rsidR="00182202" w:rsidRDefault="00000000">
            <w:r>
              <w:rPr>
                <w:sz w:val="18"/>
                <w:szCs w:val="18"/>
              </w:rPr>
              <w:t>Comunica in ogni momento dove il lettore si trova nel percorso complessivo dello Speciale, non solo all'interno della singola pagina. Elemento del Design System, oggi presente su tre pagine su cinque: la sua estensione a tutte e cinque è già prevista dal Masterplan.</w:t>
            </w:r>
          </w:p>
        </w:tc>
      </w:tr>
      <w:tr w:rsidR="00182202" w14:paraId="1C397893" w14:textId="77777777">
        <w:tblPrEx>
          <w:tblCellMar>
            <w:top w:w="0" w:type="dxa"/>
            <w:bottom w:w="0" w:type="dxa"/>
          </w:tblCellMar>
        </w:tblPrEx>
        <w:tc>
          <w:tcPr>
            <w:tcW w:w="3200" w:type="dxa"/>
            <w:tcMar>
              <w:top w:w="90" w:type="dxa"/>
              <w:left w:w="110" w:type="dxa"/>
              <w:bottom w:w="90" w:type="dxa"/>
              <w:right w:w="110" w:type="dxa"/>
            </w:tcMar>
          </w:tcPr>
          <w:p w14:paraId="62009084" w14:textId="77777777" w:rsidR="00182202" w:rsidRDefault="00000000">
            <w:r>
              <w:rPr>
                <w:sz w:val="18"/>
                <w:szCs w:val="18"/>
              </w:rPr>
              <w:t>Introduzione</w:t>
            </w:r>
          </w:p>
        </w:tc>
        <w:tc>
          <w:tcPr>
            <w:tcW w:w="6438" w:type="dxa"/>
            <w:tcMar>
              <w:top w:w="90" w:type="dxa"/>
              <w:left w:w="110" w:type="dxa"/>
              <w:bottom w:w="90" w:type="dxa"/>
              <w:right w:w="110" w:type="dxa"/>
            </w:tcMar>
          </w:tcPr>
          <w:p w14:paraId="4AB4FC22" w14:textId="77777777" w:rsidR="00182202" w:rsidRDefault="00000000">
            <w:r>
              <w:rPr>
                <w:sz w:val="18"/>
                <w:szCs w:val="18"/>
              </w:rPr>
              <w:t>Dichiara esplicitamente la domanda centrale e, quando possibile, anticipa la tesi. È la sezione che decide se il lettore prosegue con un'aspettativa chiara o resta orientato solo implicitamente — il fattore che più ha distinto le pagine editorialmente mature da quelle deboli negli audit.</w:t>
            </w:r>
          </w:p>
        </w:tc>
      </w:tr>
      <w:tr w:rsidR="00182202" w14:paraId="24EA7B5A" w14:textId="77777777">
        <w:tblPrEx>
          <w:tblCellMar>
            <w:top w:w="0" w:type="dxa"/>
            <w:bottom w:w="0" w:type="dxa"/>
          </w:tblCellMar>
        </w:tblPrEx>
        <w:tc>
          <w:tcPr>
            <w:tcW w:w="3200" w:type="dxa"/>
            <w:shd w:val="clear" w:color="auto" w:fill="F8FAFC"/>
            <w:tcMar>
              <w:top w:w="90" w:type="dxa"/>
              <w:left w:w="110" w:type="dxa"/>
              <w:bottom w:w="90" w:type="dxa"/>
              <w:right w:w="110" w:type="dxa"/>
            </w:tcMar>
          </w:tcPr>
          <w:p w14:paraId="63D3592C" w14:textId="77777777" w:rsidR="00182202" w:rsidRDefault="00000000">
            <w:r>
              <w:rPr>
                <w:sz w:val="18"/>
                <w:szCs w:val="18"/>
              </w:rPr>
              <w:t>Sezioni principali (corpo)</w:t>
            </w:r>
          </w:p>
        </w:tc>
        <w:tc>
          <w:tcPr>
            <w:tcW w:w="6438" w:type="dxa"/>
            <w:shd w:val="clear" w:color="auto" w:fill="F8FAFC"/>
            <w:tcMar>
              <w:top w:w="90" w:type="dxa"/>
              <w:left w:w="110" w:type="dxa"/>
              <w:bottom w:w="90" w:type="dxa"/>
              <w:right w:w="110" w:type="dxa"/>
            </w:tcMar>
          </w:tcPr>
          <w:p w14:paraId="3E10C88C" w14:textId="77777777" w:rsidR="00182202" w:rsidRDefault="00000000">
            <w:r>
              <w:rPr>
                <w:sz w:val="18"/>
                <w:szCs w:val="18"/>
              </w:rPr>
              <w:t>Sviluppano l'argomentazione in blocchi tematici autonomi, ciascuno con una propria funzione narrativa dichiarata (mai un blocco che ripete la funzione di un altro). È qui che si gioca la profondità editoriale della pagina.</w:t>
            </w:r>
          </w:p>
        </w:tc>
      </w:tr>
      <w:tr w:rsidR="00182202" w14:paraId="3058DF73" w14:textId="77777777">
        <w:tblPrEx>
          <w:tblCellMar>
            <w:top w:w="0" w:type="dxa"/>
            <w:bottom w:w="0" w:type="dxa"/>
          </w:tblCellMar>
        </w:tblPrEx>
        <w:tc>
          <w:tcPr>
            <w:tcW w:w="3200" w:type="dxa"/>
            <w:tcMar>
              <w:top w:w="90" w:type="dxa"/>
              <w:left w:w="110" w:type="dxa"/>
              <w:bottom w:w="90" w:type="dxa"/>
              <w:right w:w="110" w:type="dxa"/>
            </w:tcMar>
          </w:tcPr>
          <w:p w14:paraId="528AF307" w14:textId="77777777" w:rsidR="00182202" w:rsidRDefault="00000000">
            <w:r>
              <w:rPr>
                <w:sz w:val="18"/>
                <w:szCs w:val="18"/>
              </w:rPr>
              <w:t>Callout</w:t>
            </w:r>
          </w:p>
        </w:tc>
        <w:tc>
          <w:tcPr>
            <w:tcW w:w="6438" w:type="dxa"/>
            <w:tcMar>
              <w:top w:w="90" w:type="dxa"/>
              <w:left w:w="110" w:type="dxa"/>
              <w:bottom w:w="90" w:type="dxa"/>
              <w:right w:w="110" w:type="dxa"/>
            </w:tcMar>
          </w:tcPr>
          <w:p w14:paraId="379A2A63" w14:textId="77777777" w:rsidR="00182202" w:rsidRDefault="00000000">
            <w:r>
              <w:rPr>
                <w:sz w:val="18"/>
                <w:szCs w:val="18"/>
              </w:rPr>
              <w:t>Isola una sintesi o un approfondimento dal flusso principale, permettendo al testo scorrere e a un concetto denso di restare comunque visibile e riprendibile. Da riservare a momenti di snodo, non da distribuire meccanicamente.</w:t>
            </w:r>
          </w:p>
        </w:tc>
      </w:tr>
      <w:tr w:rsidR="00182202" w14:paraId="119422F3" w14:textId="77777777">
        <w:tblPrEx>
          <w:tblCellMar>
            <w:top w:w="0" w:type="dxa"/>
            <w:bottom w:w="0" w:type="dxa"/>
          </w:tblCellMar>
        </w:tblPrEx>
        <w:tc>
          <w:tcPr>
            <w:tcW w:w="3200" w:type="dxa"/>
            <w:shd w:val="clear" w:color="auto" w:fill="F8FAFC"/>
            <w:tcMar>
              <w:top w:w="90" w:type="dxa"/>
              <w:left w:w="110" w:type="dxa"/>
              <w:bottom w:w="90" w:type="dxa"/>
              <w:right w:w="110" w:type="dxa"/>
            </w:tcMar>
          </w:tcPr>
          <w:p w14:paraId="5C80FD31" w14:textId="77777777" w:rsidR="00182202" w:rsidRDefault="00000000">
            <w:r>
              <w:rPr>
                <w:sz w:val="18"/>
                <w:szCs w:val="18"/>
              </w:rPr>
              <w:t>Figure</w:t>
            </w:r>
          </w:p>
        </w:tc>
        <w:tc>
          <w:tcPr>
            <w:tcW w:w="6438" w:type="dxa"/>
            <w:shd w:val="clear" w:color="auto" w:fill="F8FAFC"/>
            <w:tcMar>
              <w:top w:w="90" w:type="dxa"/>
              <w:left w:w="110" w:type="dxa"/>
              <w:bottom w:w="90" w:type="dxa"/>
              <w:right w:w="110" w:type="dxa"/>
            </w:tcMar>
          </w:tcPr>
          <w:p w14:paraId="5B7E2667" w14:textId="77777777" w:rsidR="00182202" w:rsidRDefault="00000000">
            <w:r>
              <w:rPr>
                <w:sz w:val="18"/>
                <w:szCs w:val="18"/>
              </w:rPr>
              <w:t>Danno concretezza visiva a un concetto altrimenti solo verbale. Oggi assenti come elementi semantici in tutte le cinque pagine: la loro introduzione è l'intervento di apparato divulgativo a più alto impatto individuato nel Blueprint.</w:t>
            </w:r>
          </w:p>
        </w:tc>
      </w:tr>
      <w:tr w:rsidR="00182202" w14:paraId="26241F99" w14:textId="77777777">
        <w:tblPrEx>
          <w:tblCellMar>
            <w:top w:w="0" w:type="dxa"/>
            <w:bottom w:w="0" w:type="dxa"/>
          </w:tblCellMar>
        </w:tblPrEx>
        <w:tc>
          <w:tcPr>
            <w:tcW w:w="3200" w:type="dxa"/>
            <w:tcMar>
              <w:top w:w="90" w:type="dxa"/>
              <w:left w:w="110" w:type="dxa"/>
              <w:bottom w:w="90" w:type="dxa"/>
              <w:right w:w="110" w:type="dxa"/>
            </w:tcMar>
          </w:tcPr>
          <w:p w14:paraId="7B0D7C78" w14:textId="77777777" w:rsidR="00182202" w:rsidRDefault="00000000">
            <w:r>
              <w:rPr>
                <w:sz w:val="18"/>
                <w:szCs w:val="18"/>
              </w:rPr>
              <w:t>Citazioni</w:t>
            </w:r>
          </w:p>
        </w:tc>
        <w:tc>
          <w:tcPr>
            <w:tcW w:w="6438" w:type="dxa"/>
            <w:tcMar>
              <w:top w:w="90" w:type="dxa"/>
              <w:left w:w="110" w:type="dxa"/>
              <w:bottom w:w="90" w:type="dxa"/>
              <w:right w:w="110" w:type="dxa"/>
            </w:tcMar>
          </w:tcPr>
          <w:p w14:paraId="4F6D10A3" w14:textId="77777777" w:rsidR="00182202" w:rsidRDefault="00000000">
            <w:r>
              <w:rPr>
                <w:sz w:val="18"/>
                <w:szCs w:val="18"/>
              </w:rPr>
              <w:t>Ancorano l'argomentazione a una fonte primaria (un saggio, un documento ufficiale), dando autorevolezza diretta invece che mediata. Mai utilizzate finora in nessuna pagina dello Speciale: la loro introduzione è un obiettivo esplicito di questo blueprint.</w:t>
            </w:r>
          </w:p>
        </w:tc>
      </w:tr>
      <w:tr w:rsidR="00182202" w14:paraId="676A55FD" w14:textId="77777777">
        <w:tblPrEx>
          <w:tblCellMar>
            <w:top w:w="0" w:type="dxa"/>
            <w:bottom w:w="0" w:type="dxa"/>
          </w:tblCellMar>
        </w:tblPrEx>
        <w:tc>
          <w:tcPr>
            <w:tcW w:w="3200" w:type="dxa"/>
            <w:shd w:val="clear" w:color="auto" w:fill="F8FAFC"/>
            <w:tcMar>
              <w:top w:w="90" w:type="dxa"/>
              <w:left w:w="110" w:type="dxa"/>
              <w:bottom w:w="90" w:type="dxa"/>
              <w:right w:w="110" w:type="dxa"/>
            </w:tcMar>
          </w:tcPr>
          <w:p w14:paraId="52DCF704" w14:textId="77777777" w:rsidR="00182202" w:rsidRDefault="00000000">
            <w:r>
              <w:rPr>
                <w:sz w:val="18"/>
                <w:szCs w:val="18"/>
              </w:rPr>
              <w:t>Timeline (quando prevista)</w:t>
            </w:r>
          </w:p>
        </w:tc>
        <w:tc>
          <w:tcPr>
            <w:tcW w:w="6438" w:type="dxa"/>
            <w:shd w:val="clear" w:color="auto" w:fill="F8FAFC"/>
            <w:tcMar>
              <w:top w:w="90" w:type="dxa"/>
              <w:left w:w="110" w:type="dxa"/>
              <w:bottom w:w="90" w:type="dxa"/>
              <w:right w:w="110" w:type="dxa"/>
            </w:tcMar>
          </w:tcPr>
          <w:p w14:paraId="01FD2468" w14:textId="77777777" w:rsidR="00182202" w:rsidRDefault="00000000">
            <w:r>
              <w:rPr>
                <w:sz w:val="18"/>
                <w:szCs w:val="18"/>
              </w:rPr>
              <w:t>Rende esplicita una progressione cronologica che il testo altrimenti comunicherebbe solo implicitamente attraverso l'ordine delle sezioni. Prevista solo dove la cronologia è realmente il filo conduttore (AI e Legacy), non su ogni pagina.</w:t>
            </w:r>
          </w:p>
        </w:tc>
      </w:tr>
      <w:tr w:rsidR="00182202" w14:paraId="2D0AB298" w14:textId="77777777">
        <w:tblPrEx>
          <w:tblCellMar>
            <w:top w:w="0" w:type="dxa"/>
            <w:bottom w:w="0" w:type="dxa"/>
          </w:tblCellMar>
        </w:tblPrEx>
        <w:tc>
          <w:tcPr>
            <w:tcW w:w="3200" w:type="dxa"/>
            <w:tcMar>
              <w:top w:w="90" w:type="dxa"/>
              <w:left w:w="110" w:type="dxa"/>
              <w:bottom w:w="90" w:type="dxa"/>
              <w:right w:w="110" w:type="dxa"/>
            </w:tcMar>
          </w:tcPr>
          <w:p w14:paraId="7571AB31" w14:textId="77777777" w:rsidR="00182202" w:rsidRDefault="00000000">
            <w:r>
              <w:rPr>
                <w:sz w:val="18"/>
                <w:szCs w:val="18"/>
              </w:rPr>
              <w:t>Diagrammi</w:t>
            </w:r>
          </w:p>
        </w:tc>
        <w:tc>
          <w:tcPr>
            <w:tcW w:w="6438" w:type="dxa"/>
            <w:tcMar>
              <w:top w:w="90" w:type="dxa"/>
              <w:left w:w="110" w:type="dxa"/>
              <w:bottom w:w="90" w:type="dxa"/>
              <w:right w:w="110" w:type="dxa"/>
            </w:tcMar>
          </w:tcPr>
          <w:p w14:paraId="24C1774E" w14:textId="77777777" w:rsidR="00182202" w:rsidRDefault="00000000">
            <w:r>
              <w:rPr>
                <w:sz w:val="18"/>
                <w:szCs w:val="18"/>
              </w:rPr>
              <w:t>Traducono in immagine una struttura concettuale (un meccanismo, un processo, una relazione fra parti) che il solo testo renderebbe faticosa da visualizzare. Da usare con misura, uno per concetto realmente complesso.</w:t>
            </w:r>
          </w:p>
        </w:tc>
      </w:tr>
      <w:tr w:rsidR="00182202" w14:paraId="0F978B32" w14:textId="77777777">
        <w:tblPrEx>
          <w:tblCellMar>
            <w:top w:w="0" w:type="dxa"/>
            <w:bottom w:w="0" w:type="dxa"/>
          </w:tblCellMar>
        </w:tblPrEx>
        <w:tc>
          <w:tcPr>
            <w:tcW w:w="3200" w:type="dxa"/>
            <w:shd w:val="clear" w:color="auto" w:fill="F8FAFC"/>
            <w:tcMar>
              <w:top w:w="90" w:type="dxa"/>
              <w:left w:w="110" w:type="dxa"/>
              <w:bottom w:w="90" w:type="dxa"/>
              <w:right w:w="110" w:type="dxa"/>
            </w:tcMar>
          </w:tcPr>
          <w:p w14:paraId="0E724118" w14:textId="77777777" w:rsidR="00182202" w:rsidRDefault="00000000">
            <w:r>
              <w:rPr>
                <w:sz w:val="18"/>
                <w:szCs w:val="18"/>
              </w:rPr>
              <w:t>CTA finale</w:t>
            </w:r>
          </w:p>
        </w:tc>
        <w:tc>
          <w:tcPr>
            <w:tcW w:w="6438" w:type="dxa"/>
            <w:shd w:val="clear" w:color="auto" w:fill="F8FAFC"/>
            <w:tcMar>
              <w:top w:w="90" w:type="dxa"/>
              <w:left w:w="110" w:type="dxa"/>
              <w:bottom w:w="90" w:type="dxa"/>
              <w:right w:w="110" w:type="dxa"/>
            </w:tcMar>
          </w:tcPr>
          <w:p w14:paraId="50380152" w14:textId="77777777" w:rsidR="00182202" w:rsidRDefault="00000000">
            <w:r>
              <w:rPr>
                <w:sz w:val="18"/>
                <w:szCs w:val="18"/>
              </w:rPr>
              <w:t>Chiude la pagina offrendo al lettore una direzione esplicita di prosecuzione, invece di lasciarlo senza un passo successivo. Deve coprire tutte le pagine editorialmente pertinenti, non un sottoinsieme arbitrario.</w:t>
            </w:r>
          </w:p>
        </w:tc>
      </w:tr>
      <w:tr w:rsidR="00182202" w14:paraId="625BB355" w14:textId="77777777">
        <w:tblPrEx>
          <w:tblCellMar>
            <w:top w:w="0" w:type="dxa"/>
            <w:bottom w:w="0" w:type="dxa"/>
          </w:tblCellMar>
        </w:tblPrEx>
        <w:tc>
          <w:tcPr>
            <w:tcW w:w="3200" w:type="dxa"/>
            <w:tcMar>
              <w:top w:w="90" w:type="dxa"/>
              <w:left w:w="110" w:type="dxa"/>
              <w:bottom w:w="90" w:type="dxa"/>
              <w:right w:w="110" w:type="dxa"/>
            </w:tcMar>
          </w:tcPr>
          <w:p w14:paraId="43C3BFED" w14:textId="77777777" w:rsidR="00182202" w:rsidRDefault="00000000">
            <w:r>
              <w:rPr>
                <w:sz w:val="18"/>
                <w:szCs w:val="18"/>
              </w:rPr>
              <w:t>Collegamenti nel testo</w:t>
            </w:r>
          </w:p>
        </w:tc>
        <w:tc>
          <w:tcPr>
            <w:tcW w:w="6438" w:type="dxa"/>
            <w:tcMar>
              <w:top w:w="90" w:type="dxa"/>
              <w:left w:w="110" w:type="dxa"/>
              <w:bottom w:w="90" w:type="dxa"/>
              <w:right w:w="110" w:type="dxa"/>
            </w:tcMar>
          </w:tcPr>
          <w:p w14:paraId="47A6BADE" w14:textId="77777777" w:rsidR="00182202" w:rsidRDefault="00000000">
            <w:r>
              <w:rPr>
                <w:sz w:val="18"/>
                <w:szCs w:val="18"/>
              </w:rPr>
              <w:t>Rimandano ad altre pagine nel punto esatto in cui un concetto trattato altrove viene solo evocato, evitando sia la duplicazione sia l'assenza di un percorso di approfondimento.</w:t>
            </w:r>
          </w:p>
        </w:tc>
      </w:tr>
    </w:tbl>
    <w:p w14:paraId="72FBB82A" w14:textId="77777777" w:rsidR="00182202" w:rsidRDefault="00000000">
      <w:pPr>
        <w:pStyle w:val="Titolo1"/>
        <w:pageBreakBefore/>
      </w:pPr>
      <w:r>
        <w:lastRenderedPageBreak/>
        <w:t>2. Blueprint dettagliato di ogni pagina</w:t>
      </w:r>
    </w:p>
    <w:p w14:paraId="3DD51FDD" w14:textId="77777777" w:rsidR="00182202" w:rsidRDefault="00000000">
      <w:pPr>
        <w:spacing w:after="160"/>
        <w:jc w:val="both"/>
      </w:pPr>
      <w:r>
        <w:t>Per ciascuna pagina viene definita la sequenza completa delle sezioni. Ogni riga della tabella corrisponde a un blocco che un redattore può scrivere senza dover prendere ulteriori decisioni strutturali: la decisione — cosa dire, dove, con quale apparato — è già presa qui. Il testo effettivo resta interamente da scrivere.</w:t>
      </w:r>
    </w:p>
    <w:p w14:paraId="34343DD3" w14:textId="77777777" w:rsidR="00182202" w:rsidRDefault="00000000">
      <w:pPr>
        <w:pStyle w:val="Titolo2"/>
      </w:pPr>
      <w:r>
        <w:t>Computation</w:t>
      </w:r>
    </w:p>
    <w:p w14:paraId="533487A4" w14:textId="77777777" w:rsidR="00182202" w:rsidRDefault="00000000">
      <w:pPr>
        <w:spacing w:after="160"/>
        <w:jc w:val="both"/>
      </w:pPr>
      <w:r>
        <w:t>La sequenza segue l'ordine già proposto come esempio guida: dal problema concreto («cosa vuol dire calcolare») alla sua soluzione più sorprendente (la macchina universale), poi alle conseguenze teoriche più rigorose (computabilità, decidibilità, arresto), fino alla loro generalizzazione (Church-Turing) e all'eredità pratica. Motivazione dell'ordine: introdurre la macchina universale subito dopo la macchina di Turing offre al lettore, presto, l'idea più sorprendente e memorabile della pagina, prima di addentrarsi nella parte più astratta (computabilità/decidibilità/arresto), che a sua volta prepara la tesi di Church-Turing come naturale generalizzazione — un climax concettuale crescente, non una sequenza piatta di definizioni.</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82202" w14:paraId="2560BD1C" w14:textId="77777777">
        <w:tblPrEx>
          <w:tblCellMar>
            <w:top w:w="0" w:type="dxa"/>
            <w:bottom w:w="0" w:type="dxa"/>
          </w:tblCellMar>
        </w:tblPrEx>
        <w:trPr>
          <w:tblHeader/>
        </w:trPr>
        <w:tc>
          <w:tcPr>
            <w:tcW w:w="1800" w:type="dxa"/>
            <w:shd w:val="clear" w:color="auto" w:fill="17324D"/>
            <w:tcMar>
              <w:top w:w="100" w:type="dxa"/>
              <w:left w:w="110" w:type="dxa"/>
              <w:bottom w:w="100" w:type="dxa"/>
              <w:right w:w="110" w:type="dxa"/>
            </w:tcMar>
          </w:tcPr>
          <w:p w14:paraId="21447D11" w14:textId="77777777" w:rsidR="00182202" w:rsidRDefault="00000000">
            <w:r>
              <w:rPr>
                <w:b/>
                <w:bCs/>
                <w:color w:val="FFFFFF"/>
                <w:sz w:val="18"/>
                <w:szCs w:val="18"/>
              </w:rPr>
              <w:t>Sezione</w:t>
            </w:r>
          </w:p>
        </w:tc>
        <w:tc>
          <w:tcPr>
            <w:tcW w:w="7838" w:type="dxa"/>
            <w:shd w:val="clear" w:color="auto" w:fill="17324D"/>
            <w:tcMar>
              <w:top w:w="100" w:type="dxa"/>
              <w:left w:w="110" w:type="dxa"/>
              <w:bottom w:w="100" w:type="dxa"/>
              <w:right w:w="110" w:type="dxa"/>
            </w:tcMar>
          </w:tcPr>
          <w:p w14:paraId="5B7EAA86" w14:textId="77777777" w:rsidR="00182202" w:rsidRDefault="00000000">
            <w:r>
              <w:rPr>
                <w:b/>
                <w:bCs/>
                <w:color w:val="FFFFFF"/>
                <w:sz w:val="18"/>
                <w:szCs w:val="18"/>
              </w:rPr>
              <w:t>Obiettivo / Messaggio / Concetti / Profondità / Collegamenti / Apparato</w:t>
            </w:r>
          </w:p>
        </w:tc>
      </w:tr>
      <w:tr w:rsidR="00182202" w14:paraId="0167984B" w14:textId="77777777">
        <w:tblPrEx>
          <w:tblCellMar>
            <w:top w:w="0" w:type="dxa"/>
            <w:bottom w:w="0" w:type="dxa"/>
          </w:tblCellMar>
        </w:tblPrEx>
        <w:tc>
          <w:tcPr>
            <w:tcW w:w="1800" w:type="dxa"/>
            <w:tcMar>
              <w:top w:w="90" w:type="dxa"/>
              <w:left w:w="110" w:type="dxa"/>
              <w:bottom w:w="90" w:type="dxa"/>
              <w:right w:w="110" w:type="dxa"/>
            </w:tcMar>
          </w:tcPr>
          <w:p w14:paraId="0B439A44" w14:textId="77777777" w:rsidR="00182202" w:rsidRDefault="00000000">
            <w:r>
              <w:rPr>
                <w:sz w:val="18"/>
                <w:szCs w:val="18"/>
              </w:rPr>
              <w:t>1. Introduzione</w:t>
            </w:r>
          </w:p>
        </w:tc>
        <w:tc>
          <w:tcPr>
            <w:tcW w:w="7838" w:type="dxa"/>
            <w:tcMar>
              <w:top w:w="90" w:type="dxa"/>
              <w:left w:w="110" w:type="dxa"/>
              <w:bottom w:w="90" w:type="dxa"/>
              <w:right w:w="110" w:type="dxa"/>
            </w:tcMar>
          </w:tcPr>
          <w:p w14:paraId="3B81D3EE" w14:textId="77777777" w:rsidR="00182202" w:rsidRDefault="00000000">
            <w:r>
              <w:rPr>
                <w:sz w:val="18"/>
                <w:szCs w:val="18"/>
              </w:rPr>
              <w:t>Obiettivo: Aprire il tema senza tecnicismi</w:t>
            </w:r>
          </w:p>
          <w:p w14:paraId="7EAC3842" w14:textId="77777777" w:rsidR="00182202" w:rsidRDefault="00000000">
            <w:r>
              <w:rPr>
                <w:sz w:val="18"/>
                <w:szCs w:val="18"/>
              </w:rPr>
              <w:t>Messaggio principale: Calcolare non è ovvio quanto sembra: prima di poterlo automatizzare, bisognava definirlo con precisione</w:t>
            </w:r>
          </w:p>
          <w:p w14:paraId="2FF74446" w14:textId="77777777" w:rsidR="00182202" w:rsidRDefault="00000000">
            <w:r>
              <w:rPr>
                <w:sz w:val="18"/>
                <w:szCs w:val="18"/>
              </w:rPr>
              <w:t>Concetti da trattare: Il problema del 1936: cosa significa «procedimento meccanico»</w:t>
            </w:r>
          </w:p>
          <w:p w14:paraId="3C02F47E" w14:textId="77777777" w:rsidR="00182202" w:rsidRDefault="00000000">
            <w:r>
              <w:rPr>
                <w:sz w:val="18"/>
                <w:szCs w:val="18"/>
              </w:rPr>
              <w:t>Profondità richiesta: Bassa (aggancio)</w:t>
            </w:r>
          </w:p>
          <w:p w14:paraId="586A4F0D" w14:textId="77777777" w:rsidR="00182202" w:rsidRDefault="00000000">
            <w:r>
              <w:rPr>
                <w:sz w:val="18"/>
                <w:szCs w:val="18"/>
              </w:rPr>
              <w:t>Collegamenti: — (apre la pagina)</w:t>
            </w:r>
          </w:p>
        </w:tc>
      </w:tr>
      <w:tr w:rsidR="00182202" w14:paraId="08AEB33E"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7E4A1E4E" w14:textId="77777777" w:rsidR="00182202" w:rsidRDefault="00000000">
            <w:r>
              <w:rPr>
                <w:sz w:val="18"/>
                <w:szCs w:val="18"/>
              </w:rPr>
              <w:t>2. Nascita del problema</w:t>
            </w:r>
          </w:p>
        </w:tc>
        <w:tc>
          <w:tcPr>
            <w:tcW w:w="7838" w:type="dxa"/>
            <w:shd w:val="clear" w:color="auto" w:fill="F8FAFC"/>
            <w:tcMar>
              <w:top w:w="90" w:type="dxa"/>
              <w:left w:w="110" w:type="dxa"/>
              <w:bottom w:w="90" w:type="dxa"/>
              <w:right w:w="110" w:type="dxa"/>
            </w:tcMar>
          </w:tcPr>
          <w:p w14:paraId="7C7984DA" w14:textId="77777777" w:rsidR="00182202" w:rsidRDefault="00000000">
            <w:r>
              <w:rPr>
                <w:sz w:val="18"/>
                <w:szCs w:val="18"/>
              </w:rPr>
              <w:t>Obiettivo: Contestualizzare storicamente la domanda</w:t>
            </w:r>
          </w:p>
          <w:p w14:paraId="5CEAA7F0" w14:textId="77777777" w:rsidR="00182202" w:rsidRDefault="00000000">
            <w:r>
              <w:rPr>
                <w:sz w:val="18"/>
                <w:szCs w:val="18"/>
              </w:rPr>
              <w:t>Messaggio principale: Prima dei calcolatori elettronici, «computer» era una persona che eseguiva calcoli seguendo procedure</w:t>
            </w:r>
          </w:p>
          <w:p w14:paraId="31398F0F" w14:textId="77777777" w:rsidR="00182202" w:rsidRDefault="00000000">
            <w:r>
              <w:rPr>
                <w:sz w:val="18"/>
                <w:szCs w:val="18"/>
              </w:rPr>
              <w:t>Concetti da trattare: Il ruolo del calcolatore umano pre-1936</w:t>
            </w:r>
          </w:p>
          <w:p w14:paraId="0832095F" w14:textId="77777777" w:rsidR="00182202" w:rsidRDefault="00000000">
            <w:r>
              <w:rPr>
                <w:sz w:val="18"/>
                <w:szCs w:val="18"/>
              </w:rPr>
              <w:t>Profondità richiesta: Media</w:t>
            </w:r>
          </w:p>
          <w:p w14:paraId="029E299A" w14:textId="77777777" w:rsidR="00182202" w:rsidRDefault="00000000">
            <w:r>
              <w:rPr>
                <w:sz w:val="18"/>
                <w:szCs w:val="18"/>
              </w:rPr>
              <w:t>Curiosità/box: Curiosità: il significato originario di «computer»</w:t>
            </w:r>
          </w:p>
        </w:tc>
      </w:tr>
      <w:tr w:rsidR="00182202" w14:paraId="25D87B9D" w14:textId="77777777">
        <w:tblPrEx>
          <w:tblCellMar>
            <w:top w:w="0" w:type="dxa"/>
            <w:bottom w:w="0" w:type="dxa"/>
          </w:tblCellMar>
        </w:tblPrEx>
        <w:tc>
          <w:tcPr>
            <w:tcW w:w="1800" w:type="dxa"/>
            <w:tcMar>
              <w:top w:w="90" w:type="dxa"/>
              <w:left w:w="110" w:type="dxa"/>
              <w:bottom w:w="90" w:type="dxa"/>
              <w:right w:w="110" w:type="dxa"/>
            </w:tcMar>
          </w:tcPr>
          <w:p w14:paraId="311F1124" w14:textId="77777777" w:rsidR="00182202" w:rsidRDefault="00000000">
            <w:r>
              <w:rPr>
                <w:sz w:val="18"/>
                <w:szCs w:val="18"/>
              </w:rPr>
              <w:t>3. La macchina di Turing</w:t>
            </w:r>
          </w:p>
        </w:tc>
        <w:tc>
          <w:tcPr>
            <w:tcW w:w="7838" w:type="dxa"/>
            <w:tcMar>
              <w:top w:w="90" w:type="dxa"/>
              <w:left w:w="110" w:type="dxa"/>
              <w:bottom w:w="90" w:type="dxa"/>
              <w:right w:w="110" w:type="dxa"/>
            </w:tcMar>
          </w:tcPr>
          <w:p w14:paraId="0FE164B8" w14:textId="77777777" w:rsidR="00182202" w:rsidRDefault="00000000">
            <w:r>
              <w:rPr>
                <w:sz w:val="18"/>
                <w:szCs w:val="18"/>
              </w:rPr>
              <w:t>Obiettivo: Spiegare il modello formale</w:t>
            </w:r>
          </w:p>
          <w:p w14:paraId="54E1987C" w14:textId="77777777" w:rsidR="00182202" w:rsidRDefault="00000000">
            <w:r>
              <w:rPr>
                <w:sz w:val="18"/>
                <w:szCs w:val="18"/>
              </w:rPr>
              <w:t>Messaggio principale: Un modello astratto — non un progetto fisico — definisce con precisione cosa sia un calcolo</w:t>
            </w:r>
          </w:p>
          <w:p w14:paraId="6DA3A0A0" w14:textId="77777777" w:rsidR="00182202" w:rsidRDefault="00000000">
            <w:r>
              <w:rPr>
                <w:sz w:val="18"/>
                <w:szCs w:val="18"/>
              </w:rPr>
              <w:t>Concetti da trattare: Nastro, celle, testina, stati, regole di transizione</w:t>
            </w:r>
          </w:p>
          <w:p w14:paraId="39561EE6" w14:textId="77777777" w:rsidR="00182202" w:rsidRDefault="00000000">
            <w:r>
              <w:rPr>
                <w:sz w:val="18"/>
                <w:szCs w:val="18"/>
              </w:rPr>
              <w:t>Profondità richiesta: Alta</w:t>
            </w:r>
          </w:p>
          <w:p w14:paraId="37EC324D" w14:textId="77777777" w:rsidR="00182202" w:rsidRDefault="00000000">
            <w:r>
              <w:rPr>
                <w:sz w:val="18"/>
                <w:szCs w:val="18"/>
              </w:rPr>
              <w:t>Figura/diagramma: Diagramma: nastro/testina/stati</w:t>
            </w:r>
          </w:p>
          <w:p w14:paraId="7B527827" w14:textId="77777777" w:rsidR="00182202" w:rsidRDefault="00000000">
            <w:r>
              <w:rPr>
                <w:sz w:val="18"/>
                <w:szCs w:val="18"/>
              </w:rPr>
              <w:t>Esempio: Esempio verbale minimo di un procedimento eseguito passo dopo passo</w:t>
            </w:r>
          </w:p>
        </w:tc>
      </w:tr>
      <w:tr w:rsidR="00182202" w14:paraId="1C22C8D2"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7D0AEADB" w14:textId="77777777" w:rsidR="00182202" w:rsidRDefault="00000000">
            <w:r>
              <w:rPr>
                <w:sz w:val="18"/>
                <w:szCs w:val="18"/>
              </w:rPr>
              <w:t>4. La macchina universale</w:t>
            </w:r>
          </w:p>
        </w:tc>
        <w:tc>
          <w:tcPr>
            <w:tcW w:w="7838" w:type="dxa"/>
            <w:shd w:val="clear" w:color="auto" w:fill="F8FAFC"/>
            <w:tcMar>
              <w:top w:w="90" w:type="dxa"/>
              <w:left w:w="110" w:type="dxa"/>
              <w:bottom w:w="90" w:type="dxa"/>
              <w:right w:w="110" w:type="dxa"/>
            </w:tcMar>
          </w:tcPr>
          <w:p w14:paraId="26E0D5F0" w14:textId="77777777" w:rsidR="00182202" w:rsidRDefault="00000000">
            <w:r>
              <w:rPr>
                <w:sz w:val="18"/>
                <w:szCs w:val="18"/>
              </w:rPr>
              <w:t>Obiettivo: Mostrare l'idea più sorprendente della pagina</w:t>
            </w:r>
          </w:p>
          <w:p w14:paraId="1A7C0DC4" w14:textId="77777777" w:rsidR="00182202" w:rsidRDefault="00000000">
            <w:r>
              <w:rPr>
                <w:sz w:val="18"/>
                <w:szCs w:val="18"/>
              </w:rPr>
              <w:t>Messaggio principale: Una singola macchina può simulare qualunque altra, dato l'input giusto</w:t>
            </w:r>
          </w:p>
          <w:p w14:paraId="2428C6D0" w14:textId="77777777" w:rsidR="00182202" w:rsidRDefault="00000000">
            <w:r>
              <w:rPr>
                <w:sz w:val="18"/>
                <w:szCs w:val="18"/>
              </w:rPr>
              <w:t>Concetti da trattare: Distinzione fra macchina fisica, programma e dati; cautela contro l'overclaiming storiografico</w:t>
            </w:r>
          </w:p>
          <w:p w14:paraId="4B5FCC4A" w14:textId="77777777" w:rsidR="00182202" w:rsidRDefault="00000000">
            <w:r>
              <w:rPr>
                <w:sz w:val="18"/>
                <w:szCs w:val="18"/>
              </w:rPr>
              <w:t>Profondità richiesta: Alta</w:t>
            </w:r>
          </w:p>
          <w:p w14:paraId="352D0B99" w14:textId="77777777" w:rsidR="00182202" w:rsidRDefault="00000000">
            <w:r>
              <w:rPr>
                <w:sz w:val="18"/>
                <w:szCs w:val="18"/>
              </w:rPr>
              <w:t>Collegamenti: Cenno a AI (il ponte «dalla macchina universale al linguaggio artificiale», già presente in AI) · Legacy (teaser già presente, da correggere il link)</w:t>
            </w:r>
          </w:p>
        </w:tc>
      </w:tr>
      <w:tr w:rsidR="00182202" w14:paraId="38707DF0" w14:textId="77777777">
        <w:tblPrEx>
          <w:tblCellMar>
            <w:top w:w="0" w:type="dxa"/>
            <w:bottom w:w="0" w:type="dxa"/>
          </w:tblCellMar>
        </w:tblPrEx>
        <w:tc>
          <w:tcPr>
            <w:tcW w:w="1800" w:type="dxa"/>
            <w:tcMar>
              <w:top w:w="90" w:type="dxa"/>
              <w:left w:w="110" w:type="dxa"/>
              <w:bottom w:w="90" w:type="dxa"/>
              <w:right w:w="110" w:type="dxa"/>
            </w:tcMar>
          </w:tcPr>
          <w:p w14:paraId="7D7EEAC4" w14:textId="77777777" w:rsidR="00182202" w:rsidRDefault="00000000">
            <w:r>
              <w:rPr>
                <w:sz w:val="18"/>
                <w:szCs w:val="18"/>
              </w:rPr>
              <w:t>5. Computabilità</w:t>
            </w:r>
          </w:p>
        </w:tc>
        <w:tc>
          <w:tcPr>
            <w:tcW w:w="7838" w:type="dxa"/>
            <w:tcMar>
              <w:top w:w="90" w:type="dxa"/>
              <w:left w:w="110" w:type="dxa"/>
              <w:bottom w:w="90" w:type="dxa"/>
              <w:right w:w="110" w:type="dxa"/>
            </w:tcMar>
          </w:tcPr>
          <w:p w14:paraId="0901502D" w14:textId="77777777" w:rsidR="00182202" w:rsidRDefault="00000000">
            <w:r>
              <w:rPr>
                <w:sz w:val="18"/>
                <w:szCs w:val="18"/>
              </w:rPr>
              <w:t>Obiettivo: Introdurre la distinzione calcolabile / non calcolabile</w:t>
            </w:r>
          </w:p>
          <w:p w14:paraId="126D8247" w14:textId="77777777" w:rsidR="00182202" w:rsidRDefault="00000000">
            <w:r>
              <w:rPr>
                <w:sz w:val="18"/>
                <w:szCs w:val="18"/>
              </w:rPr>
              <w:t>Messaggio principale: Non tutti i problemi ammettono una procedura algoritmica risolutiva</w:t>
            </w:r>
          </w:p>
          <w:p w14:paraId="0E2B8C8D" w14:textId="77777777" w:rsidR="00182202" w:rsidRDefault="00000000">
            <w:r>
              <w:rPr>
                <w:sz w:val="18"/>
                <w:szCs w:val="18"/>
              </w:rPr>
              <w:t>Concetti da trattare: Definizione di algoritmo come concetto a sé, non solo come parola d'uso</w:t>
            </w:r>
          </w:p>
          <w:p w14:paraId="37BBBDE3" w14:textId="77777777" w:rsidR="00182202" w:rsidRDefault="00000000">
            <w:r>
              <w:rPr>
                <w:sz w:val="18"/>
                <w:szCs w:val="18"/>
              </w:rPr>
              <w:t>Profondità richiesta: Alta</w:t>
            </w:r>
          </w:p>
        </w:tc>
      </w:tr>
      <w:tr w:rsidR="00182202" w14:paraId="77298B4B"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4E9C3D2C" w14:textId="77777777" w:rsidR="00182202" w:rsidRDefault="00000000">
            <w:r>
              <w:rPr>
                <w:sz w:val="18"/>
                <w:szCs w:val="18"/>
              </w:rPr>
              <w:t>6. Decidibilità</w:t>
            </w:r>
          </w:p>
        </w:tc>
        <w:tc>
          <w:tcPr>
            <w:tcW w:w="7838" w:type="dxa"/>
            <w:shd w:val="clear" w:color="auto" w:fill="F8FAFC"/>
            <w:tcMar>
              <w:top w:w="90" w:type="dxa"/>
              <w:left w:w="110" w:type="dxa"/>
              <w:bottom w:w="90" w:type="dxa"/>
              <w:right w:w="110" w:type="dxa"/>
            </w:tcMar>
          </w:tcPr>
          <w:p w14:paraId="5AE3AAC8" w14:textId="77777777" w:rsidR="00182202" w:rsidRDefault="00000000">
            <w:r>
              <w:rPr>
                <w:sz w:val="18"/>
                <w:szCs w:val="18"/>
              </w:rPr>
              <w:t>Obiettivo: Formalizzare un concetto oggi solo implicito</w:t>
            </w:r>
          </w:p>
          <w:p w14:paraId="6B1BA6C7" w14:textId="77777777" w:rsidR="00182202" w:rsidRDefault="00000000">
            <w:r>
              <w:rPr>
                <w:sz w:val="18"/>
                <w:szCs w:val="18"/>
              </w:rPr>
              <w:t>Messaggio principale: Un problema è decidibile se esiste una procedura che restituisce sempre risposta in tempo finito</w:t>
            </w:r>
          </w:p>
          <w:p w14:paraId="1ED9FE41" w14:textId="77777777" w:rsidR="00182202" w:rsidRDefault="00000000">
            <w:r>
              <w:rPr>
                <w:sz w:val="18"/>
                <w:szCs w:val="18"/>
              </w:rPr>
              <w:t>Concetti da trattare: Decidibilità come proprietà distinta dalla computabilità generale</w:t>
            </w:r>
          </w:p>
          <w:p w14:paraId="2BFBD510" w14:textId="77777777" w:rsidR="00182202" w:rsidRDefault="00000000">
            <w:r>
              <w:rPr>
                <w:sz w:val="18"/>
                <w:szCs w:val="18"/>
              </w:rPr>
              <w:t>Profondità richiesta: Media (sezione breve, tecnica)</w:t>
            </w:r>
          </w:p>
        </w:tc>
      </w:tr>
      <w:tr w:rsidR="00182202" w14:paraId="6D7DA139" w14:textId="77777777">
        <w:tblPrEx>
          <w:tblCellMar>
            <w:top w:w="0" w:type="dxa"/>
            <w:bottom w:w="0" w:type="dxa"/>
          </w:tblCellMar>
        </w:tblPrEx>
        <w:tc>
          <w:tcPr>
            <w:tcW w:w="1800" w:type="dxa"/>
            <w:tcMar>
              <w:top w:w="90" w:type="dxa"/>
              <w:left w:w="110" w:type="dxa"/>
              <w:bottom w:w="90" w:type="dxa"/>
              <w:right w:w="110" w:type="dxa"/>
            </w:tcMar>
          </w:tcPr>
          <w:p w14:paraId="0FD1BD33" w14:textId="77777777" w:rsidR="00182202" w:rsidRDefault="00000000">
            <w:r>
              <w:rPr>
                <w:sz w:val="18"/>
                <w:szCs w:val="18"/>
              </w:rPr>
              <w:t>7. Il problema dell'arresto</w:t>
            </w:r>
          </w:p>
        </w:tc>
        <w:tc>
          <w:tcPr>
            <w:tcW w:w="7838" w:type="dxa"/>
            <w:tcMar>
              <w:top w:w="90" w:type="dxa"/>
              <w:left w:w="110" w:type="dxa"/>
              <w:bottom w:w="90" w:type="dxa"/>
              <w:right w:w="110" w:type="dxa"/>
            </w:tcMar>
          </w:tcPr>
          <w:p w14:paraId="7C54183A" w14:textId="77777777" w:rsidR="00182202" w:rsidRDefault="00000000">
            <w:r>
              <w:rPr>
                <w:sz w:val="18"/>
                <w:szCs w:val="18"/>
              </w:rPr>
              <w:t>Obiettivo: Sviluppare per intero un risultato oggi solo accennato</w:t>
            </w:r>
          </w:p>
          <w:p w14:paraId="41326CF2" w14:textId="77777777" w:rsidR="00182202" w:rsidRDefault="00000000">
            <w:r>
              <w:rPr>
                <w:sz w:val="18"/>
                <w:szCs w:val="18"/>
              </w:rPr>
              <w:t>Messaggio principale: Non esiste una procedura generale capace di stabilire in anticipo se un'altra procedura terminerà</w:t>
            </w:r>
          </w:p>
          <w:p w14:paraId="468A4DC4" w14:textId="77777777" w:rsidR="00182202" w:rsidRDefault="00000000">
            <w:r>
              <w:rPr>
                <w:sz w:val="18"/>
                <w:szCs w:val="18"/>
              </w:rPr>
              <w:t>Concetti da trattare: Statuto del risultato come limite strutturale, non pratico</w:t>
            </w:r>
          </w:p>
          <w:p w14:paraId="42D6277A" w14:textId="77777777" w:rsidR="00182202" w:rsidRDefault="00000000">
            <w:r>
              <w:rPr>
                <w:sz w:val="18"/>
                <w:szCs w:val="18"/>
              </w:rPr>
              <w:t>Profondità richiesta: Alta</w:t>
            </w:r>
          </w:p>
          <w:p w14:paraId="2CB553E8" w14:textId="77777777" w:rsidR="00182202" w:rsidRDefault="00000000">
            <w:r>
              <w:rPr>
                <w:sz w:val="18"/>
                <w:szCs w:val="18"/>
              </w:rPr>
              <w:t>Callout: Callout: sintesi del risultato</w:t>
            </w:r>
          </w:p>
          <w:p w14:paraId="4360A3ED" w14:textId="77777777" w:rsidR="00182202" w:rsidRDefault="00000000">
            <w:r>
              <w:rPr>
                <w:sz w:val="18"/>
                <w:szCs w:val="18"/>
              </w:rPr>
              <w:t>Esempio: Un'intuizione semplificata del perché il risultato valga (senza dimostrazione formale)</w:t>
            </w:r>
          </w:p>
        </w:tc>
      </w:tr>
      <w:tr w:rsidR="00182202" w14:paraId="360E5541"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079EF7A7" w14:textId="77777777" w:rsidR="00182202" w:rsidRDefault="00000000">
            <w:r>
              <w:rPr>
                <w:sz w:val="18"/>
                <w:szCs w:val="18"/>
              </w:rPr>
              <w:t>8. La tesi di Church-Turing</w:t>
            </w:r>
          </w:p>
        </w:tc>
        <w:tc>
          <w:tcPr>
            <w:tcW w:w="7838" w:type="dxa"/>
            <w:shd w:val="clear" w:color="auto" w:fill="F8FAFC"/>
            <w:tcMar>
              <w:top w:w="90" w:type="dxa"/>
              <w:left w:w="110" w:type="dxa"/>
              <w:bottom w:w="90" w:type="dxa"/>
              <w:right w:w="110" w:type="dxa"/>
            </w:tcMar>
          </w:tcPr>
          <w:p w14:paraId="788F8387" w14:textId="77777777" w:rsidR="00182202" w:rsidRDefault="00000000">
            <w:r>
              <w:rPr>
                <w:sz w:val="18"/>
                <w:szCs w:val="18"/>
              </w:rPr>
              <w:t>Obiettivo: Colmare la lacuna più rilevante identificata negli audit</w:t>
            </w:r>
          </w:p>
          <w:p w14:paraId="34B5C549" w14:textId="77777777" w:rsidR="00182202" w:rsidRDefault="00000000">
            <w:r>
              <w:rPr>
                <w:sz w:val="18"/>
                <w:szCs w:val="18"/>
              </w:rPr>
              <w:t>Messaggio principale: Modelli di calcolo indipendenti (macchina di Turing, lambda calcolo) risultano equivalenti</w:t>
            </w:r>
          </w:p>
          <w:p w14:paraId="3C5E4315" w14:textId="77777777" w:rsidR="00182202" w:rsidRDefault="00000000">
            <w:r>
              <w:rPr>
                <w:sz w:val="18"/>
                <w:szCs w:val="18"/>
              </w:rPr>
              <w:t>Concetti da trattare: Equivalenza fra formalismi come conferma della robustezza della nozione di calcolabilità</w:t>
            </w:r>
          </w:p>
          <w:p w14:paraId="07405400" w14:textId="77777777" w:rsidR="00182202" w:rsidRDefault="00000000">
            <w:r>
              <w:rPr>
                <w:sz w:val="18"/>
                <w:szCs w:val="18"/>
              </w:rPr>
              <w:t>Profondità richiesta: Media (nota, non trattato centrale)</w:t>
            </w:r>
          </w:p>
          <w:p w14:paraId="49E32F88" w14:textId="77777777" w:rsidR="00182202" w:rsidRDefault="00000000">
            <w:r>
              <w:rPr>
                <w:sz w:val="18"/>
                <w:szCs w:val="18"/>
              </w:rPr>
              <w:t>Callout: Box di approfondimento (per non appesantire il corpo principale)</w:t>
            </w:r>
          </w:p>
          <w:p w14:paraId="2BA362B4" w14:textId="77777777" w:rsidR="00182202" w:rsidRDefault="00000000">
            <w:r>
              <w:rPr>
                <w:sz w:val="18"/>
                <w:szCs w:val="18"/>
              </w:rPr>
              <w:t>Curiosità/box: Citazione da «On Computable Numbers» (1936)</w:t>
            </w:r>
          </w:p>
        </w:tc>
      </w:tr>
      <w:tr w:rsidR="00182202" w14:paraId="79BC30D9" w14:textId="77777777">
        <w:tblPrEx>
          <w:tblCellMar>
            <w:top w:w="0" w:type="dxa"/>
            <w:bottom w:w="0" w:type="dxa"/>
          </w:tblCellMar>
        </w:tblPrEx>
        <w:tc>
          <w:tcPr>
            <w:tcW w:w="1800" w:type="dxa"/>
            <w:tcMar>
              <w:top w:w="90" w:type="dxa"/>
              <w:left w:w="110" w:type="dxa"/>
              <w:bottom w:w="90" w:type="dxa"/>
              <w:right w:w="110" w:type="dxa"/>
            </w:tcMar>
          </w:tcPr>
          <w:p w14:paraId="5EE96B7D" w14:textId="77777777" w:rsidR="00182202" w:rsidRDefault="00000000">
            <w:r>
              <w:rPr>
                <w:sz w:val="18"/>
                <w:szCs w:val="18"/>
              </w:rPr>
              <w:t>9. L'influenza sull'informatica moderna</w:t>
            </w:r>
          </w:p>
        </w:tc>
        <w:tc>
          <w:tcPr>
            <w:tcW w:w="7838" w:type="dxa"/>
            <w:tcMar>
              <w:top w:w="90" w:type="dxa"/>
              <w:left w:w="110" w:type="dxa"/>
              <w:bottom w:w="90" w:type="dxa"/>
              <w:right w:w="110" w:type="dxa"/>
            </w:tcMar>
          </w:tcPr>
          <w:p w14:paraId="3BCD8230" w14:textId="77777777" w:rsidR="00182202" w:rsidRDefault="00000000">
            <w:r>
              <w:rPr>
                <w:sz w:val="18"/>
                <w:szCs w:val="18"/>
              </w:rPr>
              <w:t>Obiettivo: Collegare teoria e computer reali senza semplificazioni indebite</w:t>
            </w:r>
          </w:p>
          <w:p w14:paraId="560834DE" w14:textId="77777777" w:rsidR="00182202" w:rsidRDefault="00000000">
            <w:r>
              <w:rPr>
                <w:sz w:val="18"/>
                <w:szCs w:val="18"/>
              </w:rPr>
              <w:t>Messaggio principale: Le idee di Turing hanno influenzato profondamente l'informatica successiva, senza esserne una conseguenza diretta e immediata</w:t>
            </w:r>
          </w:p>
          <w:p w14:paraId="13E102CA" w14:textId="77777777" w:rsidR="00182202" w:rsidRDefault="00000000">
            <w:r>
              <w:rPr>
                <w:sz w:val="18"/>
                <w:szCs w:val="18"/>
              </w:rPr>
              <w:t>Concetti da trattare: Programma memorizzato, elaborazione simbolica, linguaggi di programmazione; distinzione fra modello teorico e sviluppo ingegneristico</w:t>
            </w:r>
          </w:p>
          <w:p w14:paraId="3A34C691" w14:textId="77777777" w:rsidR="00182202" w:rsidRDefault="00000000">
            <w:r>
              <w:rPr>
                <w:sz w:val="18"/>
                <w:szCs w:val="18"/>
              </w:rPr>
              <w:t>Profondità richiesta: Alta</w:t>
            </w:r>
          </w:p>
          <w:p w14:paraId="15B27195" w14:textId="77777777" w:rsidR="00182202" w:rsidRDefault="00000000">
            <w:r>
              <w:rPr>
                <w:sz w:val="18"/>
                <w:szCs w:val="18"/>
              </w:rPr>
              <w:t>Collegamenti: Intelligence (ponte esplicito, già presente e corretto: «Dal calcolo all'intelligenza»)</w:t>
            </w:r>
          </w:p>
        </w:tc>
      </w:tr>
      <w:tr w:rsidR="00182202" w14:paraId="53B59E09"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43AAFF3A" w14:textId="77777777" w:rsidR="00182202" w:rsidRDefault="00000000">
            <w:r>
              <w:rPr>
                <w:sz w:val="18"/>
                <w:szCs w:val="18"/>
              </w:rPr>
              <w:t>10. Sintesi</w:t>
            </w:r>
          </w:p>
        </w:tc>
        <w:tc>
          <w:tcPr>
            <w:tcW w:w="7838" w:type="dxa"/>
            <w:shd w:val="clear" w:color="auto" w:fill="F8FAFC"/>
            <w:tcMar>
              <w:top w:w="90" w:type="dxa"/>
              <w:left w:w="110" w:type="dxa"/>
              <w:bottom w:w="90" w:type="dxa"/>
              <w:right w:w="110" w:type="dxa"/>
            </w:tcMar>
          </w:tcPr>
          <w:p w14:paraId="120E1A6E" w14:textId="77777777" w:rsidR="00182202" w:rsidRDefault="00000000">
            <w:r>
              <w:rPr>
                <w:sz w:val="18"/>
                <w:szCs w:val="18"/>
              </w:rPr>
              <w:t>Obiettivo: Chiudere la pagina con la tesi ribadita</w:t>
            </w:r>
          </w:p>
          <w:p w14:paraId="4218B6F1" w14:textId="77777777" w:rsidR="00182202" w:rsidRDefault="00000000">
            <w:r>
              <w:rPr>
                <w:sz w:val="18"/>
                <w:szCs w:val="18"/>
              </w:rPr>
              <w:t>Messaggio principale: La macchina di Turing è un linguaggio per ragionare sul calcolo, non un progetto di macchina</w:t>
            </w:r>
          </w:p>
          <w:p w14:paraId="492F123E" w14:textId="77777777" w:rsidR="00182202" w:rsidRDefault="00000000">
            <w:r>
              <w:rPr>
                <w:sz w:val="18"/>
                <w:szCs w:val="18"/>
              </w:rPr>
              <w:t>Concetti da trattare: Richiamo della tesi iniziale</w:t>
            </w:r>
          </w:p>
          <w:p w14:paraId="2DDBB46F" w14:textId="77777777" w:rsidR="00182202" w:rsidRDefault="00000000">
            <w:r>
              <w:rPr>
                <w:sz w:val="18"/>
                <w:szCs w:val="18"/>
              </w:rPr>
              <w:t>Profondità richiesta: Media (sintesi, non nuovo contenuto)</w:t>
            </w:r>
          </w:p>
          <w:p w14:paraId="60A5CCFB" w14:textId="77777777" w:rsidR="00182202" w:rsidRDefault="00000000">
            <w:r>
              <w:rPr>
                <w:sz w:val="18"/>
                <w:szCs w:val="18"/>
              </w:rPr>
              <w:t>Callout: I due callout già esistenti («In sintesi» · «Nota editoriale»)</w:t>
            </w:r>
          </w:p>
        </w:tc>
      </w:tr>
    </w:tbl>
    <w:p w14:paraId="797CABD6" w14:textId="77777777" w:rsidR="00182202" w:rsidRDefault="00000000">
      <w:pPr>
        <w:pStyle w:val="Titolo2"/>
      </w:pPr>
      <w:r>
        <w:t>Enigma</w:t>
      </w:r>
    </w:p>
    <w:p w14:paraId="3ED93883" w14:textId="77777777" w:rsidR="00182202" w:rsidRDefault="00000000">
      <w:pPr>
        <w:spacing w:after="160"/>
        <w:jc w:val="both"/>
      </w:pPr>
      <w:r>
        <w:t>La sequenza segue l'ordine già presente nel contenuto esistente (giudicato solido dagli audit), integrandolo con la collocazione precisa dell'apparato divulgativo oggi assente: le otto fotografie storiche disponibili e mai utilizzate, un diagramma, le curiosità e i callout.</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82202" w14:paraId="3B39E4CF" w14:textId="77777777">
        <w:tblPrEx>
          <w:tblCellMar>
            <w:top w:w="0" w:type="dxa"/>
            <w:bottom w:w="0" w:type="dxa"/>
          </w:tblCellMar>
        </w:tblPrEx>
        <w:trPr>
          <w:tblHeader/>
        </w:trPr>
        <w:tc>
          <w:tcPr>
            <w:tcW w:w="1800" w:type="dxa"/>
            <w:shd w:val="clear" w:color="auto" w:fill="17324D"/>
            <w:tcMar>
              <w:top w:w="100" w:type="dxa"/>
              <w:left w:w="110" w:type="dxa"/>
              <w:bottom w:w="100" w:type="dxa"/>
              <w:right w:w="110" w:type="dxa"/>
            </w:tcMar>
          </w:tcPr>
          <w:p w14:paraId="2E59D887" w14:textId="77777777" w:rsidR="00182202" w:rsidRDefault="00000000">
            <w:r>
              <w:rPr>
                <w:b/>
                <w:bCs/>
                <w:color w:val="FFFFFF"/>
                <w:sz w:val="18"/>
                <w:szCs w:val="18"/>
              </w:rPr>
              <w:t>Sezione</w:t>
            </w:r>
          </w:p>
        </w:tc>
        <w:tc>
          <w:tcPr>
            <w:tcW w:w="7838" w:type="dxa"/>
            <w:shd w:val="clear" w:color="auto" w:fill="17324D"/>
            <w:tcMar>
              <w:top w:w="100" w:type="dxa"/>
              <w:left w:w="110" w:type="dxa"/>
              <w:bottom w:w="100" w:type="dxa"/>
              <w:right w:w="110" w:type="dxa"/>
            </w:tcMar>
          </w:tcPr>
          <w:p w14:paraId="47D46BD7" w14:textId="77777777" w:rsidR="00182202" w:rsidRDefault="00000000">
            <w:r>
              <w:rPr>
                <w:b/>
                <w:bCs/>
                <w:color w:val="FFFFFF"/>
                <w:sz w:val="18"/>
                <w:szCs w:val="18"/>
              </w:rPr>
              <w:t>Obiettivo / Messaggio / Concetti / Profondità / Collegamenti / Apparato</w:t>
            </w:r>
          </w:p>
        </w:tc>
      </w:tr>
      <w:tr w:rsidR="00182202" w14:paraId="522031B7" w14:textId="77777777">
        <w:tblPrEx>
          <w:tblCellMar>
            <w:top w:w="0" w:type="dxa"/>
            <w:bottom w:w="0" w:type="dxa"/>
          </w:tblCellMar>
        </w:tblPrEx>
        <w:tc>
          <w:tcPr>
            <w:tcW w:w="1800" w:type="dxa"/>
            <w:tcMar>
              <w:top w:w="90" w:type="dxa"/>
              <w:left w:w="110" w:type="dxa"/>
              <w:bottom w:w="90" w:type="dxa"/>
              <w:right w:w="110" w:type="dxa"/>
            </w:tcMar>
          </w:tcPr>
          <w:p w14:paraId="370B9A8A" w14:textId="77777777" w:rsidR="00182202" w:rsidRDefault="00000000">
            <w:r>
              <w:rPr>
                <w:sz w:val="18"/>
                <w:szCs w:val="18"/>
              </w:rPr>
              <w:t>1. Contesto storico</w:t>
            </w:r>
          </w:p>
        </w:tc>
        <w:tc>
          <w:tcPr>
            <w:tcW w:w="7838" w:type="dxa"/>
            <w:tcMar>
              <w:top w:w="90" w:type="dxa"/>
              <w:left w:w="110" w:type="dxa"/>
              <w:bottom w:w="90" w:type="dxa"/>
              <w:right w:w="110" w:type="dxa"/>
            </w:tcMar>
          </w:tcPr>
          <w:p w14:paraId="53346298" w14:textId="77777777" w:rsidR="00182202" w:rsidRDefault="00000000">
            <w:r>
              <w:rPr>
                <w:sz w:val="18"/>
                <w:szCs w:val="18"/>
              </w:rPr>
              <w:t>Obiettivo: Collocare il problema nel tempo e nella posta in gioco</w:t>
            </w:r>
          </w:p>
          <w:p w14:paraId="1BB73F7B" w14:textId="77777777" w:rsidR="00182202" w:rsidRDefault="00000000">
            <w:r>
              <w:rPr>
                <w:sz w:val="18"/>
                <w:szCs w:val="18"/>
              </w:rPr>
              <w:t>Messaggio principale: La guerra si combatté anche con la logica e la probabilità, non solo con le armi</w:t>
            </w:r>
          </w:p>
          <w:p w14:paraId="600B187D" w14:textId="77777777" w:rsidR="00182202" w:rsidRDefault="00000000">
            <w:r>
              <w:rPr>
                <w:sz w:val="18"/>
                <w:szCs w:val="18"/>
              </w:rPr>
              <w:t>Concetti da trattare: La minaccia dei codici tedeschi indecifrati</w:t>
            </w:r>
          </w:p>
          <w:p w14:paraId="24B76634" w14:textId="77777777" w:rsidR="00182202" w:rsidRDefault="00000000">
            <w:r>
              <w:rPr>
                <w:sz w:val="18"/>
                <w:szCs w:val="18"/>
              </w:rPr>
              <w:t>Profondità richiesta: Media</w:t>
            </w:r>
          </w:p>
          <w:p w14:paraId="2AD896DC" w14:textId="77777777" w:rsidR="00182202" w:rsidRDefault="00000000">
            <w:r>
              <w:rPr>
                <w:sz w:val="18"/>
                <w:szCs w:val="18"/>
              </w:rPr>
              <w:t>Collegamenti: Cenno a Computation (il retroterra teorico del pensiero applicato)</w:t>
            </w:r>
          </w:p>
        </w:tc>
      </w:tr>
      <w:tr w:rsidR="00182202" w14:paraId="7439CAF7"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3820115F" w14:textId="77777777" w:rsidR="00182202" w:rsidRDefault="00000000">
            <w:r>
              <w:rPr>
                <w:sz w:val="18"/>
                <w:szCs w:val="18"/>
              </w:rPr>
              <w:t>2. Funzionamento di Enigma</w:t>
            </w:r>
          </w:p>
        </w:tc>
        <w:tc>
          <w:tcPr>
            <w:tcW w:w="7838" w:type="dxa"/>
            <w:shd w:val="clear" w:color="auto" w:fill="F8FAFC"/>
            <w:tcMar>
              <w:top w:w="90" w:type="dxa"/>
              <w:left w:w="110" w:type="dxa"/>
              <w:bottom w:w="90" w:type="dxa"/>
              <w:right w:w="110" w:type="dxa"/>
            </w:tcMar>
          </w:tcPr>
          <w:p w14:paraId="414745D3" w14:textId="77777777" w:rsidR="00182202" w:rsidRDefault="00000000">
            <w:r>
              <w:rPr>
                <w:sz w:val="18"/>
                <w:szCs w:val="18"/>
              </w:rPr>
              <w:t>Obiettivo: Spiegare il meccanismo di cifratura</w:t>
            </w:r>
          </w:p>
          <w:p w14:paraId="664E8119" w14:textId="77777777" w:rsidR="00182202" w:rsidRDefault="00000000">
            <w:r>
              <w:rPr>
                <w:sz w:val="18"/>
                <w:szCs w:val="18"/>
              </w:rPr>
              <w:t>Messaggio principale: La sicurezza di Enigma non dipendeva da un singolo trucco, ma da uno spazio enorme di configurazioni</w:t>
            </w:r>
          </w:p>
          <w:p w14:paraId="6CBB86ED" w14:textId="77777777" w:rsidR="00182202" w:rsidRDefault="00000000">
            <w:r>
              <w:rPr>
                <w:sz w:val="18"/>
                <w:szCs w:val="18"/>
              </w:rPr>
              <w:t>Concetti da trattare: Rotori, cablaggi, plugboard, impostazioni giornaliere</w:t>
            </w:r>
          </w:p>
          <w:p w14:paraId="7134330C" w14:textId="77777777" w:rsidR="00182202" w:rsidRDefault="00000000">
            <w:r>
              <w:rPr>
                <w:sz w:val="18"/>
                <w:szCs w:val="18"/>
              </w:rPr>
              <w:t>Profondità richiesta: Alta</w:t>
            </w:r>
          </w:p>
          <w:p w14:paraId="7A97446C" w14:textId="77777777" w:rsidR="00182202" w:rsidRDefault="00000000">
            <w:r>
              <w:rPr>
                <w:sz w:val="18"/>
                <w:szCs w:val="18"/>
              </w:rPr>
              <w:t>Callout: Foto: macchina completa · dettaglio rotori · rotori smontati · plugboard · tastiera · lampboard · disco cifrante (selezione fra le 8 disponibili)</w:t>
            </w:r>
          </w:p>
          <w:p w14:paraId="1828E730" w14:textId="77777777" w:rsidR="00182202" w:rsidRDefault="00000000">
            <w:r>
              <w:rPr>
                <w:sz w:val="18"/>
                <w:szCs w:val="18"/>
              </w:rPr>
              <w:t>Figure: Diagramma: schema del funzionamento dei rotori</w:t>
            </w:r>
          </w:p>
        </w:tc>
      </w:tr>
      <w:tr w:rsidR="00182202" w14:paraId="69F57C72" w14:textId="77777777">
        <w:tblPrEx>
          <w:tblCellMar>
            <w:top w:w="0" w:type="dxa"/>
            <w:bottom w:w="0" w:type="dxa"/>
          </w:tblCellMar>
        </w:tblPrEx>
        <w:tc>
          <w:tcPr>
            <w:tcW w:w="1800" w:type="dxa"/>
            <w:tcMar>
              <w:top w:w="90" w:type="dxa"/>
              <w:left w:w="110" w:type="dxa"/>
              <w:bottom w:w="90" w:type="dxa"/>
              <w:right w:w="110" w:type="dxa"/>
            </w:tcMar>
          </w:tcPr>
          <w:p w14:paraId="682C5E37" w14:textId="77777777" w:rsidR="00182202" w:rsidRDefault="00000000">
            <w:r>
              <w:rPr>
                <w:sz w:val="18"/>
                <w:szCs w:val="18"/>
              </w:rPr>
              <w:t>3. Il lavoro di Bletchley Park</w:t>
            </w:r>
          </w:p>
        </w:tc>
        <w:tc>
          <w:tcPr>
            <w:tcW w:w="7838" w:type="dxa"/>
            <w:tcMar>
              <w:top w:w="90" w:type="dxa"/>
              <w:left w:w="110" w:type="dxa"/>
              <w:bottom w:w="90" w:type="dxa"/>
              <w:right w:w="110" w:type="dxa"/>
            </w:tcMar>
          </w:tcPr>
          <w:p w14:paraId="092740D2" w14:textId="77777777" w:rsidR="00182202" w:rsidRDefault="00000000">
            <w:r>
              <w:rPr>
                <w:sz w:val="18"/>
                <w:szCs w:val="18"/>
              </w:rPr>
              <w:t>Obiettivo: Mostrare la natura collettiva dell'impresa</w:t>
            </w:r>
          </w:p>
          <w:p w14:paraId="41EE6DCA" w14:textId="77777777" w:rsidR="00182202" w:rsidRDefault="00000000">
            <w:r>
              <w:rPr>
                <w:sz w:val="18"/>
                <w:szCs w:val="18"/>
              </w:rPr>
              <w:t>Messaggio principale: La decrittazione fu un ecosistema di intercettazioni, ipotesi linguistiche e verifiche, non il gesto isolato di un genio</w:t>
            </w:r>
          </w:p>
          <w:p w14:paraId="72F6AC61" w14:textId="77777777" w:rsidR="00182202" w:rsidRDefault="00000000">
            <w:r>
              <w:rPr>
                <w:sz w:val="18"/>
                <w:szCs w:val="18"/>
              </w:rPr>
              <w:t>Concetti da trattare: Il crib come indizio linguistico; l'organizzazione del lavoro</w:t>
            </w:r>
          </w:p>
          <w:p w14:paraId="7C4008CF" w14:textId="77777777" w:rsidR="00182202" w:rsidRDefault="00000000">
            <w:r>
              <w:rPr>
                <w:sz w:val="18"/>
                <w:szCs w:val="18"/>
              </w:rPr>
              <w:t>Profondità richiesta: Alta</w:t>
            </w:r>
          </w:p>
          <w:p w14:paraId="3F9EEBE7" w14:textId="77777777" w:rsidR="00182202" w:rsidRDefault="00000000">
            <w:r>
              <w:rPr>
                <w:sz w:val="18"/>
                <w:szCs w:val="18"/>
              </w:rPr>
              <w:t>Callout: Foto: meccanismo interno (se non già usata in sez. 2)</w:t>
            </w:r>
          </w:p>
          <w:p w14:paraId="4ECCDCC0" w14:textId="77777777" w:rsidR="00182202" w:rsidRDefault="00000000">
            <w:r>
              <w:rPr>
                <w:sz w:val="18"/>
                <w:szCs w:val="18"/>
              </w:rPr>
              <w:t>Diagramma/curiosità: Curiosità: formule ricorrenti nei messaggi come punto di partenza per un crib</w:t>
            </w:r>
          </w:p>
          <w:p w14:paraId="243D97CE" w14:textId="77777777" w:rsidR="00182202" w:rsidRDefault="00000000">
            <w:r>
              <w:rPr>
                <w:sz w:val="18"/>
                <w:szCs w:val="18"/>
              </w:rPr>
              <w:t>Esempio/citazione: Esempio: come un crib riduce lo spazio delle chiavi possibili</w:t>
            </w:r>
          </w:p>
        </w:tc>
      </w:tr>
      <w:tr w:rsidR="00182202" w14:paraId="7A2C4782"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09B40D9D" w14:textId="77777777" w:rsidR="00182202" w:rsidRDefault="00000000">
            <w:r>
              <w:rPr>
                <w:sz w:val="18"/>
                <w:szCs w:val="18"/>
              </w:rPr>
              <w:t>4. La Bombe</w:t>
            </w:r>
          </w:p>
        </w:tc>
        <w:tc>
          <w:tcPr>
            <w:tcW w:w="7838" w:type="dxa"/>
            <w:shd w:val="clear" w:color="auto" w:fill="F8FAFC"/>
            <w:tcMar>
              <w:top w:w="90" w:type="dxa"/>
              <w:left w:w="110" w:type="dxa"/>
              <w:bottom w:w="90" w:type="dxa"/>
              <w:right w:w="110" w:type="dxa"/>
            </w:tcMar>
          </w:tcPr>
          <w:p w14:paraId="5B7AFE99" w14:textId="77777777" w:rsidR="00182202" w:rsidRDefault="00000000">
            <w:r>
              <w:rPr>
                <w:sz w:val="18"/>
                <w:szCs w:val="18"/>
              </w:rPr>
              <w:t>Obiettivo: Spiegare l'automazione della ricerca</w:t>
            </w:r>
          </w:p>
          <w:p w14:paraId="18862720" w14:textId="77777777" w:rsidR="00182202" w:rsidRDefault="00000000">
            <w:r>
              <w:rPr>
                <w:sz w:val="18"/>
                <w:szCs w:val="18"/>
              </w:rPr>
              <w:t>Messaggio principale: La Bombe non decifrava direttamente: eliminava rapidamente le configurazioni impossibili</w:t>
            </w:r>
          </w:p>
          <w:p w14:paraId="6D97AD8C" w14:textId="77777777" w:rsidR="00182202" w:rsidRDefault="00000000">
            <w:r>
              <w:rPr>
                <w:sz w:val="18"/>
                <w:szCs w:val="18"/>
              </w:rPr>
              <w:t>Concetti da trattare: Il principio di esclusione automatizzata</w:t>
            </w:r>
          </w:p>
          <w:p w14:paraId="6EE9B32A" w14:textId="77777777" w:rsidR="00182202" w:rsidRDefault="00000000">
            <w:r>
              <w:rPr>
                <w:sz w:val="18"/>
                <w:szCs w:val="18"/>
              </w:rPr>
              <w:t>Profondità richiesta: Alta</w:t>
            </w:r>
          </w:p>
          <w:p w14:paraId="168B5443" w14:textId="77777777" w:rsidR="00182202" w:rsidRDefault="00000000">
            <w:r>
              <w:rPr>
                <w:sz w:val="18"/>
                <w:szCs w:val="18"/>
              </w:rPr>
              <w:t>Callout: Callout dedicato al funzionamento della Bombe</w:t>
            </w:r>
          </w:p>
        </w:tc>
      </w:tr>
      <w:tr w:rsidR="00182202" w14:paraId="649F0021" w14:textId="77777777">
        <w:tblPrEx>
          <w:tblCellMar>
            <w:top w:w="0" w:type="dxa"/>
            <w:bottom w:w="0" w:type="dxa"/>
          </w:tblCellMar>
        </w:tblPrEx>
        <w:tc>
          <w:tcPr>
            <w:tcW w:w="1800" w:type="dxa"/>
            <w:tcMar>
              <w:top w:w="90" w:type="dxa"/>
              <w:left w:w="110" w:type="dxa"/>
              <w:bottom w:w="90" w:type="dxa"/>
              <w:right w:w="110" w:type="dxa"/>
            </w:tcMar>
          </w:tcPr>
          <w:p w14:paraId="0FC036C6" w14:textId="77777777" w:rsidR="00182202" w:rsidRDefault="00000000">
            <w:r>
              <w:rPr>
                <w:sz w:val="18"/>
                <w:szCs w:val="18"/>
              </w:rPr>
              <w:t>5. Impatto sulla guerra</w:t>
            </w:r>
          </w:p>
        </w:tc>
        <w:tc>
          <w:tcPr>
            <w:tcW w:w="7838" w:type="dxa"/>
            <w:tcMar>
              <w:top w:w="90" w:type="dxa"/>
              <w:left w:w="110" w:type="dxa"/>
              <w:bottom w:w="90" w:type="dxa"/>
              <w:right w:w="110" w:type="dxa"/>
            </w:tcMar>
          </w:tcPr>
          <w:p w14:paraId="5C01F6CF" w14:textId="77777777" w:rsidR="00182202" w:rsidRDefault="00000000">
            <w:r>
              <w:rPr>
                <w:sz w:val="18"/>
                <w:szCs w:val="18"/>
              </w:rPr>
              <w:t>Obiettivo: Collegare il lavoro crittografico all'esito bellico</w:t>
            </w:r>
          </w:p>
          <w:p w14:paraId="52665BD5" w14:textId="77777777" w:rsidR="00182202" w:rsidRDefault="00000000">
            <w:r>
              <w:rPr>
                <w:sz w:val="18"/>
                <w:szCs w:val="18"/>
              </w:rPr>
              <w:t>Messaggio principale: Il valore non era solo decifrare, ma far arrivare l'informazione in tempo utile senza rivelare la fonte</w:t>
            </w:r>
          </w:p>
          <w:p w14:paraId="3BDDE527" w14:textId="77777777" w:rsidR="00182202" w:rsidRDefault="00000000">
            <w:r>
              <w:rPr>
                <w:sz w:val="18"/>
                <w:szCs w:val="18"/>
              </w:rPr>
              <w:t>Concetti da trattare: Il ruolo di Ultra come intelligence risultante, distinta dalla macchina Enigma</w:t>
            </w:r>
          </w:p>
          <w:p w14:paraId="4AACDCCA" w14:textId="77777777" w:rsidR="00182202" w:rsidRDefault="00000000">
            <w:r>
              <w:rPr>
                <w:sz w:val="18"/>
                <w:szCs w:val="18"/>
              </w:rPr>
              <w:t>Profondità richiesta: Media</w:t>
            </w:r>
          </w:p>
        </w:tc>
      </w:tr>
      <w:tr w:rsidR="00182202" w14:paraId="1A917126"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42D4EE85" w14:textId="77777777" w:rsidR="00182202" w:rsidRDefault="00000000">
            <w:r>
              <w:rPr>
                <w:sz w:val="18"/>
                <w:szCs w:val="18"/>
              </w:rPr>
              <w:t>6. Eredità</w:t>
            </w:r>
          </w:p>
        </w:tc>
        <w:tc>
          <w:tcPr>
            <w:tcW w:w="7838" w:type="dxa"/>
            <w:shd w:val="clear" w:color="auto" w:fill="F8FAFC"/>
            <w:tcMar>
              <w:top w:w="90" w:type="dxa"/>
              <w:left w:w="110" w:type="dxa"/>
              <w:bottom w:w="90" w:type="dxa"/>
              <w:right w:w="110" w:type="dxa"/>
            </w:tcMar>
          </w:tcPr>
          <w:p w14:paraId="7DCF39CE" w14:textId="77777777" w:rsidR="00182202" w:rsidRDefault="00000000">
            <w:r>
              <w:rPr>
                <w:sz w:val="18"/>
                <w:szCs w:val="18"/>
              </w:rPr>
              <w:t>Obiettivo: Chiudere verso il presente e verso le altre pagine</w:t>
            </w:r>
          </w:p>
          <w:p w14:paraId="11E99DB5" w14:textId="77777777" w:rsidR="00182202" w:rsidRDefault="00000000">
            <w:r>
              <w:rPr>
                <w:sz w:val="18"/>
                <w:szCs w:val="18"/>
              </w:rPr>
              <w:t>Messaggio principale: Il lavoro su Enigma è una delle radici culturali della sicurezza informatica contemporanea</w:t>
            </w:r>
          </w:p>
          <w:p w14:paraId="4A53E49F" w14:textId="77777777" w:rsidR="00182202" w:rsidRDefault="00000000">
            <w:r>
              <w:rPr>
                <w:sz w:val="18"/>
                <w:szCs w:val="18"/>
              </w:rPr>
              <w:t>Concetti da trattare: Continuità fra crittanalisi storica e cybersecurity moderna</w:t>
            </w:r>
          </w:p>
          <w:p w14:paraId="0F7686A0" w14:textId="77777777" w:rsidR="00182202" w:rsidRDefault="00000000">
            <w:r>
              <w:rPr>
                <w:sz w:val="18"/>
                <w:szCs w:val="18"/>
              </w:rPr>
              <w:t>Profondità richiesta: Media</w:t>
            </w:r>
          </w:p>
          <w:p w14:paraId="511759F4" w14:textId="77777777" w:rsidR="00182202" w:rsidRDefault="00000000">
            <w:r>
              <w:rPr>
                <w:sz w:val="18"/>
                <w:szCs w:val="18"/>
              </w:rPr>
              <w:t>Collegamenti: Legacy (chiusura verso la persona) · Computation (facoltativo, retroterra teorico)</w:t>
            </w:r>
          </w:p>
          <w:p w14:paraId="07E2B777" w14:textId="77777777" w:rsidR="00182202" w:rsidRDefault="00000000">
            <w:r>
              <w:rPr>
                <w:sz w:val="18"/>
                <w:szCs w:val="18"/>
              </w:rPr>
              <w:t>Callout: Callout: distinzione fra Enigma (la macchina) e Ultra (l'intelligence risultante)</w:t>
            </w:r>
          </w:p>
          <w:p w14:paraId="1FA51132" w14:textId="77777777" w:rsidR="00182202" w:rsidRDefault="00000000">
            <w:r>
              <w:rPr>
                <w:sz w:val="18"/>
                <w:szCs w:val="18"/>
              </w:rPr>
              <w:t>Esempio/citazione: Citazione storica, se disponibile, da un crittoanalista di Bletchley Park</w:t>
            </w:r>
          </w:p>
        </w:tc>
      </w:tr>
    </w:tbl>
    <w:p w14:paraId="58AE8B4E" w14:textId="77777777" w:rsidR="00182202" w:rsidRDefault="00000000">
      <w:pPr>
        <w:pStyle w:val="Titolo2"/>
      </w:pPr>
      <w:r>
        <w:t>Intelligence</w:t>
      </w:r>
    </w:p>
    <w:p w14:paraId="3B231AA2" w14:textId="77777777" w:rsidR="00182202" w:rsidRDefault="00000000">
      <w:pPr>
        <w:spacing w:after="160"/>
        <w:jc w:val="both"/>
      </w:pPr>
      <w:r>
        <w:t>La sequenza espande la struttura esistente separando esplicitamente «obiezioni» e «risposte di Turing» — oggi compresse in un'unica sezione solo elencativa — e sviluppando il rapporto con gli LLM in una sezione autonoma invece che come chiusura generica.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82202" w14:paraId="099390BA" w14:textId="77777777">
        <w:tblPrEx>
          <w:tblCellMar>
            <w:top w:w="0" w:type="dxa"/>
            <w:bottom w:w="0" w:type="dxa"/>
          </w:tblCellMar>
        </w:tblPrEx>
        <w:trPr>
          <w:tblHeader/>
        </w:trPr>
        <w:tc>
          <w:tcPr>
            <w:tcW w:w="1800" w:type="dxa"/>
            <w:shd w:val="clear" w:color="auto" w:fill="17324D"/>
            <w:tcMar>
              <w:top w:w="100" w:type="dxa"/>
              <w:left w:w="110" w:type="dxa"/>
              <w:bottom w:w="100" w:type="dxa"/>
              <w:right w:w="110" w:type="dxa"/>
            </w:tcMar>
          </w:tcPr>
          <w:p w14:paraId="4CC196E3" w14:textId="77777777" w:rsidR="00182202" w:rsidRDefault="00000000">
            <w:r>
              <w:rPr>
                <w:b/>
                <w:bCs/>
                <w:color w:val="FFFFFF"/>
                <w:sz w:val="18"/>
                <w:szCs w:val="18"/>
              </w:rPr>
              <w:t>Sezione</w:t>
            </w:r>
          </w:p>
        </w:tc>
        <w:tc>
          <w:tcPr>
            <w:tcW w:w="7838" w:type="dxa"/>
            <w:shd w:val="clear" w:color="auto" w:fill="17324D"/>
            <w:tcMar>
              <w:top w:w="100" w:type="dxa"/>
              <w:left w:w="110" w:type="dxa"/>
              <w:bottom w:w="100" w:type="dxa"/>
              <w:right w:w="110" w:type="dxa"/>
            </w:tcMar>
          </w:tcPr>
          <w:p w14:paraId="39C65ABB" w14:textId="77777777" w:rsidR="00182202" w:rsidRDefault="00000000">
            <w:r>
              <w:rPr>
                <w:b/>
                <w:bCs/>
                <w:color w:val="FFFFFF"/>
                <w:sz w:val="18"/>
                <w:szCs w:val="18"/>
              </w:rPr>
              <w:t>Obiettivo / Messaggio / Concetti / Profondità / Collegamenti / Apparato</w:t>
            </w:r>
          </w:p>
        </w:tc>
      </w:tr>
      <w:tr w:rsidR="00182202" w14:paraId="31CC9F18" w14:textId="77777777">
        <w:tblPrEx>
          <w:tblCellMar>
            <w:top w:w="0" w:type="dxa"/>
            <w:bottom w:w="0" w:type="dxa"/>
          </w:tblCellMar>
        </w:tblPrEx>
        <w:tc>
          <w:tcPr>
            <w:tcW w:w="1800" w:type="dxa"/>
            <w:tcMar>
              <w:top w:w="90" w:type="dxa"/>
              <w:left w:w="110" w:type="dxa"/>
              <w:bottom w:w="90" w:type="dxa"/>
              <w:right w:w="110" w:type="dxa"/>
            </w:tcMar>
          </w:tcPr>
          <w:p w14:paraId="7D23EC69" w14:textId="77777777" w:rsidR="00182202" w:rsidRDefault="00000000">
            <w:r>
              <w:rPr>
                <w:sz w:val="18"/>
                <w:szCs w:val="18"/>
              </w:rPr>
              <w:t>1. Domanda iniziale</w:t>
            </w:r>
          </w:p>
        </w:tc>
        <w:tc>
          <w:tcPr>
            <w:tcW w:w="7838" w:type="dxa"/>
            <w:tcMar>
              <w:top w:w="90" w:type="dxa"/>
              <w:left w:w="110" w:type="dxa"/>
              <w:bottom w:w="90" w:type="dxa"/>
              <w:right w:w="110" w:type="dxa"/>
            </w:tcMar>
          </w:tcPr>
          <w:p w14:paraId="663164DD" w14:textId="77777777" w:rsidR="00182202" w:rsidRDefault="00000000">
            <w:r>
              <w:rPr>
                <w:sz w:val="18"/>
                <w:szCs w:val="18"/>
              </w:rPr>
              <w:t>Obiettivo: Ridefinire la domanda con precisione filosofica</w:t>
            </w:r>
          </w:p>
          <w:p w14:paraId="0FF761B5" w14:textId="77777777" w:rsidR="00182202" w:rsidRDefault="00000000">
            <w:r>
              <w:rPr>
                <w:sz w:val="18"/>
                <w:szCs w:val="18"/>
              </w:rPr>
              <w:t>Messaggio principale: «Le macchine possono pensare?» è una domanda mal posta di proposito, da sostituire con un criterio operativo</w:t>
            </w:r>
          </w:p>
          <w:p w14:paraId="206C140E" w14:textId="77777777" w:rsidR="00182202" w:rsidRDefault="00000000">
            <w:r>
              <w:rPr>
                <w:sz w:val="18"/>
                <w:szCs w:val="18"/>
              </w:rPr>
              <w:t>Concetti da trattare: Fonte, anno, rivista del saggio originale</w:t>
            </w:r>
          </w:p>
          <w:p w14:paraId="6D4A1282" w14:textId="77777777" w:rsidR="00182202" w:rsidRDefault="00000000">
            <w:r>
              <w:rPr>
                <w:sz w:val="18"/>
                <w:szCs w:val="18"/>
              </w:rPr>
              <w:t>Profondità richiesta: Alta</w:t>
            </w:r>
          </w:p>
          <w:p w14:paraId="4DB4F29F" w14:textId="77777777" w:rsidR="00182202" w:rsidRDefault="00000000">
            <w:r>
              <w:rPr>
                <w:sz w:val="18"/>
                <w:szCs w:val="18"/>
              </w:rPr>
              <w:t>Esempio/citazione: Citazione diretta dal saggio del 1950 (anche una sola frase, in lingua originale con traduzione)</w:t>
            </w:r>
          </w:p>
        </w:tc>
      </w:tr>
      <w:tr w:rsidR="00182202" w14:paraId="3E73D00F"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120033B0" w14:textId="77777777" w:rsidR="00182202" w:rsidRDefault="00000000">
            <w:r>
              <w:rPr>
                <w:sz w:val="18"/>
                <w:szCs w:val="18"/>
              </w:rPr>
              <w:t>2. Il gioco dell'imitazione</w:t>
            </w:r>
          </w:p>
        </w:tc>
        <w:tc>
          <w:tcPr>
            <w:tcW w:w="7838" w:type="dxa"/>
            <w:shd w:val="clear" w:color="auto" w:fill="F8FAFC"/>
            <w:tcMar>
              <w:top w:w="90" w:type="dxa"/>
              <w:left w:w="110" w:type="dxa"/>
              <w:bottom w:w="90" w:type="dxa"/>
              <w:right w:w="110" w:type="dxa"/>
            </w:tcMar>
          </w:tcPr>
          <w:p w14:paraId="2CCBA3DB" w14:textId="77777777" w:rsidR="00182202" w:rsidRDefault="00000000">
            <w:r>
              <w:rPr>
                <w:sz w:val="18"/>
                <w:szCs w:val="18"/>
              </w:rPr>
              <w:t>Obiettivo: Spiegare la struttura del test</w:t>
            </w:r>
          </w:p>
          <w:p w14:paraId="1B59D5E3" w14:textId="77777777" w:rsidR="00182202" w:rsidRDefault="00000000">
            <w:r>
              <w:rPr>
                <w:sz w:val="18"/>
                <w:szCs w:val="18"/>
              </w:rPr>
              <w:t>Messaggio principale: Il test sostituisce una domanda ambigua con un esperimento osservabile a tre parti</w:t>
            </w:r>
          </w:p>
          <w:p w14:paraId="606F2A53" w14:textId="77777777" w:rsidR="00182202" w:rsidRDefault="00000000">
            <w:r>
              <w:rPr>
                <w:sz w:val="18"/>
                <w:szCs w:val="18"/>
              </w:rPr>
              <w:t>Concetti da trattare: Giudice, interlocutore umano, macchina; comunicazione scritta; criterio di successo; origine nel gioco di società</w:t>
            </w:r>
          </w:p>
          <w:p w14:paraId="23B78939" w14:textId="77777777" w:rsidR="00182202" w:rsidRDefault="00000000">
            <w:r>
              <w:rPr>
                <w:sz w:val="18"/>
                <w:szCs w:val="18"/>
              </w:rPr>
              <w:t>Profondità richiesta: Alta</w:t>
            </w:r>
          </w:p>
          <w:p w14:paraId="531805BB" w14:textId="77777777" w:rsidR="00182202" w:rsidRDefault="00000000">
            <w:r>
              <w:rPr>
                <w:sz w:val="18"/>
                <w:szCs w:val="18"/>
              </w:rPr>
              <w:t>Diagramma: Diagramma: struttura a tre parti del test</w:t>
            </w:r>
          </w:p>
          <w:p w14:paraId="5BA0AF59" w14:textId="77777777" w:rsidR="00182202" w:rsidRDefault="00000000">
            <w:r>
              <w:rPr>
                <w:sz w:val="18"/>
                <w:szCs w:val="18"/>
              </w:rPr>
              <w:t>Esempio/citazione: Esempio: uno scambio immaginario giudice/macchina</w:t>
            </w:r>
          </w:p>
        </w:tc>
      </w:tr>
      <w:tr w:rsidR="00182202" w14:paraId="49D2CA28" w14:textId="77777777">
        <w:tblPrEx>
          <w:tblCellMar>
            <w:top w:w="0" w:type="dxa"/>
            <w:bottom w:w="0" w:type="dxa"/>
          </w:tblCellMar>
        </w:tblPrEx>
        <w:tc>
          <w:tcPr>
            <w:tcW w:w="1800" w:type="dxa"/>
            <w:tcMar>
              <w:top w:w="90" w:type="dxa"/>
              <w:left w:w="110" w:type="dxa"/>
              <w:bottom w:w="90" w:type="dxa"/>
              <w:right w:w="110" w:type="dxa"/>
            </w:tcMar>
          </w:tcPr>
          <w:p w14:paraId="7C01AA69" w14:textId="77777777" w:rsidR="00182202" w:rsidRDefault="00000000">
            <w:r>
              <w:rPr>
                <w:sz w:val="18"/>
                <w:szCs w:val="18"/>
              </w:rPr>
              <w:t>3. Le obiezioni</w:t>
            </w:r>
          </w:p>
        </w:tc>
        <w:tc>
          <w:tcPr>
            <w:tcW w:w="7838" w:type="dxa"/>
            <w:tcMar>
              <w:top w:w="90" w:type="dxa"/>
              <w:left w:w="110" w:type="dxa"/>
              <w:bottom w:w="90" w:type="dxa"/>
              <w:right w:w="110" w:type="dxa"/>
            </w:tcMar>
          </w:tcPr>
          <w:p w14:paraId="66F36B9D" w14:textId="77777777" w:rsidR="00182202" w:rsidRDefault="00000000">
            <w:r>
              <w:rPr>
                <w:sz w:val="18"/>
                <w:szCs w:val="18"/>
              </w:rPr>
              <w:t>Obiettivo: Dare contenuto reale a un tema oggi solo elencato</w:t>
            </w:r>
          </w:p>
          <w:p w14:paraId="23744E6A" w14:textId="77777777" w:rsidR="00182202" w:rsidRDefault="00000000">
            <w:r>
              <w:rPr>
                <w:sz w:val="18"/>
                <w:szCs w:val="18"/>
              </w:rPr>
              <w:t>Messaggio principale: Turing anticipò e discusse seriamente le obiezioni possibili alla sua proposta</w:t>
            </w:r>
          </w:p>
          <w:p w14:paraId="3FF0ECF5" w14:textId="77777777" w:rsidR="00182202" w:rsidRDefault="00000000">
            <w:r>
              <w:rPr>
                <w:sz w:val="18"/>
                <w:szCs w:val="18"/>
              </w:rPr>
              <w:t>Concetti da trattare: Almeno un'obiezione storica sviluppata per intero (non solo nominata)</w:t>
            </w:r>
          </w:p>
          <w:p w14:paraId="18BF528A" w14:textId="77777777" w:rsidR="00182202" w:rsidRDefault="00000000">
            <w:r>
              <w:rPr>
                <w:sz w:val="18"/>
                <w:szCs w:val="18"/>
              </w:rPr>
              <w:t>Profondità richiesta: Alta (sezione oggi più debole, da rafforzare)</w:t>
            </w:r>
          </w:p>
          <w:p w14:paraId="7ECE424F" w14:textId="77777777" w:rsidR="00182202" w:rsidRDefault="00000000">
            <w:r>
              <w:rPr>
                <w:sz w:val="18"/>
                <w:szCs w:val="18"/>
              </w:rPr>
              <w:t>Box/callout: Box di approfondimento sull'obiezione scelta</w:t>
            </w:r>
          </w:p>
        </w:tc>
      </w:tr>
      <w:tr w:rsidR="00182202" w14:paraId="4A42D3CF"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36A24B4E" w14:textId="77777777" w:rsidR="00182202" w:rsidRDefault="00000000">
            <w:r>
              <w:rPr>
                <w:sz w:val="18"/>
                <w:szCs w:val="18"/>
              </w:rPr>
              <w:t>4. Le risposte di Turing</w:t>
            </w:r>
          </w:p>
        </w:tc>
        <w:tc>
          <w:tcPr>
            <w:tcW w:w="7838" w:type="dxa"/>
            <w:shd w:val="clear" w:color="auto" w:fill="F8FAFC"/>
            <w:tcMar>
              <w:top w:w="90" w:type="dxa"/>
              <w:left w:w="110" w:type="dxa"/>
              <w:bottom w:w="90" w:type="dxa"/>
              <w:right w:w="110" w:type="dxa"/>
            </w:tcMar>
          </w:tcPr>
          <w:p w14:paraId="0B2FC2F6" w14:textId="77777777" w:rsidR="00182202" w:rsidRDefault="00000000">
            <w:r>
              <w:rPr>
                <w:sz w:val="18"/>
                <w:szCs w:val="18"/>
              </w:rPr>
              <w:t>Obiettivo: Completare il dibattito con la sua replica</w:t>
            </w:r>
          </w:p>
          <w:p w14:paraId="4256FFC1" w14:textId="77777777" w:rsidR="00182202" w:rsidRDefault="00000000">
            <w:r>
              <w:rPr>
                <w:sz w:val="18"/>
                <w:szCs w:val="18"/>
              </w:rPr>
              <w:t>Messaggio principale: Turing non si limitò a elencare le obiezioni: vi rispose nel merito</w:t>
            </w:r>
          </w:p>
          <w:p w14:paraId="1E9E6548" w14:textId="77777777" w:rsidR="00182202" w:rsidRDefault="00000000">
            <w:r>
              <w:rPr>
                <w:sz w:val="18"/>
                <w:szCs w:val="18"/>
              </w:rPr>
              <w:t>Concetti da trattare: La logica della risposta di Turing all'obiezione sviluppata in sezione 3</w:t>
            </w:r>
          </w:p>
          <w:p w14:paraId="3DA050A6" w14:textId="77777777" w:rsidR="00182202" w:rsidRDefault="00000000">
            <w:r>
              <w:rPr>
                <w:sz w:val="18"/>
                <w:szCs w:val="18"/>
              </w:rPr>
              <w:t>Profondità richiesta: Alta</w:t>
            </w:r>
          </w:p>
        </w:tc>
      </w:tr>
      <w:tr w:rsidR="00182202" w14:paraId="567E97EF" w14:textId="77777777">
        <w:tblPrEx>
          <w:tblCellMar>
            <w:top w:w="0" w:type="dxa"/>
            <w:bottom w:w="0" w:type="dxa"/>
          </w:tblCellMar>
        </w:tblPrEx>
        <w:tc>
          <w:tcPr>
            <w:tcW w:w="1800" w:type="dxa"/>
            <w:tcMar>
              <w:top w:w="90" w:type="dxa"/>
              <w:left w:w="110" w:type="dxa"/>
              <w:bottom w:w="90" w:type="dxa"/>
              <w:right w:w="110" w:type="dxa"/>
            </w:tcMar>
          </w:tcPr>
          <w:p w14:paraId="00C48E6F" w14:textId="77777777" w:rsidR="00182202" w:rsidRDefault="00000000">
            <w:r>
              <w:rPr>
                <w:sz w:val="18"/>
                <w:szCs w:val="18"/>
              </w:rPr>
              <w:t>5. Cosa il test misura — e cosa no</w:t>
            </w:r>
          </w:p>
        </w:tc>
        <w:tc>
          <w:tcPr>
            <w:tcW w:w="7838" w:type="dxa"/>
            <w:tcMar>
              <w:top w:w="90" w:type="dxa"/>
              <w:left w:w="110" w:type="dxa"/>
              <w:bottom w:w="90" w:type="dxa"/>
              <w:right w:w="110" w:type="dxa"/>
            </w:tcMar>
          </w:tcPr>
          <w:p w14:paraId="0F98F0D3" w14:textId="77777777" w:rsidR="00182202" w:rsidRDefault="00000000">
            <w:r>
              <w:rPr>
                <w:sz w:val="18"/>
                <w:szCs w:val="18"/>
              </w:rPr>
              <w:t>Obiettivo: Chiarire l'equivoco centrale</w:t>
            </w:r>
          </w:p>
          <w:p w14:paraId="795B807A" w14:textId="77777777" w:rsidR="00182202" w:rsidRDefault="00000000">
            <w:r>
              <w:rPr>
                <w:sz w:val="18"/>
                <w:szCs w:val="18"/>
              </w:rPr>
              <w:t>Messaggio principale: Il test valuta un comportamento osservabile, non uno stato interno o la coscienza</w:t>
            </w:r>
          </w:p>
          <w:p w14:paraId="465CCC02" w14:textId="77777777" w:rsidR="00182202" w:rsidRDefault="00000000">
            <w:r>
              <w:rPr>
                <w:sz w:val="18"/>
                <w:szCs w:val="18"/>
              </w:rPr>
              <w:t>Concetti da trattare: Distinzione comportamento/coscienza; l'equivoco più comune nelle citazioni odierne del test</w:t>
            </w:r>
          </w:p>
          <w:p w14:paraId="710B385F" w14:textId="77777777" w:rsidR="00182202" w:rsidRDefault="00000000">
            <w:r>
              <w:rPr>
                <w:sz w:val="18"/>
                <w:szCs w:val="18"/>
              </w:rPr>
              <w:t>Profondità richiesta: Massima (sezione già più matura della pagina, da preservare)</w:t>
            </w:r>
          </w:p>
        </w:tc>
      </w:tr>
      <w:tr w:rsidR="00182202" w14:paraId="3E82656C"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51979CBE" w14:textId="77777777" w:rsidR="00182202" w:rsidRDefault="00000000">
            <w:r>
              <w:rPr>
                <w:sz w:val="18"/>
                <w:szCs w:val="18"/>
              </w:rPr>
              <w:t>6. Il rapporto con gli LLM</w:t>
            </w:r>
          </w:p>
        </w:tc>
        <w:tc>
          <w:tcPr>
            <w:tcW w:w="7838" w:type="dxa"/>
            <w:shd w:val="clear" w:color="auto" w:fill="F8FAFC"/>
            <w:tcMar>
              <w:top w:w="90" w:type="dxa"/>
              <w:left w:w="110" w:type="dxa"/>
              <w:bottom w:w="90" w:type="dxa"/>
              <w:right w:w="110" w:type="dxa"/>
            </w:tcMar>
          </w:tcPr>
          <w:p w14:paraId="4064F499" w14:textId="77777777" w:rsidR="00182202" w:rsidRDefault="00000000">
            <w:r>
              <w:rPr>
                <w:sz w:val="18"/>
                <w:szCs w:val="18"/>
              </w:rPr>
              <w:t>Obiettivo: Sviluppare un tema oggi solo asserito</w:t>
            </w:r>
          </w:p>
          <w:p w14:paraId="7C0867AC" w14:textId="77777777" w:rsidR="00182202" w:rsidRDefault="00000000">
            <w:r>
              <w:rPr>
                <w:sz w:val="18"/>
                <w:szCs w:val="18"/>
              </w:rPr>
              <w:t>Messaggio principale: Le conversazioni con i modelli linguistici moderni riaprono la stessa questione su scala nuova</w:t>
            </w:r>
          </w:p>
          <w:p w14:paraId="697E265F" w14:textId="77777777" w:rsidR="00182202" w:rsidRDefault="00000000">
            <w:r>
              <w:rPr>
                <w:sz w:val="18"/>
                <w:szCs w:val="18"/>
              </w:rPr>
              <w:t>Concetti da trattare: Almeno un modello nominato esplicitamente; distinzione fra «sostenere una conversazione convincente» e «superare il test» in senso tecnico</w:t>
            </w:r>
          </w:p>
          <w:p w14:paraId="2792F224" w14:textId="77777777" w:rsidR="00182202" w:rsidRDefault="00000000">
            <w:r>
              <w:rPr>
                <w:sz w:val="18"/>
                <w:szCs w:val="18"/>
              </w:rPr>
              <w:t>Profondità richiesta: Alta</w:t>
            </w:r>
          </w:p>
          <w:p w14:paraId="4B600A92" w14:textId="77777777" w:rsidR="00182202" w:rsidRDefault="00000000">
            <w:r>
              <w:rPr>
                <w:sz w:val="18"/>
                <w:szCs w:val="18"/>
              </w:rPr>
              <w:t>Collegamenti: AI (rimando esplicito: «per l'evoluzione tecnica di questi sistemi, vedi...»)</w:t>
            </w:r>
          </w:p>
        </w:tc>
      </w:tr>
      <w:tr w:rsidR="00182202" w14:paraId="6AB72F7A" w14:textId="77777777">
        <w:tblPrEx>
          <w:tblCellMar>
            <w:top w:w="0" w:type="dxa"/>
            <w:bottom w:w="0" w:type="dxa"/>
          </w:tblCellMar>
        </w:tblPrEx>
        <w:tc>
          <w:tcPr>
            <w:tcW w:w="1800" w:type="dxa"/>
            <w:tcMar>
              <w:top w:w="90" w:type="dxa"/>
              <w:left w:w="110" w:type="dxa"/>
              <w:bottom w:w="90" w:type="dxa"/>
              <w:right w:w="110" w:type="dxa"/>
            </w:tcMar>
          </w:tcPr>
          <w:p w14:paraId="2B79A6AB" w14:textId="77777777" w:rsidR="00182202" w:rsidRDefault="00000000">
            <w:r>
              <w:rPr>
                <w:sz w:val="18"/>
                <w:szCs w:val="18"/>
              </w:rPr>
              <w:t>7. Perché conta ancora</w:t>
            </w:r>
          </w:p>
        </w:tc>
        <w:tc>
          <w:tcPr>
            <w:tcW w:w="7838" w:type="dxa"/>
            <w:tcMar>
              <w:top w:w="90" w:type="dxa"/>
              <w:left w:w="110" w:type="dxa"/>
              <w:bottom w:w="90" w:type="dxa"/>
              <w:right w:w="110" w:type="dxa"/>
            </w:tcMar>
          </w:tcPr>
          <w:p w14:paraId="74FBBE11" w14:textId="77777777" w:rsidR="00182202" w:rsidRDefault="00000000">
            <w:r>
              <w:rPr>
                <w:sz w:val="18"/>
                <w:szCs w:val="18"/>
              </w:rPr>
              <w:t>Obiettivo: Chiudere sulla rilevanza contemporanea</w:t>
            </w:r>
          </w:p>
          <w:p w14:paraId="78B78B1B" w14:textId="77777777" w:rsidR="00182202" w:rsidRDefault="00000000">
            <w:r>
              <w:rPr>
                <w:sz w:val="18"/>
                <w:szCs w:val="18"/>
              </w:rPr>
              <w:t>Messaggio principale: Il valore duraturo del test è aver reso una domanda irrisolvibile in una domanda verificabile</w:t>
            </w:r>
          </w:p>
          <w:p w14:paraId="3460919B" w14:textId="77777777" w:rsidR="00182202" w:rsidRDefault="00000000">
            <w:r>
              <w:rPr>
                <w:sz w:val="18"/>
                <w:szCs w:val="18"/>
              </w:rPr>
              <w:t>Concetti da trattare: Sintesi del cambio di prospettiva introdotto da Turing</w:t>
            </w:r>
          </w:p>
          <w:p w14:paraId="77BEB874" w14:textId="77777777" w:rsidR="00182202" w:rsidRDefault="00000000">
            <w:r>
              <w:rPr>
                <w:sz w:val="18"/>
                <w:szCs w:val="18"/>
              </w:rPr>
              <w:t>Profondità richiesta: Alta</w:t>
            </w:r>
          </w:p>
        </w:tc>
      </w:tr>
      <w:tr w:rsidR="00182202" w14:paraId="5C448CF4"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10A5468C" w14:textId="77777777" w:rsidR="00182202" w:rsidRDefault="00000000">
            <w:r>
              <w:rPr>
                <w:sz w:val="18"/>
                <w:szCs w:val="18"/>
              </w:rPr>
              <w:t>8. Conclusione / sintesi</w:t>
            </w:r>
          </w:p>
        </w:tc>
        <w:tc>
          <w:tcPr>
            <w:tcW w:w="7838" w:type="dxa"/>
            <w:shd w:val="clear" w:color="auto" w:fill="F8FAFC"/>
            <w:tcMar>
              <w:top w:w="90" w:type="dxa"/>
              <w:left w:w="110" w:type="dxa"/>
              <w:bottom w:w="90" w:type="dxa"/>
              <w:right w:w="110" w:type="dxa"/>
            </w:tcMar>
          </w:tcPr>
          <w:p w14:paraId="2F901990" w14:textId="77777777" w:rsidR="00182202" w:rsidRDefault="00000000">
            <w:r>
              <w:rPr>
                <w:sz w:val="18"/>
                <w:szCs w:val="18"/>
              </w:rPr>
              <w:t>Obiettivo: Chiudere con i due callout esistenti</w:t>
            </w:r>
          </w:p>
          <w:p w14:paraId="463185B3" w14:textId="77777777" w:rsidR="00182202" w:rsidRDefault="00000000">
            <w:r>
              <w:rPr>
                <w:sz w:val="18"/>
                <w:szCs w:val="18"/>
              </w:rPr>
              <w:t>Messaggio principale: Riformulazione finale della tesi</w:t>
            </w:r>
          </w:p>
          <w:p w14:paraId="74E2FC71" w14:textId="77777777" w:rsidR="00182202" w:rsidRDefault="00000000">
            <w:r>
              <w:rPr>
                <w:sz w:val="18"/>
                <w:szCs w:val="18"/>
              </w:rPr>
              <w:t>Concetti da trattare: —</w:t>
            </w:r>
          </w:p>
          <w:p w14:paraId="42FB61C7" w14:textId="77777777" w:rsidR="00182202" w:rsidRDefault="00000000">
            <w:r>
              <w:rPr>
                <w:sz w:val="18"/>
                <w:szCs w:val="18"/>
              </w:rPr>
              <w:t>Profondità richiesta: Media</w:t>
            </w:r>
          </w:p>
          <w:p w14:paraId="40E2EA55" w14:textId="77777777" w:rsidR="00182202" w:rsidRDefault="00000000">
            <w:r>
              <w:rPr>
                <w:sz w:val="18"/>
                <w:szCs w:val="18"/>
              </w:rPr>
              <w:t>Box/callout: I due callout già esistenti («In sintesi» · «Nota editoriale»)</w:t>
            </w:r>
          </w:p>
        </w:tc>
      </w:tr>
    </w:tbl>
    <w:p w14:paraId="4CE050D2" w14:textId="77777777" w:rsidR="00182202" w:rsidRDefault="00000000">
      <w:pPr>
        <w:pStyle w:val="Titolo2"/>
      </w:pPr>
      <w:r>
        <w:t>AI</w:t>
      </w:r>
    </w:p>
    <w:p w14:paraId="54895C82" w14:textId="77777777" w:rsidR="00182202" w:rsidRDefault="00000000">
      <w:pPr>
        <w:spacing w:after="160"/>
        <w:jc w:val="both"/>
      </w:pPr>
      <w:r>
        <w:t>A differenza delle altre quattro pagine, questa non è un adattamento della struttura esistente ma una struttura completamente nuova, come richiesto: la pagina attuale copre sedici temi su ventuno solo in forma accennata o assente, in circa quattrocento parole complessive, ed è stata giudicata dagli audit il punto più debole dell'intero Speciale. La sequenza segue l'arco storico-concettuale completo — dal simbolico al neurale, dal neurale al generativo — mantenendo un rimando esplicito a Intelligence per la parte già trattata altrove (il test), invece di riproporla in forma ridotta.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82202" w14:paraId="475D6F09" w14:textId="77777777">
        <w:tblPrEx>
          <w:tblCellMar>
            <w:top w:w="0" w:type="dxa"/>
            <w:bottom w:w="0" w:type="dxa"/>
          </w:tblCellMar>
        </w:tblPrEx>
        <w:trPr>
          <w:tblHeader/>
        </w:trPr>
        <w:tc>
          <w:tcPr>
            <w:tcW w:w="1800" w:type="dxa"/>
            <w:shd w:val="clear" w:color="auto" w:fill="17324D"/>
            <w:tcMar>
              <w:top w:w="100" w:type="dxa"/>
              <w:left w:w="110" w:type="dxa"/>
              <w:bottom w:w="100" w:type="dxa"/>
              <w:right w:w="110" w:type="dxa"/>
            </w:tcMar>
          </w:tcPr>
          <w:p w14:paraId="34AEC75C" w14:textId="77777777" w:rsidR="00182202" w:rsidRDefault="00000000">
            <w:r>
              <w:rPr>
                <w:b/>
                <w:bCs/>
                <w:color w:val="FFFFFF"/>
                <w:sz w:val="18"/>
                <w:szCs w:val="18"/>
              </w:rPr>
              <w:t>Sezione</w:t>
            </w:r>
          </w:p>
        </w:tc>
        <w:tc>
          <w:tcPr>
            <w:tcW w:w="7838" w:type="dxa"/>
            <w:shd w:val="clear" w:color="auto" w:fill="17324D"/>
            <w:tcMar>
              <w:top w:w="100" w:type="dxa"/>
              <w:left w:w="110" w:type="dxa"/>
              <w:bottom w:w="100" w:type="dxa"/>
              <w:right w:w="110" w:type="dxa"/>
            </w:tcMar>
          </w:tcPr>
          <w:p w14:paraId="3022EFFC" w14:textId="77777777" w:rsidR="00182202" w:rsidRDefault="00000000">
            <w:r>
              <w:rPr>
                <w:b/>
                <w:bCs/>
                <w:color w:val="FFFFFF"/>
                <w:sz w:val="18"/>
                <w:szCs w:val="18"/>
              </w:rPr>
              <w:t>Obiettivo / Messaggio / Concetti / Profondità / Esempio richiesto</w:t>
            </w:r>
          </w:p>
        </w:tc>
      </w:tr>
      <w:tr w:rsidR="00182202" w14:paraId="4FAEC9FC" w14:textId="77777777">
        <w:tblPrEx>
          <w:tblCellMar>
            <w:top w:w="0" w:type="dxa"/>
            <w:bottom w:w="0" w:type="dxa"/>
          </w:tblCellMar>
        </w:tblPrEx>
        <w:tc>
          <w:tcPr>
            <w:tcW w:w="1800" w:type="dxa"/>
            <w:tcMar>
              <w:top w:w="90" w:type="dxa"/>
              <w:left w:w="110" w:type="dxa"/>
              <w:bottom w:w="90" w:type="dxa"/>
              <w:right w:w="110" w:type="dxa"/>
            </w:tcMar>
          </w:tcPr>
          <w:p w14:paraId="667999F6" w14:textId="77777777" w:rsidR="00182202" w:rsidRDefault="00000000">
            <w:r>
              <w:rPr>
                <w:sz w:val="18"/>
                <w:szCs w:val="18"/>
              </w:rPr>
              <w:t>1. Introduzione</w:t>
            </w:r>
          </w:p>
        </w:tc>
        <w:tc>
          <w:tcPr>
            <w:tcW w:w="7838" w:type="dxa"/>
            <w:tcMar>
              <w:top w:w="90" w:type="dxa"/>
              <w:left w:w="110" w:type="dxa"/>
              <w:bottom w:w="90" w:type="dxa"/>
              <w:right w:w="110" w:type="dxa"/>
            </w:tcMar>
          </w:tcPr>
          <w:p w14:paraId="62146F92" w14:textId="77777777" w:rsidR="00182202" w:rsidRDefault="00000000">
            <w:r>
              <w:rPr>
                <w:sz w:val="18"/>
                <w:szCs w:val="18"/>
              </w:rPr>
              <w:t>Obiettivo: Riprendere la domanda di Turing come innesco, senza ripeterne la spiegazione</w:t>
            </w:r>
          </w:p>
          <w:p w14:paraId="450921E2" w14:textId="77777777" w:rsidR="00182202" w:rsidRDefault="00000000">
            <w:r>
              <w:rPr>
                <w:sz w:val="18"/>
                <w:szCs w:val="18"/>
              </w:rPr>
              <w:t>Messaggio principale: La domanda del 1950 non si è chiusa: si è spostata su sistemi che Turing non avrebbe potuto immaginare</w:t>
            </w:r>
          </w:p>
          <w:p w14:paraId="0A65BFE2" w14:textId="77777777" w:rsidR="00182202" w:rsidRDefault="00000000">
            <w:r>
              <w:rPr>
                <w:sz w:val="18"/>
                <w:szCs w:val="18"/>
              </w:rPr>
              <w:t>Concetti da trattare: Rimando esplicito a Intelligence per la struttura del test</w:t>
            </w:r>
          </w:p>
          <w:p w14:paraId="7C7F0056" w14:textId="77777777" w:rsidR="00182202" w:rsidRDefault="00000000">
            <w:r>
              <w:rPr>
                <w:sz w:val="18"/>
                <w:szCs w:val="18"/>
              </w:rPr>
              <w:t>Profondità richiesta: Media (aggancio)</w:t>
            </w:r>
          </w:p>
          <w:p w14:paraId="2F3CEF22" w14:textId="77777777" w:rsidR="00182202" w:rsidRDefault="00000000">
            <w:r>
              <w:rPr>
                <w:sz w:val="18"/>
                <w:szCs w:val="18"/>
              </w:rPr>
              <w:t>Esempio richiesto: Un esempio di sistema conversazionale contemporaneo nominato esplicitamente fin dall'apertura</w:t>
            </w:r>
          </w:p>
        </w:tc>
      </w:tr>
      <w:tr w:rsidR="00182202" w14:paraId="0E2F6BD2"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7F87B231" w14:textId="77777777" w:rsidR="00182202" w:rsidRDefault="00000000">
            <w:r>
              <w:rPr>
                <w:sz w:val="18"/>
                <w:szCs w:val="18"/>
              </w:rPr>
              <w:t>2. IA simbolica</w:t>
            </w:r>
          </w:p>
        </w:tc>
        <w:tc>
          <w:tcPr>
            <w:tcW w:w="7838" w:type="dxa"/>
            <w:shd w:val="clear" w:color="auto" w:fill="F8FAFC"/>
            <w:tcMar>
              <w:top w:w="90" w:type="dxa"/>
              <w:left w:w="110" w:type="dxa"/>
              <w:bottom w:w="90" w:type="dxa"/>
              <w:right w:w="110" w:type="dxa"/>
            </w:tcMar>
          </w:tcPr>
          <w:p w14:paraId="13CC065A" w14:textId="77777777" w:rsidR="00182202" w:rsidRDefault="00000000">
            <w:r>
              <w:rPr>
                <w:sz w:val="18"/>
                <w:szCs w:val="18"/>
              </w:rPr>
              <w:t>Obiettivo: Introdurre il primo paradigma storico dell'IA</w:t>
            </w:r>
          </w:p>
          <w:p w14:paraId="151C6A9D" w14:textId="77777777" w:rsidR="00182202" w:rsidRDefault="00000000">
            <w:r>
              <w:rPr>
                <w:sz w:val="18"/>
                <w:szCs w:val="18"/>
              </w:rPr>
              <w:t>Messaggio principale: L'intelligenza artificiale nacque come manipolazione di regole e simboli, non come apprendimento da dati</w:t>
            </w:r>
          </w:p>
          <w:p w14:paraId="7E32BA2F" w14:textId="77777777" w:rsidR="00182202" w:rsidRDefault="00000000">
            <w:r>
              <w:rPr>
                <w:sz w:val="18"/>
                <w:szCs w:val="18"/>
              </w:rPr>
              <w:t>Concetti da trattare: Dartmouth 1956, logica, regole scritte a mano</w:t>
            </w:r>
          </w:p>
          <w:p w14:paraId="7B1DA344" w14:textId="77777777" w:rsidR="00182202" w:rsidRDefault="00000000">
            <w:r>
              <w:rPr>
                <w:sz w:val="18"/>
                <w:szCs w:val="18"/>
              </w:rPr>
              <w:t>Profondità richiesta: Alta</w:t>
            </w:r>
          </w:p>
          <w:p w14:paraId="3B0D7432" w14:textId="77777777" w:rsidR="00182202" w:rsidRDefault="00000000">
            <w:r>
              <w:rPr>
                <w:sz w:val="18"/>
                <w:szCs w:val="18"/>
              </w:rPr>
              <w:t>Esempio richiesto: Un sistema esperto storico realmente esistito, nominato (es. un sistema diagnostico degli anni '70-'80)</w:t>
            </w:r>
          </w:p>
        </w:tc>
      </w:tr>
      <w:tr w:rsidR="00182202" w14:paraId="7F5FC118" w14:textId="77777777">
        <w:tblPrEx>
          <w:tblCellMar>
            <w:top w:w="0" w:type="dxa"/>
            <w:bottom w:w="0" w:type="dxa"/>
          </w:tblCellMar>
        </w:tblPrEx>
        <w:tc>
          <w:tcPr>
            <w:tcW w:w="1800" w:type="dxa"/>
            <w:tcMar>
              <w:top w:w="90" w:type="dxa"/>
              <w:left w:w="110" w:type="dxa"/>
              <w:bottom w:w="90" w:type="dxa"/>
              <w:right w:w="110" w:type="dxa"/>
            </w:tcMar>
          </w:tcPr>
          <w:p w14:paraId="4C481FF8" w14:textId="77777777" w:rsidR="00182202" w:rsidRDefault="00000000">
            <w:r>
              <w:rPr>
                <w:sz w:val="18"/>
                <w:szCs w:val="18"/>
              </w:rPr>
              <w:t>3. L'inverno dell'IA</w:t>
            </w:r>
          </w:p>
        </w:tc>
        <w:tc>
          <w:tcPr>
            <w:tcW w:w="7838" w:type="dxa"/>
            <w:tcMar>
              <w:top w:w="90" w:type="dxa"/>
              <w:left w:w="110" w:type="dxa"/>
              <w:bottom w:w="90" w:type="dxa"/>
              <w:right w:w="110" w:type="dxa"/>
            </w:tcMar>
          </w:tcPr>
          <w:p w14:paraId="05FF4E48" w14:textId="77777777" w:rsidR="00182202" w:rsidRDefault="00000000">
            <w:r>
              <w:rPr>
                <w:sz w:val="18"/>
                <w:szCs w:val="18"/>
              </w:rPr>
              <w:t>Obiettivo: Spiegare la crisi del paradigma simbolico</w:t>
            </w:r>
          </w:p>
          <w:p w14:paraId="2E6AC3D3" w14:textId="77777777" w:rsidR="00182202" w:rsidRDefault="00000000">
            <w:r>
              <w:rPr>
                <w:sz w:val="18"/>
                <w:szCs w:val="18"/>
              </w:rPr>
              <w:t>Messaggio principale: I sistemi a regole si rivelarono fragili di fronte alla complessità del mondo reale</w:t>
            </w:r>
          </w:p>
          <w:p w14:paraId="50E73ACF" w14:textId="77777777" w:rsidR="00182202" w:rsidRDefault="00000000">
            <w:r>
              <w:rPr>
                <w:sz w:val="18"/>
                <w:szCs w:val="18"/>
              </w:rPr>
              <w:t>Concetti da trattare: Limiti strutturali, non solo di potenza di calcolo, dell'approccio simbolico</w:t>
            </w:r>
          </w:p>
          <w:p w14:paraId="51C80A23" w14:textId="77777777" w:rsidR="00182202" w:rsidRDefault="00000000">
            <w:r>
              <w:rPr>
                <w:sz w:val="18"/>
                <w:szCs w:val="18"/>
              </w:rPr>
              <w:t>Profondità richiesta: Alta</w:t>
            </w:r>
          </w:p>
          <w:p w14:paraId="0239D2FC" w14:textId="77777777" w:rsidR="00182202" w:rsidRDefault="00000000">
            <w:r>
              <w:rPr>
                <w:sz w:val="18"/>
                <w:szCs w:val="18"/>
              </w:rPr>
              <w:t>Esempio richiesto: Un esempio di compito banale per un umano ma intrattabile per un sistema a regole</w:t>
            </w:r>
          </w:p>
        </w:tc>
      </w:tr>
      <w:tr w:rsidR="00182202" w14:paraId="700DC619"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177FB4BA" w14:textId="77777777" w:rsidR="00182202" w:rsidRDefault="00000000">
            <w:r>
              <w:rPr>
                <w:sz w:val="18"/>
                <w:szCs w:val="18"/>
              </w:rPr>
              <w:t>4. Reti neurali</w:t>
            </w:r>
          </w:p>
        </w:tc>
        <w:tc>
          <w:tcPr>
            <w:tcW w:w="7838" w:type="dxa"/>
            <w:shd w:val="clear" w:color="auto" w:fill="F8FAFC"/>
            <w:tcMar>
              <w:top w:w="90" w:type="dxa"/>
              <w:left w:w="110" w:type="dxa"/>
              <w:bottom w:w="90" w:type="dxa"/>
              <w:right w:w="110" w:type="dxa"/>
            </w:tcMar>
          </w:tcPr>
          <w:p w14:paraId="1945097B" w14:textId="77777777" w:rsidR="00182202" w:rsidRDefault="00000000">
            <w:r>
              <w:rPr>
                <w:sz w:val="18"/>
                <w:szCs w:val="18"/>
              </w:rPr>
              <w:t>Obiettivo: Introdurre il connessionismo come paradigma alternativo</w:t>
            </w:r>
          </w:p>
          <w:p w14:paraId="08897939" w14:textId="77777777" w:rsidR="00182202" w:rsidRDefault="00000000">
            <w:r>
              <w:rPr>
                <w:sz w:val="18"/>
                <w:szCs w:val="18"/>
              </w:rPr>
              <w:t>Messaggio principale: L'apprendimento da dati, invece di regole scritte a mano, riapre la disciplina</w:t>
            </w:r>
          </w:p>
          <w:p w14:paraId="1CFC2267" w14:textId="77777777" w:rsidR="00182202" w:rsidRDefault="00000000">
            <w:r>
              <w:rPr>
                <w:sz w:val="18"/>
                <w:szCs w:val="18"/>
              </w:rPr>
              <w:t>Concetti da trattare: Perceptron, critica storica, struttura a strati</w:t>
            </w:r>
          </w:p>
          <w:p w14:paraId="0FC080B8" w14:textId="77777777" w:rsidR="00182202" w:rsidRDefault="00000000">
            <w:r>
              <w:rPr>
                <w:sz w:val="18"/>
                <w:szCs w:val="18"/>
              </w:rPr>
              <w:t>Profondità richiesta: Alta</w:t>
            </w:r>
          </w:p>
          <w:p w14:paraId="6716C844" w14:textId="77777777" w:rsidR="00182202" w:rsidRDefault="00000000">
            <w:r>
              <w:rPr>
                <w:sz w:val="18"/>
                <w:szCs w:val="18"/>
              </w:rPr>
              <w:t>Esempio richiesto: Un'analogia fra neurone biologico e unità artificiale</w:t>
            </w:r>
          </w:p>
        </w:tc>
      </w:tr>
      <w:tr w:rsidR="00182202" w14:paraId="1D0A47A6" w14:textId="77777777">
        <w:tblPrEx>
          <w:tblCellMar>
            <w:top w:w="0" w:type="dxa"/>
            <w:bottom w:w="0" w:type="dxa"/>
          </w:tblCellMar>
        </w:tblPrEx>
        <w:tc>
          <w:tcPr>
            <w:tcW w:w="1800" w:type="dxa"/>
            <w:tcMar>
              <w:top w:w="90" w:type="dxa"/>
              <w:left w:w="110" w:type="dxa"/>
              <w:bottom w:w="90" w:type="dxa"/>
              <w:right w:w="110" w:type="dxa"/>
            </w:tcMar>
          </w:tcPr>
          <w:p w14:paraId="5B758E6A" w14:textId="77777777" w:rsidR="00182202" w:rsidRDefault="00000000">
            <w:r>
              <w:rPr>
                <w:sz w:val="18"/>
                <w:szCs w:val="18"/>
              </w:rPr>
              <w:t>5. Deep learning</w:t>
            </w:r>
          </w:p>
        </w:tc>
        <w:tc>
          <w:tcPr>
            <w:tcW w:w="7838" w:type="dxa"/>
            <w:tcMar>
              <w:top w:w="90" w:type="dxa"/>
              <w:left w:w="110" w:type="dxa"/>
              <w:bottom w:w="90" w:type="dxa"/>
              <w:right w:w="110" w:type="dxa"/>
            </w:tcMar>
          </w:tcPr>
          <w:p w14:paraId="47E5508C" w14:textId="77777777" w:rsidR="00182202" w:rsidRDefault="00000000">
            <w:r>
              <w:rPr>
                <w:sz w:val="18"/>
                <w:szCs w:val="18"/>
              </w:rPr>
              <w:t>Obiettivo: Spiegare la svolta degli anni 2010</w:t>
            </w:r>
          </w:p>
          <w:p w14:paraId="434FF51C" w14:textId="77777777" w:rsidR="00182202" w:rsidRDefault="00000000">
            <w:r>
              <w:rPr>
                <w:sz w:val="18"/>
                <w:szCs w:val="18"/>
              </w:rPr>
              <w:t>Messaggio principale: La disponibilità di dati su scala e la potenza di calcolo parallela rendono possibile l'apprendimento profondo</w:t>
            </w:r>
          </w:p>
          <w:p w14:paraId="6D7AFC60" w14:textId="77777777" w:rsidR="00182202" w:rsidRDefault="00000000">
            <w:r>
              <w:rPr>
                <w:sz w:val="18"/>
                <w:szCs w:val="18"/>
              </w:rPr>
              <w:t>Concetti da trattare: Scala dei dati, GPU, un evento-soglia riconoscibile (es. la svolta ImageNet del 2012)</w:t>
            </w:r>
          </w:p>
          <w:p w14:paraId="2230DA79" w14:textId="77777777" w:rsidR="00182202" w:rsidRDefault="00000000">
            <w:r>
              <w:rPr>
                <w:sz w:val="18"/>
                <w:szCs w:val="18"/>
              </w:rPr>
              <w:t>Profondità richiesta: Alta</w:t>
            </w:r>
          </w:p>
          <w:p w14:paraId="473A2781" w14:textId="77777777" w:rsidR="00182202" w:rsidRDefault="00000000">
            <w:r>
              <w:rPr>
                <w:sz w:val="18"/>
                <w:szCs w:val="18"/>
              </w:rPr>
              <w:t>Esempio richiesto: Un confronto concreto fra la scala dei dati disponibili negli anni '90 e oggi</w:t>
            </w:r>
          </w:p>
        </w:tc>
      </w:tr>
      <w:tr w:rsidR="00182202" w14:paraId="71B64AB3"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2E6B5F3B" w14:textId="77777777" w:rsidR="00182202" w:rsidRDefault="00000000">
            <w:r>
              <w:rPr>
                <w:sz w:val="18"/>
                <w:szCs w:val="18"/>
              </w:rPr>
              <w:t>6. Transformer</w:t>
            </w:r>
          </w:p>
        </w:tc>
        <w:tc>
          <w:tcPr>
            <w:tcW w:w="7838" w:type="dxa"/>
            <w:shd w:val="clear" w:color="auto" w:fill="F8FAFC"/>
            <w:tcMar>
              <w:top w:w="90" w:type="dxa"/>
              <w:left w:w="110" w:type="dxa"/>
              <w:bottom w:w="90" w:type="dxa"/>
              <w:right w:w="110" w:type="dxa"/>
            </w:tcMar>
          </w:tcPr>
          <w:p w14:paraId="68312F8D" w14:textId="77777777" w:rsidR="00182202" w:rsidRDefault="00000000">
            <w:r>
              <w:rPr>
                <w:sz w:val="18"/>
                <w:szCs w:val="18"/>
              </w:rPr>
              <w:t>Obiettivo: Spiegare il meccanismo che ha reso possibili gli LLM</w:t>
            </w:r>
          </w:p>
          <w:p w14:paraId="41FA1B40" w14:textId="77777777" w:rsidR="00182202" w:rsidRDefault="00000000">
            <w:r>
              <w:rPr>
                <w:sz w:val="18"/>
                <w:szCs w:val="18"/>
              </w:rPr>
              <w:t>Messaggio principale: L'attenzione permette di elaborare il linguaggio in parallelo, non più in sequenza</w:t>
            </w:r>
          </w:p>
          <w:p w14:paraId="32F436B9" w14:textId="77777777" w:rsidR="00182202" w:rsidRDefault="00000000">
            <w:r>
              <w:rPr>
                <w:sz w:val="18"/>
                <w:szCs w:val="18"/>
              </w:rPr>
              <w:t>Concetti da trattare: Meccanismo dell'attenzione, superamento dei limiti dei modelli sequenziali precedenti</w:t>
            </w:r>
          </w:p>
          <w:p w14:paraId="5DE43431" w14:textId="77777777" w:rsidR="00182202" w:rsidRDefault="00000000">
            <w:r>
              <w:rPr>
                <w:sz w:val="18"/>
                <w:szCs w:val="18"/>
              </w:rPr>
              <w:t>Profondità richiesta: Alta</w:t>
            </w:r>
          </w:p>
          <w:p w14:paraId="16B3259A" w14:textId="77777777" w:rsidR="00182202" w:rsidRDefault="00000000">
            <w:r>
              <w:rPr>
                <w:sz w:val="18"/>
                <w:szCs w:val="18"/>
              </w:rPr>
              <w:t>Esempio richiesto: Un cenno figurato al meccanismo dell'attenzione (es. «il modello impara a quali parole prestare attenzione»)</w:t>
            </w:r>
          </w:p>
        </w:tc>
      </w:tr>
      <w:tr w:rsidR="00182202" w14:paraId="10F6A0E4" w14:textId="77777777">
        <w:tblPrEx>
          <w:tblCellMar>
            <w:top w:w="0" w:type="dxa"/>
            <w:bottom w:w="0" w:type="dxa"/>
          </w:tblCellMar>
        </w:tblPrEx>
        <w:tc>
          <w:tcPr>
            <w:tcW w:w="1800" w:type="dxa"/>
            <w:tcMar>
              <w:top w:w="90" w:type="dxa"/>
              <w:left w:w="110" w:type="dxa"/>
              <w:bottom w:w="90" w:type="dxa"/>
              <w:right w:w="110" w:type="dxa"/>
            </w:tcMar>
          </w:tcPr>
          <w:p w14:paraId="795CB959" w14:textId="77777777" w:rsidR="00182202" w:rsidRDefault="00000000">
            <w:r>
              <w:rPr>
                <w:sz w:val="18"/>
                <w:szCs w:val="18"/>
              </w:rPr>
              <w:t>7. LLM</w:t>
            </w:r>
          </w:p>
        </w:tc>
        <w:tc>
          <w:tcPr>
            <w:tcW w:w="7838" w:type="dxa"/>
            <w:tcMar>
              <w:top w:w="90" w:type="dxa"/>
              <w:left w:w="110" w:type="dxa"/>
              <w:bottom w:w="90" w:type="dxa"/>
              <w:right w:w="110" w:type="dxa"/>
            </w:tcMar>
          </w:tcPr>
          <w:p w14:paraId="753F8324" w14:textId="77777777" w:rsidR="00182202" w:rsidRDefault="00000000">
            <w:r>
              <w:rPr>
                <w:sz w:val="18"/>
                <w:szCs w:val="18"/>
              </w:rPr>
              <w:t>Obiettivo: Spiegare cosa sono i grandi modelli linguistici</w:t>
            </w:r>
          </w:p>
          <w:p w14:paraId="2096E701" w14:textId="77777777" w:rsidR="00182202" w:rsidRDefault="00000000">
            <w:r>
              <w:rPr>
                <w:sz w:val="18"/>
                <w:szCs w:val="18"/>
              </w:rPr>
              <w:t>Messaggio principale: Un LLM non memorizza frasi: costruisce rappresentazioni probabilistiche del linguaggio</w:t>
            </w:r>
          </w:p>
          <w:p w14:paraId="5828CCA1" w14:textId="77777777" w:rsidR="00182202" w:rsidRDefault="00000000">
            <w:r>
              <w:rPr>
                <w:sz w:val="18"/>
                <w:szCs w:val="18"/>
              </w:rPr>
              <w:t>Concetti da trattare: Scala dei parametri, corpus di addestramento, predizione del token successivo</w:t>
            </w:r>
          </w:p>
          <w:p w14:paraId="303F3054" w14:textId="77777777" w:rsidR="00182202" w:rsidRDefault="00000000">
            <w:r>
              <w:rPr>
                <w:sz w:val="18"/>
                <w:szCs w:val="18"/>
              </w:rPr>
              <w:t>Profondità richiesta: Alta</w:t>
            </w:r>
          </w:p>
          <w:p w14:paraId="032DD951" w14:textId="77777777" w:rsidR="00182202" w:rsidRDefault="00000000">
            <w:r>
              <w:rPr>
                <w:sz w:val="18"/>
                <w:szCs w:val="18"/>
              </w:rPr>
              <w:t>Esempio richiesto: Un esempio di predizione del token successivo applicato a una frase incompleta</w:t>
            </w:r>
          </w:p>
        </w:tc>
      </w:tr>
      <w:tr w:rsidR="00182202" w14:paraId="0BCCF93D"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6087019A" w14:textId="77777777" w:rsidR="00182202" w:rsidRDefault="00000000">
            <w:r>
              <w:rPr>
                <w:sz w:val="18"/>
                <w:szCs w:val="18"/>
              </w:rPr>
              <w:t>8. Bias</w:t>
            </w:r>
          </w:p>
        </w:tc>
        <w:tc>
          <w:tcPr>
            <w:tcW w:w="7838" w:type="dxa"/>
            <w:shd w:val="clear" w:color="auto" w:fill="F8FAFC"/>
            <w:tcMar>
              <w:top w:w="90" w:type="dxa"/>
              <w:left w:w="110" w:type="dxa"/>
              <w:bottom w:w="90" w:type="dxa"/>
              <w:right w:w="110" w:type="dxa"/>
            </w:tcMar>
          </w:tcPr>
          <w:p w14:paraId="36555952" w14:textId="77777777" w:rsidR="00182202" w:rsidRDefault="00000000">
            <w:r>
              <w:rPr>
                <w:sz w:val="18"/>
                <w:szCs w:val="18"/>
              </w:rPr>
              <w:t>Obiettivo: Spiegare un fenomeno oggi solo nominato</w:t>
            </w:r>
          </w:p>
          <w:p w14:paraId="0350799B" w14:textId="77777777" w:rsidR="00182202" w:rsidRDefault="00000000">
            <w:r>
              <w:rPr>
                <w:sz w:val="18"/>
                <w:szCs w:val="18"/>
              </w:rPr>
              <w:t>Messaggio principale: I modelli riflettono e talvolta amplificano squilibri presenti nei dati di addestramento</w:t>
            </w:r>
          </w:p>
          <w:p w14:paraId="4155E87B" w14:textId="77777777" w:rsidR="00182202" w:rsidRDefault="00000000">
            <w:r>
              <w:rPr>
                <w:sz w:val="18"/>
                <w:szCs w:val="18"/>
              </w:rPr>
              <w:t>Concetti da trattare: Origine del bias nei dati, non nel codice</w:t>
            </w:r>
          </w:p>
          <w:p w14:paraId="17C480DE" w14:textId="77777777" w:rsidR="00182202" w:rsidRDefault="00000000">
            <w:r>
              <w:rPr>
                <w:sz w:val="18"/>
                <w:szCs w:val="18"/>
              </w:rPr>
              <w:t>Profondità richiesta: Alta</w:t>
            </w:r>
          </w:p>
          <w:p w14:paraId="68908862" w14:textId="77777777" w:rsidR="00182202" w:rsidRDefault="00000000">
            <w:r>
              <w:rPr>
                <w:sz w:val="18"/>
                <w:szCs w:val="18"/>
              </w:rPr>
              <w:t>Esempio richiesto: Un caso documentato di bias in un sistema reale</w:t>
            </w:r>
          </w:p>
        </w:tc>
      </w:tr>
      <w:tr w:rsidR="00182202" w14:paraId="60201AAD" w14:textId="77777777">
        <w:tblPrEx>
          <w:tblCellMar>
            <w:top w:w="0" w:type="dxa"/>
            <w:bottom w:w="0" w:type="dxa"/>
          </w:tblCellMar>
        </w:tblPrEx>
        <w:tc>
          <w:tcPr>
            <w:tcW w:w="1800" w:type="dxa"/>
            <w:tcMar>
              <w:top w:w="90" w:type="dxa"/>
              <w:left w:w="110" w:type="dxa"/>
              <w:bottom w:w="90" w:type="dxa"/>
              <w:right w:w="110" w:type="dxa"/>
            </w:tcMar>
          </w:tcPr>
          <w:p w14:paraId="51824046" w14:textId="77777777" w:rsidR="00182202" w:rsidRDefault="00000000">
            <w:r>
              <w:rPr>
                <w:sz w:val="18"/>
                <w:szCs w:val="18"/>
              </w:rPr>
              <w:t>9. Allucinazioni</w:t>
            </w:r>
          </w:p>
        </w:tc>
        <w:tc>
          <w:tcPr>
            <w:tcW w:w="7838" w:type="dxa"/>
            <w:tcMar>
              <w:top w:w="90" w:type="dxa"/>
              <w:left w:w="110" w:type="dxa"/>
              <w:bottom w:w="90" w:type="dxa"/>
              <w:right w:w="110" w:type="dxa"/>
            </w:tcMar>
          </w:tcPr>
          <w:p w14:paraId="0CE8903B" w14:textId="77777777" w:rsidR="00182202" w:rsidRDefault="00000000">
            <w:r>
              <w:rPr>
                <w:sz w:val="18"/>
                <w:szCs w:val="18"/>
              </w:rPr>
              <w:t>Obiettivo: Introdurre un fenomeno oggi completamente assente</w:t>
            </w:r>
          </w:p>
          <w:p w14:paraId="50F1CFE5" w14:textId="77777777" w:rsidR="00182202" w:rsidRDefault="00000000">
            <w:r>
              <w:rPr>
                <w:sz w:val="18"/>
                <w:szCs w:val="18"/>
              </w:rPr>
              <w:t>Messaggio principale: Un modello può generare affermazioni plausibili ma false con la stessa sicurezza di quelle vere</w:t>
            </w:r>
          </w:p>
          <w:p w14:paraId="67C16153" w14:textId="77777777" w:rsidR="00182202" w:rsidRDefault="00000000">
            <w:r>
              <w:rPr>
                <w:sz w:val="18"/>
                <w:szCs w:val="18"/>
              </w:rPr>
              <w:t>Concetti da trattare: Meccanismo (predizione plausibile, non verifica fattuale)</w:t>
            </w:r>
          </w:p>
          <w:p w14:paraId="00BFA4E4" w14:textId="77777777" w:rsidR="00182202" w:rsidRDefault="00000000">
            <w:r>
              <w:rPr>
                <w:sz w:val="18"/>
                <w:szCs w:val="18"/>
              </w:rPr>
              <w:t>Profondità richiesta: Alta</w:t>
            </w:r>
          </w:p>
          <w:p w14:paraId="53257C58" w14:textId="77777777" w:rsidR="00182202" w:rsidRDefault="00000000">
            <w:r>
              <w:rPr>
                <w:sz w:val="18"/>
                <w:szCs w:val="18"/>
              </w:rPr>
              <w:t>Esempio richiesto: Un caso concreto e verificabile di allucinazione documentata</w:t>
            </w:r>
          </w:p>
        </w:tc>
      </w:tr>
      <w:tr w:rsidR="00182202" w14:paraId="502E9805"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4AAC5AEE" w14:textId="77777777" w:rsidR="00182202" w:rsidRDefault="00000000">
            <w:r>
              <w:rPr>
                <w:sz w:val="18"/>
                <w:szCs w:val="18"/>
              </w:rPr>
              <w:t>10. Limiti</w:t>
            </w:r>
          </w:p>
        </w:tc>
        <w:tc>
          <w:tcPr>
            <w:tcW w:w="7838" w:type="dxa"/>
            <w:shd w:val="clear" w:color="auto" w:fill="F8FAFC"/>
            <w:tcMar>
              <w:top w:w="90" w:type="dxa"/>
              <w:left w:w="110" w:type="dxa"/>
              <w:bottom w:w="90" w:type="dxa"/>
              <w:right w:w="110" w:type="dxa"/>
            </w:tcMar>
          </w:tcPr>
          <w:p w14:paraId="51292E82" w14:textId="77777777" w:rsidR="00182202" w:rsidRDefault="00000000">
            <w:r>
              <w:rPr>
                <w:sz w:val="18"/>
                <w:szCs w:val="18"/>
              </w:rPr>
              <w:t>Obiettivo: Distinguere capacità, comprensione e coscienza</w:t>
            </w:r>
          </w:p>
          <w:p w14:paraId="33EA0718" w14:textId="77777777" w:rsidR="00182202" w:rsidRDefault="00000000">
            <w:r>
              <w:rPr>
                <w:sz w:val="18"/>
                <w:szCs w:val="18"/>
              </w:rPr>
              <w:t>Messaggio principale: Superare un compito linguistico non equivale a comprenderlo, né implica alcuna forma di coscienza</w:t>
            </w:r>
          </w:p>
          <w:p w14:paraId="341F03B4" w14:textId="77777777" w:rsidR="00182202" w:rsidRDefault="00000000">
            <w:r>
              <w:rPr>
                <w:sz w:val="18"/>
                <w:szCs w:val="18"/>
              </w:rPr>
              <w:t>Concetti da trattare: Le tre categorie distinte, mai confuse fra loro</w:t>
            </w:r>
          </w:p>
          <w:p w14:paraId="24DDDE05" w14:textId="77777777" w:rsidR="00182202" w:rsidRDefault="00000000">
            <w:r>
              <w:rPr>
                <w:sz w:val="18"/>
                <w:szCs w:val="18"/>
              </w:rPr>
              <w:t>Profondità richiesta: Massima (sezione concettualmente più delicata della pagina)</w:t>
            </w:r>
          </w:p>
          <w:p w14:paraId="6E9B202F" w14:textId="77777777" w:rsidR="00182202" w:rsidRDefault="00000000">
            <w:r>
              <w:rPr>
                <w:sz w:val="18"/>
                <w:szCs w:val="18"/>
              </w:rPr>
              <w:t>Esempio richiesto: Un compito riuscito e uno fallito dallo stesso sistema, messi a confronto</w:t>
            </w:r>
          </w:p>
        </w:tc>
      </w:tr>
      <w:tr w:rsidR="00182202" w14:paraId="728EEA2B" w14:textId="77777777">
        <w:tblPrEx>
          <w:tblCellMar>
            <w:top w:w="0" w:type="dxa"/>
            <w:bottom w:w="0" w:type="dxa"/>
          </w:tblCellMar>
        </w:tblPrEx>
        <w:tc>
          <w:tcPr>
            <w:tcW w:w="1800" w:type="dxa"/>
            <w:tcMar>
              <w:top w:w="90" w:type="dxa"/>
              <w:left w:w="110" w:type="dxa"/>
              <w:bottom w:w="90" w:type="dxa"/>
              <w:right w:w="110" w:type="dxa"/>
            </w:tcMar>
          </w:tcPr>
          <w:p w14:paraId="268AD5DA" w14:textId="77777777" w:rsidR="00182202" w:rsidRDefault="00000000">
            <w:r>
              <w:rPr>
                <w:sz w:val="18"/>
                <w:szCs w:val="18"/>
              </w:rPr>
              <w:t>11. Rapporto con Turing</w:t>
            </w:r>
          </w:p>
        </w:tc>
        <w:tc>
          <w:tcPr>
            <w:tcW w:w="7838" w:type="dxa"/>
            <w:tcMar>
              <w:top w:w="90" w:type="dxa"/>
              <w:left w:w="110" w:type="dxa"/>
              <w:bottom w:w="90" w:type="dxa"/>
              <w:right w:w="110" w:type="dxa"/>
            </w:tcMar>
          </w:tcPr>
          <w:p w14:paraId="373AE476" w14:textId="77777777" w:rsidR="00182202" w:rsidRDefault="00000000">
            <w:r>
              <w:rPr>
                <w:sz w:val="18"/>
                <w:szCs w:val="18"/>
              </w:rPr>
              <w:t>Obiettivo: Chiudere il cerchio aperto in apertura</w:t>
            </w:r>
          </w:p>
          <w:p w14:paraId="695B5BA8" w14:textId="77777777" w:rsidR="00182202" w:rsidRDefault="00000000">
            <w:r>
              <w:rPr>
                <w:sz w:val="18"/>
                <w:szCs w:val="18"/>
              </w:rPr>
              <w:t>Messaggio principale: Il test di Turing, applicato ai sistemi di oggi, mostra sia continuità sia distanza rispetto al 1950</w:t>
            </w:r>
          </w:p>
          <w:p w14:paraId="70D81F3C" w14:textId="77777777" w:rsidR="00182202" w:rsidRDefault="00000000">
            <w:r>
              <w:rPr>
                <w:sz w:val="18"/>
                <w:szCs w:val="18"/>
              </w:rPr>
              <w:t>Concetti da trattare: Cosa i sistemi attuali confermano e cosa mettono in discussione delle intuizioni originarie</w:t>
            </w:r>
          </w:p>
          <w:p w14:paraId="2E332D85" w14:textId="77777777" w:rsidR="00182202" w:rsidRDefault="00000000">
            <w:r>
              <w:rPr>
                <w:sz w:val="18"/>
                <w:szCs w:val="18"/>
              </w:rPr>
              <w:t>Profondità richiesta: Alta</w:t>
            </w:r>
          </w:p>
          <w:p w14:paraId="7C66105E" w14:textId="77777777" w:rsidR="00182202" w:rsidRDefault="00000000">
            <w:r>
              <w:rPr>
                <w:sz w:val="18"/>
                <w:szCs w:val="18"/>
              </w:rPr>
              <w:t>Esempio richiesto: Rimando esplicito a Intelligence, non un nuovo esempio</w:t>
            </w:r>
          </w:p>
        </w:tc>
      </w:tr>
      <w:tr w:rsidR="00182202" w14:paraId="290EE674"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6FBA75EB" w14:textId="77777777" w:rsidR="00182202" w:rsidRDefault="00000000">
            <w:r>
              <w:rPr>
                <w:sz w:val="18"/>
                <w:szCs w:val="18"/>
              </w:rPr>
              <w:t>12. Conclusione</w:t>
            </w:r>
          </w:p>
        </w:tc>
        <w:tc>
          <w:tcPr>
            <w:tcW w:w="7838" w:type="dxa"/>
            <w:shd w:val="clear" w:color="auto" w:fill="F8FAFC"/>
            <w:tcMar>
              <w:top w:w="90" w:type="dxa"/>
              <w:left w:w="110" w:type="dxa"/>
              <w:bottom w:w="90" w:type="dxa"/>
              <w:right w:w="110" w:type="dxa"/>
            </w:tcMar>
          </w:tcPr>
          <w:p w14:paraId="5F4AB3C7" w14:textId="77777777" w:rsidR="00182202" w:rsidRDefault="00000000">
            <w:r>
              <w:rPr>
                <w:sz w:val="18"/>
                <w:szCs w:val="18"/>
              </w:rPr>
              <w:t>Obiettivo: Chiudere con una posizione argomentata, non solo retorica</w:t>
            </w:r>
          </w:p>
          <w:p w14:paraId="4FDFB96D" w14:textId="77777777" w:rsidR="00182202" w:rsidRDefault="00000000">
            <w:r>
              <w:rPr>
                <w:sz w:val="18"/>
                <w:szCs w:val="18"/>
              </w:rPr>
              <w:t>Messaggio principale: Imitare un comportamento non equivale ad averlo compreso</w:t>
            </w:r>
          </w:p>
          <w:p w14:paraId="54D96629" w14:textId="77777777" w:rsidR="00182202" w:rsidRDefault="00000000">
            <w:r>
              <w:rPr>
                <w:sz w:val="18"/>
                <w:szCs w:val="18"/>
              </w:rPr>
              <w:t>Concetti da trattare: Sintesi dell'intero percorso della pagina</w:t>
            </w:r>
          </w:p>
          <w:p w14:paraId="33310B63" w14:textId="77777777" w:rsidR="00182202" w:rsidRDefault="00000000">
            <w:r>
              <w:rPr>
                <w:sz w:val="18"/>
                <w:szCs w:val="18"/>
              </w:rPr>
              <w:t>Profondità richiesta: Alta</w:t>
            </w:r>
          </w:p>
          <w:p w14:paraId="7B8E9C4B" w14:textId="77777777" w:rsidR="00182202" w:rsidRDefault="00000000">
            <w:r>
              <w:rPr>
                <w:sz w:val="18"/>
                <w:szCs w:val="18"/>
              </w:rPr>
              <w:t>Esempio richiesto: —</w:t>
            </w:r>
          </w:p>
        </w:tc>
      </w:tr>
    </w:tbl>
    <w:p w14:paraId="3BABB7B3" w14:textId="77777777" w:rsidR="00182202" w:rsidRDefault="00000000">
      <w:pPr>
        <w:spacing w:after="160"/>
        <w:jc w:val="both"/>
      </w:pPr>
      <w:r>
        <w:t>Apparato aggiuntivo: una timeline estesa (la più necessaria di tutto lo Speciale) va collocata dopo l'introduzione, come mappa visiva dell'intero arco storico prima di entrare nel dettaglio di ogni paradigma; un diagramma simbolico → neurale → Transformer va collocato fra le sezioni 3 e 4, nel punto esatto della transizione di paradigma; due box di approfondimento (capacità/comprensione/coscienza; bias e allucinazioni come fenomeni distinti) vanno collocati rispettivamente in sezione 10 e a cavallo delle sezioni 8-9.</w:t>
      </w:r>
    </w:p>
    <w:p w14:paraId="45B31369" w14:textId="77777777" w:rsidR="00182202" w:rsidRDefault="00000000">
      <w:pPr>
        <w:pStyle w:val="Titolo2"/>
      </w:pPr>
      <w:r>
        <w:t>Legacy</w:t>
      </w:r>
    </w:p>
    <w:p w14:paraId="01FC84A1" w14:textId="77777777" w:rsidR="00182202" w:rsidRDefault="00000000">
      <w:pPr>
        <w:spacing w:after="160"/>
        <w:jc w:val="both"/>
      </w:pPr>
      <w:r>
        <w:t>La sequenza aggiunge una sezione «Attualità», oggi assente come sviluppo autonomo (il tema compare solo nel callout finale), e colloca esplicitamente la timeline come mappa visiva dell'intero percorso, subito dopo l'introduzione — una funzione naturale per la pagina che chiude lo Speciale e che deve poter ricondurre, visivamente e non solo testualmente, a tutte le tappe precedenti.</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82202" w14:paraId="45DC9835" w14:textId="77777777">
        <w:tblPrEx>
          <w:tblCellMar>
            <w:top w:w="0" w:type="dxa"/>
            <w:bottom w:w="0" w:type="dxa"/>
          </w:tblCellMar>
        </w:tblPrEx>
        <w:trPr>
          <w:tblHeader/>
        </w:trPr>
        <w:tc>
          <w:tcPr>
            <w:tcW w:w="1800" w:type="dxa"/>
            <w:shd w:val="clear" w:color="auto" w:fill="17324D"/>
            <w:tcMar>
              <w:top w:w="100" w:type="dxa"/>
              <w:left w:w="110" w:type="dxa"/>
              <w:bottom w:w="100" w:type="dxa"/>
              <w:right w:w="110" w:type="dxa"/>
            </w:tcMar>
          </w:tcPr>
          <w:p w14:paraId="4F78D407" w14:textId="77777777" w:rsidR="00182202" w:rsidRDefault="00000000">
            <w:r>
              <w:rPr>
                <w:b/>
                <w:bCs/>
                <w:color w:val="FFFFFF"/>
                <w:sz w:val="18"/>
                <w:szCs w:val="18"/>
              </w:rPr>
              <w:t>Sezione</w:t>
            </w:r>
          </w:p>
        </w:tc>
        <w:tc>
          <w:tcPr>
            <w:tcW w:w="7838" w:type="dxa"/>
            <w:shd w:val="clear" w:color="auto" w:fill="17324D"/>
            <w:tcMar>
              <w:top w:w="100" w:type="dxa"/>
              <w:left w:w="110" w:type="dxa"/>
              <w:bottom w:w="100" w:type="dxa"/>
              <w:right w:w="110" w:type="dxa"/>
            </w:tcMar>
          </w:tcPr>
          <w:p w14:paraId="696AEB95" w14:textId="77777777" w:rsidR="00182202" w:rsidRDefault="00000000">
            <w:r>
              <w:rPr>
                <w:b/>
                <w:bCs/>
                <w:color w:val="FFFFFF"/>
                <w:sz w:val="18"/>
                <w:szCs w:val="18"/>
              </w:rPr>
              <w:t>Obiettivo / Messaggio / Concetti / Profondità / Apparato</w:t>
            </w:r>
          </w:p>
        </w:tc>
      </w:tr>
      <w:tr w:rsidR="00182202" w14:paraId="53B79837" w14:textId="77777777">
        <w:tblPrEx>
          <w:tblCellMar>
            <w:top w:w="0" w:type="dxa"/>
            <w:bottom w:w="0" w:type="dxa"/>
          </w:tblCellMar>
        </w:tblPrEx>
        <w:tc>
          <w:tcPr>
            <w:tcW w:w="1800" w:type="dxa"/>
            <w:tcMar>
              <w:top w:w="90" w:type="dxa"/>
              <w:left w:w="110" w:type="dxa"/>
              <w:bottom w:w="90" w:type="dxa"/>
              <w:right w:w="110" w:type="dxa"/>
            </w:tcMar>
          </w:tcPr>
          <w:p w14:paraId="3AC8045E" w14:textId="77777777" w:rsidR="00182202" w:rsidRDefault="00000000">
            <w:r>
              <w:rPr>
                <w:sz w:val="18"/>
                <w:szCs w:val="18"/>
              </w:rPr>
              <w:t>1. Introduzione</w:t>
            </w:r>
          </w:p>
        </w:tc>
        <w:tc>
          <w:tcPr>
            <w:tcW w:w="7838" w:type="dxa"/>
            <w:tcMar>
              <w:top w:w="90" w:type="dxa"/>
              <w:left w:w="110" w:type="dxa"/>
              <w:bottom w:w="90" w:type="dxa"/>
              <w:right w:w="110" w:type="dxa"/>
            </w:tcMar>
          </w:tcPr>
          <w:p w14:paraId="265C5F32" w14:textId="77777777" w:rsidR="00182202" w:rsidRDefault="00000000">
            <w:r>
              <w:rPr>
                <w:sz w:val="18"/>
                <w:szCs w:val="18"/>
              </w:rPr>
              <w:t>Obiettivo: Presentare Turing come persona, oltre le sue scoperte</w:t>
            </w:r>
          </w:p>
          <w:p w14:paraId="40BCBADC" w14:textId="77777777" w:rsidR="00182202" w:rsidRDefault="00000000">
            <w:r>
              <w:rPr>
                <w:sz w:val="18"/>
                <w:szCs w:val="18"/>
              </w:rPr>
              <w:t>Messaggio principale: La storia di Turing è anche quella di un uomo perseguitato, riabilitato tardi, diventato un simbolo</w:t>
            </w:r>
          </w:p>
          <w:p w14:paraId="23595E85" w14:textId="77777777" w:rsidR="00182202" w:rsidRDefault="00000000">
            <w:r>
              <w:rPr>
                <w:sz w:val="18"/>
                <w:szCs w:val="18"/>
              </w:rPr>
              <w:t>Concetti da trattare: Anticipazione dei tre piani: scientifico, umano, culturale</w:t>
            </w:r>
          </w:p>
          <w:p w14:paraId="368BCA91" w14:textId="77777777" w:rsidR="00182202" w:rsidRDefault="00000000">
            <w:r>
              <w:rPr>
                <w:sz w:val="18"/>
                <w:szCs w:val="18"/>
              </w:rPr>
              <w:t>Profondità richiesta: Alta (già presente nell'hero)</w:t>
            </w:r>
          </w:p>
          <w:p w14:paraId="2BE6E3A2" w14:textId="77777777" w:rsidR="00182202" w:rsidRDefault="00000000">
            <w:r>
              <w:rPr>
                <w:sz w:val="18"/>
                <w:szCs w:val="18"/>
              </w:rPr>
              <w:t>Collegamenti/Apparato: —</w:t>
            </w:r>
          </w:p>
        </w:tc>
      </w:tr>
      <w:tr w:rsidR="00182202" w14:paraId="37D33437"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45575211" w14:textId="77777777" w:rsidR="00182202" w:rsidRDefault="00000000">
            <w:r>
              <w:rPr>
                <w:sz w:val="18"/>
                <w:szCs w:val="18"/>
              </w:rPr>
              <w:t>2. Timeline</w:t>
            </w:r>
          </w:p>
        </w:tc>
        <w:tc>
          <w:tcPr>
            <w:tcW w:w="7838" w:type="dxa"/>
            <w:shd w:val="clear" w:color="auto" w:fill="F8FAFC"/>
            <w:tcMar>
              <w:top w:w="90" w:type="dxa"/>
              <w:left w:w="110" w:type="dxa"/>
              <w:bottom w:w="90" w:type="dxa"/>
              <w:right w:w="110" w:type="dxa"/>
            </w:tcMar>
          </w:tcPr>
          <w:p w14:paraId="41F43915" w14:textId="77777777" w:rsidR="00182202" w:rsidRDefault="00000000">
            <w:r>
              <w:rPr>
                <w:sz w:val="18"/>
                <w:szCs w:val="18"/>
              </w:rPr>
              <w:t>Obiettivo: Offrire una mappa visiva dell'intero percorso prima di entrarvi in dettaglio</w:t>
            </w:r>
          </w:p>
          <w:p w14:paraId="513EAB7A" w14:textId="77777777" w:rsidR="00182202" w:rsidRDefault="00000000">
            <w:r>
              <w:rPr>
                <w:sz w:val="18"/>
                <w:szCs w:val="18"/>
              </w:rPr>
              <w:t>Concetti da trattare: 1936 (macchina universale) · 1939-45 (Bletchley Park) · 1950 (test) · 1952 (condanna) · 2009-2013-2017 (riconoscimento) · oggi (memoria)</w:t>
            </w:r>
          </w:p>
          <w:p w14:paraId="6C4540C8" w14:textId="77777777" w:rsidR="00182202" w:rsidRDefault="00000000">
            <w:r>
              <w:rPr>
                <w:sz w:val="18"/>
                <w:szCs w:val="18"/>
              </w:rPr>
              <w:t>Collegamenti/Apparato: Componente `&lt;x-special.timeline&gt;`, già in uso sulla hub, riutilizzato qui</w:t>
            </w:r>
          </w:p>
        </w:tc>
      </w:tr>
      <w:tr w:rsidR="00182202" w14:paraId="14189A61" w14:textId="77777777">
        <w:tblPrEx>
          <w:tblCellMar>
            <w:top w:w="0" w:type="dxa"/>
            <w:bottom w:w="0" w:type="dxa"/>
          </w:tblCellMar>
        </w:tblPrEx>
        <w:tc>
          <w:tcPr>
            <w:tcW w:w="1800" w:type="dxa"/>
            <w:tcMar>
              <w:top w:w="90" w:type="dxa"/>
              <w:left w:w="110" w:type="dxa"/>
              <w:bottom w:w="90" w:type="dxa"/>
              <w:right w:w="110" w:type="dxa"/>
            </w:tcMar>
          </w:tcPr>
          <w:p w14:paraId="3C86E9B0" w14:textId="77777777" w:rsidR="00182202" w:rsidRDefault="00000000">
            <w:r>
              <w:rPr>
                <w:sz w:val="18"/>
                <w:szCs w:val="18"/>
              </w:rPr>
              <w:t>3. Eredità scientifica (teaser)</w:t>
            </w:r>
          </w:p>
        </w:tc>
        <w:tc>
          <w:tcPr>
            <w:tcW w:w="7838" w:type="dxa"/>
            <w:tcMar>
              <w:top w:w="90" w:type="dxa"/>
              <w:left w:w="110" w:type="dxa"/>
              <w:bottom w:w="90" w:type="dxa"/>
              <w:right w:w="110" w:type="dxa"/>
            </w:tcMar>
          </w:tcPr>
          <w:p w14:paraId="1EBFD843" w14:textId="77777777" w:rsidR="00182202" w:rsidRDefault="00000000">
            <w:r>
              <w:rPr>
                <w:sz w:val="18"/>
                <w:szCs w:val="18"/>
              </w:rPr>
              <w:t>Obiettivo: Aprire il primo dei tre teaser tematici</w:t>
            </w:r>
          </w:p>
          <w:p w14:paraId="40D83537" w14:textId="77777777" w:rsidR="00182202" w:rsidRDefault="00000000">
            <w:r>
              <w:rPr>
                <w:sz w:val="18"/>
                <w:szCs w:val="18"/>
              </w:rPr>
              <w:t>Messaggio principale: La macchina universale del 1936 è tuttora alla base dell'informatica teorica</w:t>
            </w:r>
          </w:p>
          <w:p w14:paraId="417E65A2" w14:textId="77777777" w:rsidR="00182202" w:rsidRDefault="00000000">
            <w:r>
              <w:rPr>
                <w:sz w:val="18"/>
                <w:szCs w:val="18"/>
              </w:rPr>
              <w:t>Concetti da trattare: Sintesi di 2-3 frasi, senza sviluppo autonomo</w:t>
            </w:r>
          </w:p>
          <w:p w14:paraId="290DCBD9" w14:textId="77777777" w:rsidR="00182202" w:rsidRDefault="00000000">
            <w:r>
              <w:rPr>
                <w:sz w:val="18"/>
                <w:szCs w:val="18"/>
              </w:rPr>
              <w:t>Profondità richiesta: Bassa per costruzione (è un teaser)</w:t>
            </w:r>
          </w:p>
          <w:p w14:paraId="11520F10" w14:textId="77777777" w:rsidR="00182202" w:rsidRDefault="00000000">
            <w:r>
              <w:rPr>
                <w:sz w:val="18"/>
                <w:szCs w:val="18"/>
              </w:rPr>
              <w:t>Collegamenti/Apparato: Link diretto a Computation (correzione rispetto al link attuale verso l'ancora della hub)</w:t>
            </w:r>
          </w:p>
        </w:tc>
      </w:tr>
      <w:tr w:rsidR="00182202" w14:paraId="2007ECEA"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0EE72C3F" w14:textId="77777777" w:rsidR="00182202" w:rsidRDefault="00000000">
            <w:r>
              <w:rPr>
                <w:sz w:val="18"/>
                <w:szCs w:val="18"/>
              </w:rPr>
              <w:t>4. Bletchley Park (teaser)</w:t>
            </w:r>
          </w:p>
        </w:tc>
        <w:tc>
          <w:tcPr>
            <w:tcW w:w="7838" w:type="dxa"/>
            <w:shd w:val="clear" w:color="auto" w:fill="F8FAFC"/>
            <w:tcMar>
              <w:top w:w="90" w:type="dxa"/>
              <w:left w:w="110" w:type="dxa"/>
              <w:bottom w:w="90" w:type="dxa"/>
              <w:right w:w="110" w:type="dxa"/>
            </w:tcMar>
          </w:tcPr>
          <w:p w14:paraId="5599186B" w14:textId="77777777" w:rsidR="00182202" w:rsidRDefault="00000000">
            <w:r>
              <w:rPr>
                <w:sz w:val="18"/>
                <w:szCs w:val="18"/>
              </w:rPr>
              <w:t>Obiettivo: Secondo teaser tematico</w:t>
            </w:r>
          </w:p>
          <w:p w14:paraId="6D4AAF2A" w14:textId="77777777" w:rsidR="00182202" w:rsidRDefault="00000000">
            <w:r>
              <w:rPr>
                <w:sz w:val="18"/>
                <w:szCs w:val="18"/>
              </w:rPr>
              <w:t>Messaggio principale: Il contributo di Turing alla crittanalisi fu un lavoro collettivo, non un gesto isolato</w:t>
            </w:r>
          </w:p>
          <w:p w14:paraId="652EC67B" w14:textId="77777777" w:rsidR="00182202" w:rsidRDefault="00000000">
            <w:r>
              <w:rPr>
                <w:sz w:val="18"/>
                <w:szCs w:val="18"/>
              </w:rPr>
              <w:t>Concetti da trattare: Sintesi di 2-3 frasi</w:t>
            </w:r>
          </w:p>
          <w:p w14:paraId="4E814FFF" w14:textId="77777777" w:rsidR="00182202" w:rsidRDefault="00000000">
            <w:r>
              <w:rPr>
                <w:sz w:val="18"/>
                <w:szCs w:val="18"/>
              </w:rPr>
              <w:t>Profondità richiesta: Bassa per costruzione</w:t>
            </w:r>
          </w:p>
          <w:p w14:paraId="51E6D861" w14:textId="77777777" w:rsidR="00182202" w:rsidRDefault="00000000">
            <w:r>
              <w:rPr>
                <w:sz w:val="18"/>
                <w:szCs w:val="18"/>
              </w:rPr>
              <w:t>Collegamenti/Apparato: Link diretto a Enigma (già corretto oggi, da mantenere)</w:t>
            </w:r>
          </w:p>
        </w:tc>
      </w:tr>
      <w:tr w:rsidR="00182202" w14:paraId="7463ED1D" w14:textId="77777777">
        <w:tblPrEx>
          <w:tblCellMar>
            <w:top w:w="0" w:type="dxa"/>
            <w:bottom w:w="0" w:type="dxa"/>
          </w:tblCellMar>
        </w:tblPrEx>
        <w:tc>
          <w:tcPr>
            <w:tcW w:w="1800" w:type="dxa"/>
            <w:tcMar>
              <w:top w:w="90" w:type="dxa"/>
              <w:left w:w="110" w:type="dxa"/>
              <w:bottom w:w="90" w:type="dxa"/>
              <w:right w:w="110" w:type="dxa"/>
            </w:tcMar>
          </w:tcPr>
          <w:p w14:paraId="6B188128" w14:textId="77777777" w:rsidR="00182202" w:rsidRDefault="00000000">
            <w:r>
              <w:rPr>
                <w:sz w:val="18"/>
                <w:szCs w:val="18"/>
              </w:rPr>
              <w:t>5. Il Test di Turing (teaser)</w:t>
            </w:r>
          </w:p>
        </w:tc>
        <w:tc>
          <w:tcPr>
            <w:tcW w:w="7838" w:type="dxa"/>
            <w:tcMar>
              <w:top w:w="90" w:type="dxa"/>
              <w:left w:w="110" w:type="dxa"/>
              <w:bottom w:w="90" w:type="dxa"/>
              <w:right w:w="110" w:type="dxa"/>
            </w:tcMar>
          </w:tcPr>
          <w:p w14:paraId="261FC58F" w14:textId="77777777" w:rsidR="00182202" w:rsidRDefault="00000000">
            <w:r>
              <w:rPr>
                <w:sz w:val="18"/>
                <w:szCs w:val="18"/>
              </w:rPr>
              <w:t>Obiettivo: Terzo teaser tematico</w:t>
            </w:r>
          </w:p>
          <w:p w14:paraId="2BEAB353" w14:textId="77777777" w:rsidR="00182202" w:rsidRDefault="00000000">
            <w:r>
              <w:rPr>
                <w:sz w:val="18"/>
                <w:szCs w:val="18"/>
              </w:rPr>
              <w:t>Messaggio principale: Il saggio del 1950 resta un esperimento concettuale tornato attuale con i modelli linguistici</w:t>
            </w:r>
          </w:p>
          <w:p w14:paraId="65EE4FB7" w14:textId="77777777" w:rsidR="00182202" w:rsidRDefault="00000000">
            <w:r>
              <w:rPr>
                <w:sz w:val="18"/>
                <w:szCs w:val="18"/>
              </w:rPr>
              <w:t>Concetti da trattare: Sintesi di 2-3 frasi</w:t>
            </w:r>
          </w:p>
          <w:p w14:paraId="02751426" w14:textId="77777777" w:rsidR="00182202" w:rsidRDefault="00000000">
            <w:r>
              <w:rPr>
                <w:sz w:val="18"/>
                <w:szCs w:val="18"/>
              </w:rPr>
              <w:t>Profondità richiesta: Bassa per costruzione</w:t>
            </w:r>
          </w:p>
          <w:p w14:paraId="6092A229" w14:textId="77777777" w:rsidR="00182202" w:rsidRDefault="00000000">
            <w:r>
              <w:rPr>
                <w:sz w:val="18"/>
                <w:szCs w:val="18"/>
              </w:rPr>
              <w:t>Collegamenti/Apparato: Link diretto a Intelligence (correzione rispetto al link attuale verso AI)</w:t>
            </w:r>
          </w:p>
        </w:tc>
      </w:tr>
      <w:tr w:rsidR="00182202" w14:paraId="52F3663C"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388C69CC" w14:textId="77777777" w:rsidR="00182202" w:rsidRDefault="00000000">
            <w:r>
              <w:rPr>
                <w:sz w:val="18"/>
                <w:szCs w:val="18"/>
              </w:rPr>
              <w:t>6. Persecuzione</w:t>
            </w:r>
          </w:p>
        </w:tc>
        <w:tc>
          <w:tcPr>
            <w:tcW w:w="7838" w:type="dxa"/>
            <w:shd w:val="clear" w:color="auto" w:fill="F8FAFC"/>
            <w:tcMar>
              <w:top w:w="90" w:type="dxa"/>
              <w:left w:w="110" w:type="dxa"/>
              <w:bottom w:w="90" w:type="dxa"/>
              <w:right w:w="110" w:type="dxa"/>
            </w:tcMar>
          </w:tcPr>
          <w:p w14:paraId="7DC37F1D" w14:textId="77777777" w:rsidR="00182202" w:rsidRDefault="00000000">
            <w:r>
              <w:rPr>
                <w:sz w:val="18"/>
                <w:szCs w:val="18"/>
              </w:rPr>
              <w:t>Obiettivo: Raccontare la condanna del 1952 con la gravità dovuta</w:t>
            </w:r>
          </w:p>
          <w:p w14:paraId="4FF06ABA" w14:textId="77777777" w:rsidR="00182202" w:rsidRDefault="00000000">
            <w:r>
              <w:rPr>
                <w:sz w:val="18"/>
                <w:szCs w:val="18"/>
              </w:rPr>
              <w:t>Messaggio principale: Turing fu condannato per omosessualità e pagò un prezzo ingiusto</w:t>
            </w:r>
          </w:p>
          <w:p w14:paraId="553B50B0" w14:textId="77777777" w:rsidR="00182202" w:rsidRDefault="00000000">
            <w:r>
              <w:rPr>
                <w:sz w:val="18"/>
                <w:szCs w:val="18"/>
              </w:rPr>
              <w:t>Concetti da trattare: Contesto della persecuzione omofoba nel Regno Unito del dopoguerra, non un caso isolato</w:t>
            </w:r>
          </w:p>
          <w:p w14:paraId="5F935816" w14:textId="77777777" w:rsidR="00182202" w:rsidRDefault="00000000">
            <w:r>
              <w:rPr>
                <w:sz w:val="18"/>
                <w:szCs w:val="18"/>
              </w:rPr>
              <w:t>Profondità richiesta: Massima (sezione già meglio scritta di tutto lo Speciale, da preservare integralmente nel registro)</w:t>
            </w:r>
          </w:p>
          <w:p w14:paraId="32A73044" w14:textId="77777777" w:rsidR="00182202" w:rsidRDefault="00000000">
            <w:r>
              <w:rPr>
                <w:sz w:val="18"/>
                <w:szCs w:val="18"/>
              </w:rPr>
              <w:t>Collegamenti/Apparato: —</w:t>
            </w:r>
          </w:p>
        </w:tc>
      </w:tr>
      <w:tr w:rsidR="00182202" w14:paraId="5DA211A5" w14:textId="77777777">
        <w:tblPrEx>
          <w:tblCellMar>
            <w:top w:w="0" w:type="dxa"/>
            <w:bottom w:w="0" w:type="dxa"/>
          </w:tblCellMar>
        </w:tblPrEx>
        <w:tc>
          <w:tcPr>
            <w:tcW w:w="1800" w:type="dxa"/>
            <w:tcMar>
              <w:top w:w="90" w:type="dxa"/>
              <w:left w:w="110" w:type="dxa"/>
              <w:bottom w:w="90" w:type="dxa"/>
              <w:right w:w="110" w:type="dxa"/>
            </w:tcMar>
          </w:tcPr>
          <w:p w14:paraId="5EA5FB37" w14:textId="77777777" w:rsidR="00182202" w:rsidRDefault="00000000">
            <w:r>
              <w:rPr>
                <w:sz w:val="18"/>
                <w:szCs w:val="18"/>
              </w:rPr>
              <w:t>7. Riconoscimento</w:t>
            </w:r>
          </w:p>
        </w:tc>
        <w:tc>
          <w:tcPr>
            <w:tcW w:w="7838" w:type="dxa"/>
            <w:tcMar>
              <w:top w:w="90" w:type="dxa"/>
              <w:left w:w="110" w:type="dxa"/>
              <w:bottom w:w="90" w:type="dxa"/>
              <w:right w:w="110" w:type="dxa"/>
            </w:tcMar>
          </w:tcPr>
          <w:p w14:paraId="20A34AA5" w14:textId="77777777" w:rsidR="00182202" w:rsidRDefault="00000000">
            <w:r>
              <w:rPr>
                <w:sz w:val="18"/>
                <w:szCs w:val="18"/>
              </w:rPr>
              <w:t>Obiettivo: Raccontare la riabilitazione come percorso, non come atto singolo</w:t>
            </w:r>
          </w:p>
          <w:p w14:paraId="3373515E" w14:textId="77777777" w:rsidR="00182202" w:rsidRDefault="00000000">
            <w:r>
              <w:rPr>
                <w:sz w:val="18"/>
                <w:szCs w:val="18"/>
              </w:rPr>
              <w:t>Messaggio principale: Scuse (2009), grazia reale (2013), Turing Law (2017): un percorso progressivo, non una singola soluzione</w:t>
            </w:r>
          </w:p>
          <w:p w14:paraId="6A054A2E" w14:textId="77777777" w:rsidR="00182202" w:rsidRDefault="00000000">
            <w:r>
              <w:rPr>
                <w:sz w:val="18"/>
                <w:szCs w:val="18"/>
              </w:rPr>
              <w:t>Concetti da trattare: I tre atti distinti, mai fusi in uno solo</w:t>
            </w:r>
          </w:p>
          <w:p w14:paraId="67FBA80A" w14:textId="77777777" w:rsidR="00182202" w:rsidRDefault="00000000">
            <w:r>
              <w:rPr>
                <w:sz w:val="18"/>
                <w:szCs w:val="18"/>
              </w:rPr>
              <w:t>Profondità richiesta: Massima</w:t>
            </w:r>
          </w:p>
          <w:p w14:paraId="3C6A85F6" w14:textId="77777777" w:rsidR="00182202" w:rsidRDefault="00000000">
            <w:r>
              <w:rPr>
                <w:sz w:val="18"/>
                <w:szCs w:val="18"/>
              </w:rPr>
              <w:t>Collegamenti/Apparato: Citazione diretta dalle scuse ufficiali del 2009</w:t>
            </w:r>
          </w:p>
        </w:tc>
      </w:tr>
      <w:tr w:rsidR="00182202" w14:paraId="11FA5111"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2D8BDAA2" w14:textId="77777777" w:rsidR="00182202" w:rsidRDefault="00000000">
            <w:r>
              <w:rPr>
                <w:sz w:val="18"/>
                <w:szCs w:val="18"/>
              </w:rPr>
              <w:t>8. Memoria culturale</w:t>
            </w:r>
          </w:p>
        </w:tc>
        <w:tc>
          <w:tcPr>
            <w:tcW w:w="7838" w:type="dxa"/>
            <w:shd w:val="clear" w:color="auto" w:fill="F8FAFC"/>
            <w:tcMar>
              <w:top w:w="90" w:type="dxa"/>
              <w:left w:w="110" w:type="dxa"/>
              <w:bottom w:w="90" w:type="dxa"/>
              <w:right w:w="110" w:type="dxa"/>
            </w:tcMar>
          </w:tcPr>
          <w:p w14:paraId="694F3DB5" w14:textId="77777777" w:rsidR="00182202" w:rsidRDefault="00000000">
            <w:r>
              <w:rPr>
                <w:sz w:val="18"/>
                <w:szCs w:val="18"/>
              </w:rPr>
              <w:t>Obiettivo: Collocare Turing nella cultura contemporanea</w:t>
            </w:r>
          </w:p>
          <w:p w14:paraId="1FFF4630" w14:textId="77777777" w:rsidR="00182202" w:rsidRDefault="00000000">
            <w:r>
              <w:rPr>
                <w:sz w:val="18"/>
                <w:szCs w:val="18"/>
              </w:rPr>
              <w:t>Messaggio principale: Il nome di Turing è oggi legato tanto all'informatica quanto alla storia dei diritti LGBTQ+</w:t>
            </w:r>
          </w:p>
          <w:p w14:paraId="1F345577" w14:textId="77777777" w:rsidR="00182202" w:rsidRDefault="00000000">
            <w:r>
              <w:rPr>
                <w:sz w:val="18"/>
                <w:szCs w:val="18"/>
              </w:rPr>
              <w:t>Concetti da trattare: Almeno un'opera culturale nominata esplicitamente (oggi assente)</w:t>
            </w:r>
          </w:p>
          <w:p w14:paraId="35BF6849" w14:textId="77777777" w:rsidR="00182202" w:rsidRDefault="00000000">
            <w:r>
              <w:rPr>
                <w:sz w:val="18"/>
                <w:szCs w:val="18"/>
              </w:rPr>
              <w:t>Profondità richiesta: Alta</w:t>
            </w:r>
          </w:p>
          <w:p w14:paraId="0B1078E3" w14:textId="77777777" w:rsidR="00182202" w:rsidRDefault="00000000">
            <w:r>
              <w:rPr>
                <w:sz w:val="18"/>
                <w:szCs w:val="18"/>
              </w:rPr>
              <w:t>Collegamenti/Apparato: Un'opera, un premio o un'iniziativa culturale nominata esplicitamente</w:t>
            </w:r>
          </w:p>
        </w:tc>
      </w:tr>
      <w:tr w:rsidR="00182202" w14:paraId="09921CE5" w14:textId="77777777">
        <w:tblPrEx>
          <w:tblCellMar>
            <w:top w:w="0" w:type="dxa"/>
            <w:bottom w:w="0" w:type="dxa"/>
          </w:tblCellMar>
        </w:tblPrEx>
        <w:tc>
          <w:tcPr>
            <w:tcW w:w="1800" w:type="dxa"/>
            <w:tcMar>
              <w:top w:w="90" w:type="dxa"/>
              <w:left w:w="110" w:type="dxa"/>
              <w:bottom w:w="90" w:type="dxa"/>
              <w:right w:w="110" w:type="dxa"/>
            </w:tcMar>
          </w:tcPr>
          <w:p w14:paraId="4B04C048" w14:textId="77777777" w:rsidR="00182202" w:rsidRDefault="00000000">
            <w:r>
              <w:rPr>
                <w:sz w:val="18"/>
                <w:szCs w:val="18"/>
              </w:rPr>
              <w:t>9. Attualità</w:t>
            </w:r>
          </w:p>
        </w:tc>
        <w:tc>
          <w:tcPr>
            <w:tcW w:w="7838" w:type="dxa"/>
            <w:tcMar>
              <w:top w:w="90" w:type="dxa"/>
              <w:left w:w="110" w:type="dxa"/>
              <w:bottom w:w="90" w:type="dxa"/>
              <w:right w:w="110" w:type="dxa"/>
            </w:tcMar>
          </w:tcPr>
          <w:p w14:paraId="10517276" w14:textId="77777777" w:rsidR="00182202" w:rsidRDefault="00000000">
            <w:r>
              <w:rPr>
                <w:sz w:val="18"/>
                <w:szCs w:val="18"/>
              </w:rPr>
              <w:t>Obiettivo: Sviluppare un tema oggi solo asserito nel callout</w:t>
            </w:r>
          </w:p>
          <w:p w14:paraId="1FA0C65A" w14:textId="77777777" w:rsidR="00182202" w:rsidRDefault="00000000">
            <w:r>
              <w:rPr>
                <w:sz w:val="18"/>
                <w:szCs w:val="18"/>
              </w:rPr>
              <w:t>Messaggio principale: Il costo di essere in anticipo sul proprio tempo resta un tema attuale</w:t>
            </w:r>
          </w:p>
          <w:p w14:paraId="75E627FC" w14:textId="77777777" w:rsidR="00182202" w:rsidRDefault="00000000">
            <w:r>
              <w:rPr>
                <w:sz w:val="18"/>
                <w:szCs w:val="18"/>
              </w:rPr>
              <w:t>Concetti da trattare: Un esempio concreto di dibattito contemporaneo che richiama esplicitamente la figura di Turing</w:t>
            </w:r>
          </w:p>
          <w:p w14:paraId="1998DEB8" w14:textId="77777777" w:rsidR="00182202" w:rsidRDefault="00000000">
            <w:r>
              <w:rPr>
                <w:sz w:val="18"/>
                <w:szCs w:val="18"/>
              </w:rPr>
              <w:t>Profondità richiesta: Media-alta</w:t>
            </w:r>
          </w:p>
          <w:p w14:paraId="18A4E92D" w14:textId="77777777" w:rsidR="00182202" w:rsidRDefault="00000000">
            <w:r>
              <w:rPr>
                <w:sz w:val="18"/>
                <w:szCs w:val="18"/>
              </w:rPr>
              <w:t>Collegamenti/Apparato: Un caso contemporaneo concreto</w:t>
            </w:r>
          </w:p>
        </w:tc>
      </w:tr>
      <w:tr w:rsidR="00182202" w14:paraId="2C6CE07D" w14:textId="77777777">
        <w:tblPrEx>
          <w:tblCellMar>
            <w:top w:w="0" w:type="dxa"/>
            <w:bottom w:w="0" w:type="dxa"/>
          </w:tblCellMar>
        </w:tblPrEx>
        <w:tc>
          <w:tcPr>
            <w:tcW w:w="1800" w:type="dxa"/>
            <w:shd w:val="clear" w:color="auto" w:fill="F8FAFC"/>
            <w:tcMar>
              <w:top w:w="90" w:type="dxa"/>
              <w:left w:w="110" w:type="dxa"/>
              <w:bottom w:w="90" w:type="dxa"/>
              <w:right w:w="110" w:type="dxa"/>
            </w:tcMar>
          </w:tcPr>
          <w:p w14:paraId="456B43D9" w14:textId="77777777" w:rsidR="00182202" w:rsidRDefault="00000000">
            <w:r>
              <w:rPr>
                <w:sz w:val="18"/>
                <w:szCs w:val="18"/>
              </w:rPr>
              <w:t>10. Conclusione</w:t>
            </w:r>
          </w:p>
        </w:tc>
        <w:tc>
          <w:tcPr>
            <w:tcW w:w="7838" w:type="dxa"/>
            <w:shd w:val="clear" w:color="auto" w:fill="F8FAFC"/>
            <w:tcMar>
              <w:top w:w="90" w:type="dxa"/>
              <w:left w:w="110" w:type="dxa"/>
              <w:bottom w:w="90" w:type="dxa"/>
              <w:right w:w="110" w:type="dxa"/>
            </w:tcMar>
          </w:tcPr>
          <w:p w14:paraId="3F16C0B0" w14:textId="77777777" w:rsidR="00182202" w:rsidRDefault="00000000">
            <w:r>
              <w:rPr>
                <w:sz w:val="18"/>
                <w:szCs w:val="18"/>
              </w:rPr>
              <w:t>Obiettivo: Chiudere lo Speciale, non solo la pagina</w:t>
            </w:r>
          </w:p>
          <w:p w14:paraId="66EAE625" w14:textId="77777777" w:rsidR="00182202" w:rsidRDefault="00000000">
            <w:r>
              <w:rPr>
                <w:sz w:val="18"/>
                <w:szCs w:val="18"/>
              </w:rPr>
              <w:t>Messaggio principale: L'eredità di Turing non si esaurisce in un'invenzione tecnica</w:t>
            </w:r>
          </w:p>
          <w:p w14:paraId="5C8BFAD9" w14:textId="77777777" w:rsidR="00182202" w:rsidRDefault="00000000">
            <w:r>
              <w:rPr>
                <w:sz w:val="18"/>
                <w:szCs w:val="18"/>
              </w:rPr>
              <w:t>Concetti da trattare: Sintesi finale, con la CTA che ricollega a tutte e quattro le altre pagine</w:t>
            </w:r>
          </w:p>
          <w:p w14:paraId="012335C5" w14:textId="77777777" w:rsidR="00182202" w:rsidRDefault="00000000">
            <w:r>
              <w:rPr>
                <w:sz w:val="18"/>
                <w:szCs w:val="18"/>
              </w:rPr>
              <w:t>Profondità richiesta: Alta</w:t>
            </w:r>
          </w:p>
          <w:p w14:paraId="3ED27F5D" w14:textId="77777777" w:rsidR="00182202" w:rsidRDefault="00000000">
            <w:r>
              <w:rPr>
                <w:sz w:val="18"/>
                <w:szCs w:val="18"/>
              </w:rPr>
              <w:t>Collegamenti/Apparato: Callout «In sintesi» esistente, eventualmente affiancato da un secondo callout con la citazione del 2009</w:t>
            </w:r>
          </w:p>
        </w:tc>
      </w:tr>
    </w:tbl>
    <w:p w14:paraId="67ECE836" w14:textId="77777777" w:rsidR="00182202" w:rsidRDefault="00000000">
      <w:pPr>
        <w:pStyle w:val="Titolo1"/>
        <w:pageBreakBefore/>
      </w:pPr>
      <w:r>
        <w:t>3. Ritmo narrativo</w:t>
      </w:r>
    </w:p>
    <w:p w14:paraId="0695406E" w14:textId="77777777" w:rsidR="00182202" w:rsidRDefault="00000000">
      <w:pPr>
        <w:spacing w:after="160"/>
        <w:jc w:val="both"/>
      </w:pPr>
      <w:r>
        <w:t>Il ritmo narrativo è ciò che decide se una pagina densa di concetti resta leggibile oppure stanca il lettore, e se una pagina ricca di apparato divulgativo resta coerente oppure si frammenta in una sequenza di elementi scollegati. Vale per tutte le pagine la stessa regola di alternanza, calibrata sulla lunghezza di ciascuna sezione definita nel blueprint di pagina.</w:t>
      </w:r>
    </w:p>
    <w:p w14:paraId="26D56326" w14:textId="77777777" w:rsidR="00182202" w:rsidRDefault="00000000">
      <w:pPr>
        <w:pStyle w:val="Paragrafoelenco"/>
        <w:numPr>
          <w:ilvl w:val="0"/>
          <w:numId w:val="1"/>
        </w:numPr>
        <w:spacing w:after="90"/>
        <w:jc w:val="both"/>
      </w:pPr>
      <w:r>
        <w:t>Nessuna sequenza di più di due sezioni teoriche consecutive senza un elemento concreto (esempio, figura, citazione o curiosità) che le intervalli: è la regola che previene le pagine «troppo dense», il difetto opposto a quello di AI ma ugualmente da evitare nelle pagine più tecniche (Computation, Intelligence).</w:t>
      </w:r>
    </w:p>
    <w:p w14:paraId="63498291" w14:textId="77777777" w:rsidR="00182202" w:rsidRDefault="00000000">
      <w:pPr>
        <w:pStyle w:val="Paragrafoelenco"/>
        <w:numPr>
          <w:ilvl w:val="0"/>
          <w:numId w:val="1"/>
        </w:numPr>
        <w:spacing w:after="90"/>
        <w:jc w:val="both"/>
      </w:pPr>
      <w:r>
        <w:t>Gli esempi e le analogie si collocano alla fine della sezione teorica a cui appartengono, mai isolati in una sezione a parte: l'esempio deve chiudere e verificare la comprensione del concetto appena introdotto, non introdurne uno nuovo.</w:t>
      </w:r>
    </w:p>
    <w:p w14:paraId="1622E5BF" w14:textId="77777777" w:rsidR="00182202" w:rsidRDefault="00000000">
      <w:pPr>
        <w:pStyle w:val="Paragrafoelenco"/>
        <w:numPr>
          <w:ilvl w:val="0"/>
          <w:numId w:val="1"/>
        </w:numPr>
        <w:spacing w:after="90"/>
        <w:jc w:val="both"/>
      </w:pPr>
      <w:r>
        <w:t>I callout sono riservati ai momenti di snodo — la fine di un blocco tematico, una sintesi, un'obiezione che merita di restare visibile anche a una lettura rapida — mai distribuiti meccanicamente una volta per sezione: la loro forza comunicativa dipende dalla loro rarità.</w:t>
      </w:r>
    </w:p>
    <w:p w14:paraId="53D48788" w14:textId="77777777" w:rsidR="00182202" w:rsidRDefault="00000000">
      <w:pPr>
        <w:pStyle w:val="Paragrafoelenco"/>
        <w:numPr>
          <w:ilvl w:val="0"/>
          <w:numId w:val="1"/>
        </w:numPr>
        <w:spacing w:after="90"/>
        <w:jc w:val="both"/>
      </w:pPr>
      <w:r>
        <w:t>Le citazioni si collocano preferibilmente in apertura di sezione (per dare autorevolezza fin da subito, come in Computation e Intelligence) oppure in chiusura (come sigillo, come in Legacy con le scuse del 2009): mai a metà di un paragrafo, dove interromperebbero il flusso argomentativo.</w:t>
      </w:r>
    </w:p>
    <w:p w14:paraId="1B60609F" w14:textId="77777777" w:rsidR="00182202" w:rsidRDefault="00000000">
      <w:pPr>
        <w:pStyle w:val="Paragrafoelenco"/>
        <w:numPr>
          <w:ilvl w:val="0"/>
          <w:numId w:val="1"/>
        </w:numPr>
        <w:spacing w:after="90"/>
        <w:jc w:val="both"/>
      </w:pPr>
      <w:r>
        <w:t>Le curiosità si collocano dove alleggeriscono un passaggio tecnicamente denso, mai in apertura di pagina: la curiosità integra la comprensione già acquisita, non la sostituisce.</w:t>
      </w:r>
    </w:p>
    <w:p w14:paraId="5B678309" w14:textId="77777777" w:rsidR="00182202" w:rsidRDefault="00000000">
      <w:pPr>
        <w:pStyle w:val="Paragrafoelenco"/>
        <w:numPr>
          <w:ilvl w:val="0"/>
          <w:numId w:val="1"/>
        </w:numPr>
        <w:spacing w:after="90"/>
        <w:jc w:val="both"/>
      </w:pPr>
      <w:r>
        <w:t>Nelle pagine con più di otto sezioni (AI, e in misura minore Computation), un diagramma o una timeline a metà percorso funziona da «punto di respiro» visivo, permettendo al lettore di riorientarsi prima di proseguire — questo è anche il motivo per cui la timeline di AI è collocata subito dopo l'introduzione e non in chiusura.</w:t>
      </w:r>
    </w:p>
    <w:p w14:paraId="2D1AD0DB" w14:textId="77777777" w:rsidR="00182202" w:rsidRDefault="00000000">
      <w:pPr>
        <w:pStyle w:val="Paragrafoelenco"/>
        <w:numPr>
          <w:ilvl w:val="0"/>
          <w:numId w:val="1"/>
        </w:numPr>
        <w:spacing w:after="90"/>
        <w:jc w:val="both"/>
      </w:pPr>
      <w:r>
        <w:t>Nessuna pagina dovrebbe superare le due sezioni teoriche di fila anche in termini di registro: se due sezioni consecutive richiedono entrambe «profondità alta» secondo il blueprint di pagina, l'apparato divulgativo che le separa non è facoltativo ma necessario.</w:t>
      </w:r>
    </w:p>
    <w:p w14:paraId="78CB1A34" w14:textId="77777777" w:rsidR="00182202" w:rsidRDefault="00000000">
      <w:pPr>
        <w:pStyle w:val="Titolo1"/>
        <w:pageBreakBefore/>
      </w:pPr>
      <w:r>
        <w:t>4. Apparato divulgativo</w:t>
      </w:r>
    </w:p>
    <w:p w14:paraId="22B92305" w14:textId="77777777" w:rsidR="00182202" w:rsidRDefault="00000000">
      <w:pPr>
        <w:spacing w:after="160"/>
        <w:jc w:val="both"/>
      </w:pPr>
      <w:r>
        <w:t>I valori seguenti traducono in cifre indicative le raccomandazioni già motivate nel Blueprint editoriale, calibrandole sulla struttura a sezioni appena definita per ciascuna pagina.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1"/>
        <w:gridCol w:w="1367"/>
        <w:gridCol w:w="968"/>
        <w:gridCol w:w="983"/>
        <w:gridCol w:w="970"/>
        <w:gridCol w:w="1530"/>
        <w:gridCol w:w="1042"/>
        <w:gridCol w:w="1547"/>
      </w:tblGrid>
      <w:tr w:rsidR="00182202" w14:paraId="00D5F533" w14:textId="77777777">
        <w:tblPrEx>
          <w:tblCellMar>
            <w:top w:w="0" w:type="dxa"/>
            <w:bottom w:w="0" w:type="dxa"/>
          </w:tblCellMar>
        </w:tblPrEx>
        <w:trPr>
          <w:tblHeader/>
        </w:trPr>
        <w:tc>
          <w:tcPr>
            <w:tcW w:w="1238" w:type="dxa"/>
            <w:shd w:val="clear" w:color="auto" w:fill="17324D"/>
            <w:tcMar>
              <w:top w:w="100" w:type="dxa"/>
              <w:left w:w="110" w:type="dxa"/>
              <w:bottom w:w="100" w:type="dxa"/>
              <w:right w:w="110" w:type="dxa"/>
            </w:tcMar>
          </w:tcPr>
          <w:p w14:paraId="33814079" w14:textId="77777777" w:rsidR="00182202" w:rsidRDefault="00000000">
            <w:r>
              <w:rPr>
                <w:b/>
                <w:bCs/>
                <w:color w:val="FFFFFF"/>
                <w:sz w:val="18"/>
                <w:szCs w:val="18"/>
              </w:rPr>
              <w:t>Pagina</w:t>
            </w:r>
          </w:p>
        </w:tc>
        <w:tc>
          <w:tcPr>
            <w:tcW w:w="1400" w:type="dxa"/>
            <w:shd w:val="clear" w:color="auto" w:fill="17324D"/>
            <w:tcMar>
              <w:top w:w="100" w:type="dxa"/>
              <w:left w:w="110" w:type="dxa"/>
              <w:bottom w:w="100" w:type="dxa"/>
              <w:right w:w="110" w:type="dxa"/>
            </w:tcMar>
          </w:tcPr>
          <w:p w14:paraId="00932AA4" w14:textId="77777777" w:rsidR="00182202" w:rsidRDefault="00000000">
            <w:r>
              <w:rPr>
                <w:b/>
                <w:bCs/>
                <w:color w:val="FFFFFF"/>
                <w:sz w:val="18"/>
                <w:szCs w:val="18"/>
              </w:rPr>
              <w:t>Immagini</w:t>
            </w:r>
          </w:p>
        </w:tc>
        <w:tc>
          <w:tcPr>
            <w:tcW w:w="1000" w:type="dxa"/>
            <w:shd w:val="clear" w:color="auto" w:fill="17324D"/>
            <w:tcMar>
              <w:top w:w="100" w:type="dxa"/>
              <w:left w:w="110" w:type="dxa"/>
              <w:bottom w:w="100" w:type="dxa"/>
              <w:right w:w="110" w:type="dxa"/>
            </w:tcMar>
          </w:tcPr>
          <w:p w14:paraId="28D79066" w14:textId="77777777" w:rsidR="00182202" w:rsidRDefault="00000000">
            <w:r>
              <w:rPr>
                <w:b/>
                <w:bCs/>
                <w:color w:val="FFFFFF"/>
                <w:sz w:val="18"/>
                <w:szCs w:val="18"/>
              </w:rPr>
              <w:t>Callout</w:t>
            </w:r>
          </w:p>
        </w:tc>
        <w:tc>
          <w:tcPr>
            <w:tcW w:w="1000" w:type="dxa"/>
            <w:shd w:val="clear" w:color="auto" w:fill="17324D"/>
            <w:tcMar>
              <w:top w:w="100" w:type="dxa"/>
              <w:left w:w="110" w:type="dxa"/>
              <w:bottom w:w="100" w:type="dxa"/>
              <w:right w:w="110" w:type="dxa"/>
            </w:tcMar>
          </w:tcPr>
          <w:p w14:paraId="70CB6315" w14:textId="77777777" w:rsidR="00182202" w:rsidRDefault="00000000">
            <w:r>
              <w:rPr>
                <w:b/>
                <w:bCs/>
                <w:color w:val="FFFFFF"/>
                <w:sz w:val="18"/>
                <w:szCs w:val="18"/>
              </w:rPr>
              <w:t>Citazioni</w:t>
            </w:r>
          </w:p>
        </w:tc>
        <w:tc>
          <w:tcPr>
            <w:tcW w:w="1000" w:type="dxa"/>
            <w:shd w:val="clear" w:color="auto" w:fill="17324D"/>
            <w:tcMar>
              <w:top w:w="100" w:type="dxa"/>
              <w:left w:w="110" w:type="dxa"/>
              <w:bottom w:w="100" w:type="dxa"/>
              <w:right w:w="110" w:type="dxa"/>
            </w:tcMar>
          </w:tcPr>
          <w:p w14:paraId="45A513A7" w14:textId="77777777" w:rsidR="00182202" w:rsidRDefault="00000000">
            <w:r>
              <w:rPr>
                <w:b/>
                <w:bCs/>
                <w:color w:val="FFFFFF"/>
                <w:sz w:val="18"/>
                <w:szCs w:val="18"/>
              </w:rPr>
              <w:t>Esempi</w:t>
            </w:r>
          </w:p>
        </w:tc>
        <w:tc>
          <w:tcPr>
            <w:tcW w:w="1600" w:type="dxa"/>
            <w:shd w:val="clear" w:color="auto" w:fill="17324D"/>
            <w:tcMar>
              <w:top w:w="100" w:type="dxa"/>
              <w:left w:w="110" w:type="dxa"/>
              <w:bottom w:w="100" w:type="dxa"/>
              <w:right w:w="110" w:type="dxa"/>
            </w:tcMar>
          </w:tcPr>
          <w:p w14:paraId="68EFC901" w14:textId="77777777" w:rsidR="00182202" w:rsidRDefault="00000000">
            <w:r>
              <w:rPr>
                <w:b/>
                <w:bCs/>
                <w:color w:val="FFFFFF"/>
                <w:sz w:val="18"/>
                <w:szCs w:val="18"/>
              </w:rPr>
              <w:t>Timeline</w:t>
            </w:r>
          </w:p>
        </w:tc>
        <w:tc>
          <w:tcPr>
            <w:tcW w:w="1000" w:type="dxa"/>
            <w:shd w:val="clear" w:color="auto" w:fill="17324D"/>
            <w:tcMar>
              <w:top w:w="100" w:type="dxa"/>
              <w:left w:w="110" w:type="dxa"/>
              <w:bottom w:w="100" w:type="dxa"/>
              <w:right w:w="110" w:type="dxa"/>
            </w:tcMar>
          </w:tcPr>
          <w:p w14:paraId="51FF1550" w14:textId="77777777" w:rsidR="00182202" w:rsidRDefault="00000000">
            <w:r>
              <w:rPr>
                <w:b/>
                <w:bCs/>
                <w:color w:val="FFFFFF"/>
                <w:sz w:val="18"/>
                <w:szCs w:val="18"/>
              </w:rPr>
              <w:t>Diagrammi</w:t>
            </w:r>
          </w:p>
        </w:tc>
        <w:tc>
          <w:tcPr>
            <w:tcW w:w="1400" w:type="dxa"/>
            <w:shd w:val="clear" w:color="auto" w:fill="17324D"/>
            <w:tcMar>
              <w:top w:w="100" w:type="dxa"/>
              <w:left w:w="110" w:type="dxa"/>
              <w:bottom w:w="100" w:type="dxa"/>
              <w:right w:w="110" w:type="dxa"/>
            </w:tcMar>
          </w:tcPr>
          <w:p w14:paraId="41E171C2" w14:textId="77777777" w:rsidR="00182202" w:rsidRDefault="00000000">
            <w:r>
              <w:rPr>
                <w:b/>
                <w:bCs/>
                <w:color w:val="FFFFFF"/>
                <w:sz w:val="18"/>
                <w:szCs w:val="18"/>
              </w:rPr>
              <w:t>Box approfondimento</w:t>
            </w:r>
          </w:p>
        </w:tc>
      </w:tr>
      <w:tr w:rsidR="00182202" w14:paraId="1BC7943E" w14:textId="77777777">
        <w:tblPrEx>
          <w:tblCellMar>
            <w:top w:w="0" w:type="dxa"/>
            <w:bottom w:w="0" w:type="dxa"/>
          </w:tblCellMar>
        </w:tblPrEx>
        <w:tc>
          <w:tcPr>
            <w:tcW w:w="1238" w:type="dxa"/>
            <w:tcMar>
              <w:top w:w="90" w:type="dxa"/>
              <w:left w:w="110" w:type="dxa"/>
              <w:bottom w:w="90" w:type="dxa"/>
              <w:right w:w="110" w:type="dxa"/>
            </w:tcMar>
          </w:tcPr>
          <w:p w14:paraId="2B2C5136" w14:textId="77777777" w:rsidR="00182202" w:rsidRDefault="00000000">
            <w:r>
              <w:rPr>
                <w:sz w:val="18"/>
                <w:szCs w:val="18"/>
              </w:rPr>
              <w:t>Enigma</w:t>
            </w:r>
          </w:p>
        </w:tc>
        <w:tc>
          <w:tcPr>
            <w:tcW w:w="1400" w:type="dxa"/>
            <w:tcMar>
              <w:top w:w="90" w:type="dxa"/>
              <w:left w:w="110" w:type="dxa"/>
              <w:bottom w:w="90" w:type="dxa"/>
              <w:right w:w="110" w:type="dxa"/>
            </w:tcMar>
          </w:tcPr>
          <w:p w14:paraId="5E345A7C" w14:textId="77777777" w:rsidR="00182202" w:rsidRDefault="00000000">
            <w:r>
              <w:rPr>
                <w:sz w:val="18"/>
                <w:szCs w:val="18"/>
              </w:rPr>
              <w:t>4-6</w:t>
            </w:r>
          </w:p>
        </w:tc>
        <w:tc>
          <w:tcPr>
            <w:tcW w:w="1000" w:type="dxa"/>
            <w:tcMar>
              <w:top w:w="90" w:type="dxa"/>
              <w:left w:w="110" w:type="dxa"/>
              <w:bottom w:w="90" w:type="dxa"/>
              <w:right w:w="110" w:type="dxa"/>
            </w:tcMar>
          </w:tcPr>
          <w:p w14:paraId="19803289" w14:textId="77777777" w:rsidR="00182202" w:rsidRDefault="00000000">
            <w:r>
              <w:rPr>
                <w:sz w:val="18"/>
                <w:szCs w:val="18"/>
              </w:rPr>
              <w:t>2</w:t>
            </w:r>
          </w:p>
        </w:tc>
        <w:tc>
          <w:tcPr>
            <w:tcW w:w="1000" w:type="dxa"/>
            <w:tcMar>
              <w:top w:w="90" w:type="dxa"/>
              <w:left w:w="110" w:type="dxa"/>
              <w:bottom w:w="90" w:type="dxa"/>
              <w:right w:w="110" w:type="dxa"/>
            </w:tcMar>
          </w:tcPr>
          <w:p w14:paraId="661F67B7" w14:textId="77777777" w:rsidR="00182202" w:rsidRDefault="00000000">
            <w:r>
              <w:rPr>
                <w:sz w:val="18"/>
                <w:szCs w:val="18"/>
              </w:rPr>
              <w:t>1</w:t>
            </w:r>
          </w:p>
        </w:tc>
        <w:tc>
          <w:tcPr>
            <w:tcW w:w="1000" w:type="dxa"/>
            <w:tcMar>
              <w:top w:w="90" w:type="dxa"/>
              <w:left w:w="110" w:type="dxa"/>
              <w:bottom w:w="90" w:type="dxa"/>
              <w:right w:w="110" w:type="dxa"/>
            </w:tcMar>
          </w:tcPr>
          <w:p w14:paraId="5DDACF4A" w14:textId="77777777" w:rsidR="00182202" w:rsidRDefault="00000000">
            <w:r>
              <w:rPr>
                <w:sz w:val="18"/>
                <w:szCs w:val="18"/>
              </w:rPr>
              <w:t>1-2</w:t>
            </w:r>
          </w:p>
        </w:tc>
        <w:tc>
          <w:tcPr>
            <w:tcW w:w="1600" w:type="dxa"/>
            <w:tcMar>
              <w:top w:w="90" w:type="dxa"/>
              <w:left w:w="110" w:type="dxa"/>
              <w:bottom w:w="90" w:type="dxa"/>
              <w:right w:w="110" w:type="dxa"/>
            </w:tcMar>
          </w:tcPr>
          <w:p w14:paraId="2E4F34BB" w14:textId="77777777" w:rsidR="00182202" w:rsidRDefault="00000000">
            <w:r>
              <w:rPr>
                <w:sz w:val="18"/>
                <w:szCs w:val="18"/>
              </w:rPr>
              <w:t>No</w:t>
            </w:r>
          </w:p>
        </w:tc>
        <w:tc>
          <w:tcPr>
            <w:tcW w:w="1000" w:type="dxa"/>
            <w:tcMar>
              <w:top w:w="90" w:type="dxa"/>
              <w:left w:w="110" w:type="dxa"/>
              <w:bottom w:w="90" w:type="dxa"/>
              <w:right w:w="110" w:type="dxa"/>
            </w:tcMar>
          </w:tcPr>
          <w:p w14:paraId="2FA6C486" w14:textId="77777777" w:rsidR="00182202" w:rsidRDefault="00000000">
            <w:r>
              <w:rPr>
                <w:sz w:val="18"/>
                <w:szCs w:val="18"/>
              </w:rPr>
              <w:t>1</w:t>
            </w:r>
          </w:p>
        </w:tc>
        <w:tc>
          <w:tcPr>
            <w:tcW w:w="1400" w:type="dxa"/>
            <w:tcMar>
              <w:top w:w="90" w:type="dxa"/>
              <w:left w:w="110" w:type="dxa"/>
              <w:bottom w:w="90" w:type="dxa"/>
              <w:right w:w="110" w:type="dxa"/>
            </w:tcMar>
          </w:tcPr>
          <w:p w14:paraId="2BCE134F" w14:textId="77777777" w:rsidR="00182202" w:rsidRDefault="00000000">
            <w:r>
              <w:rPr>
                <w:sz w:val="18"/>
                <w:szCs w:val="18"/>
              </w:rPr>
              <w:t>1</w:t>
            </w:r>
          </w:p>
        </w:tc>
      </w:tr>
      <w:tr w:rsidR="00182202" w14:paraId="7B341E23" w14:textId="77777777">
        <w:tblPrEx>
          <w:tblCellMar>
            <w:top w:w="0" w:type="dxa"/>
            <w:bottom w:w="0" w:type="dxa"/>
          </w:tblCellMar>
        </w:tblPrEx>
        <w:tc>
          <w:tcPr>
            <w:tcW w:w="1238" w:type="dxa"/>
            <w:shd w:val="clear" w:color="auto" w:fill="F8FAFC"/>
            <w:tcMar>
              <w:top w:w="90" w:type="dxa"/>
              <w:left w:w="110" w:type="dxa"/>
              <w:bottom w:w="90" w:type="dxa"/>
              <w:right w:w="110" w:type="dxa"/>
            </w:tcMar>
          </w:tcPr>
          <w:p w14:paraId="528EE07F" w14:textId="77777777" w:rsidR="00182202" w:rsidRDefault="00000000">
            <w:r>
              <w:rPr>
                <w:sz w:val="18"/>
                <w:szCs w:val="18"/>
              </w:rPr>
              <w:t>Computation</w:t>
            </w:r>
          </w:p>
        </w:tc>
        <w:tc>
          <w:tcPr>
            <w:tcW w:w="1400" w:type="dxa"/>
            <w:shd w:val="clear" w:color="auto" w:fill="F8FAFC"/>
            <w:tcMar>
              <w:top w:w="90" w:type="dxa"/>
              <w:left w:w="110" w:type="dxa"/>
              <w:bottom w:w="90" w:type="dxa"/>
              <w:right w:w="110" w:type="dxa"/>
            </w:tcMar>
          </w:tcPr>
          <w:p w14:paraId="4E473709" w14:textId="77777777" w:rsidR="00182202" w:rsidRDefault="00000000">
            <w:r>
              <w:rPr>
                <w:sz w:val="18"/>
                <w:szCs w:val="18"/>
              </w:rPr>
              <w:t>1 (diagramma concettuale)</w:t>
            </w:r>
          </w:p>
        </w:tc>
        <w:tc>
          <w:tcPr>
            <w:tcW w:w="1000" w:type="dxa"/>
            <w:shd w:val="clear" w:color="auto" w:fill="F8FAFC"/>
            <w:tcMar>
              <w:top w:w="90" w:type="dxa"/>
              <w:left w:w="110" w:type="dxa"/>
              <w:bottom w:w="90" w:type="dxa"/>
              <w:right w:w="110" w:type="dxa"/>
            </w:tcMar>
          </w:tcPr>
          <w:p w14:paraId="1D173860" w14:textId="77777777" w:rsidR="00182202" w:rsidRDefault="00000000">
            <w:r>
              <w:rPr>
                <w:sz w:val="18"/>
                <w:szCs w:val="18"/>
              </w:rPr>
              <w:t>3</w:t>
            </w:r>
          </w:p>
        </w:tc>
        <w:tc>
          <w:tcPr>
            <w:tcW w:w="1000" w:type="dxa"/>
            <w:shd w:val="clear" w:color="auto" w:fill="F8FAFC"/>
            <w:tcMar>
              <w:top w:w="90" w:type="dxa"/>
              <w:left w:w="110" w:type="dxa"/>
              <w:bottom w:w="90" w:type="dxa"/>
              <w:right w:w="110" w:type="dxa"/>
            </w:tcMar>
          </w:tcPr>
          <w:p w14:paraId="1EDA8821" w14:textId="77777777" w:rsidR="00182202" w:rsidRDefault="00000000">
            <w:r>
              <w:rPr>
                <w:sz w:val="18"/>
                <w:szCs w:val="18"/>
              </w:rPr>
              <w:t>1</w:t>
            </w:r>
          </w:p>
        </w:tc>
        <w:tc>
          <w:tcPr>
            <w:tcW w:w="1000" w:type="dxa"/>
            <w:shd w:val="clear" w:color="auto" w:fill="F8FAFC"/>
            <w:tcMar>
              <w:top w:w="90" w:type="dxa"/>
              <w:left w:w="110" w:type="dxa"/>
              <w:bottom w:w="90" w:type="dxa"/>
              <w:right w:w="110" w:type="dxa"/>
            </w:tcMar>
          </w:tcPr>
          <w:p w14:paraId="40A517E1" w14:textId="77777777" w:rsidR="00182202" w:rsidRDefault="00000000">
            <w:r>
              <w:rPr>
                <w:sz w:val="18"/>
                <w:szCs w:val="18"/>
              </w:rPr>
              <w:t>1</w:t>
            </w:r>
          </w:p>
        </w:tc>
        <w:tc>
          <w:tcPr>
            <w:tcW w:w="1600" w:type="dxa"/>
            <w:shd w:val="clear" w:color="auto" w:fill="F8FAFC"/>
            <w:tcMar>
              <w:top w:w="90" w:type="dxa"/>
              <w:left w:w="110" w:type="dxa"/>
              <w:bottom w:w="90" w:type="dxa"/>
              <w:right w:w="110" w:type="dxa"/>
            </w:tcMar>
          </w:tcPr>
          <w:p w14:paraId="1891EDEE" w14:textId="77777777" w:rsidR="00182202" w:rsidRDefault="00000000">
            <w:r>
              <w:rPr>
                <w:sz w:val="18"/>
                <w:szCs w:val="18"/>
              </w:rPr>
              <w:t>No</w:t>
            </w:r>
          </w:p>
        </w:tc>
        <w:tc>
          <w:tcPr>
            <w:tcW w:w="1000" w:type="dxa"/>
            <w:shd w:val="clear" w:color="auto" w:fill="F8FAFC"/>
            <w:tcMar>
              <w:top w:w="90" w:type="dxa"/>
              <w:left w:w="110" w:type="dxa"/>
              <w:bottom w:w="90" w:type="dxa"/>
              <w:right w:w="110" w:type="dxa"/>
            </w:tcMar>
          </w:tcPr>
          <w:p w14:paraId="3161791C" w14:textId="77777777" w:rsidR="00182202" w:rsidRDefault="00000000">
            <w:r>
              <w:rPr>
                <w:sz w:val="18"/>
                <w:szCs w:val="18"/>
              </w:rPr>
              <w:t>1</w:t>
            </w:r>
          </w:p>
        </w:tc>
        <w:tc>
          <w:tcPr>
            <w:tcW w:w="1400" w:type="dxa"/>
            <w:shd w:val="clear" w:color="auto" w:fill="F8FAFC"/>
            <w:tcMar>
              <w:top w:w="90" w:type="dxa"/>
              <w:left w:w="110" w:type="dxa"/>
              <w:bottom w:w="90" w:type="dxa"/>
              <w:right w:w="110" w:type="dxa"/>
            </w:tcMar>
          </w:tcPr>
          <w:p w14:paraId="0370031D" w14:textId="77777777" w:rsidR="00182202" w:rsidRDefault="00000000">
            <w:r>
              <w:rPr>
                <w:sz w:val="18"/>
                <w:szCs w:val="18"/>
              </w:rPr>
              <w:t>1</w:t>
            </w:r>
          </w:p>
        </w:tc>
      </w:tr>
      <w:tr w:rsidR="00182202" w14:paraId="69FEF729" w14:textId="77777777">
        <w:tblPrEx>
          <w:tblCellMar>
            <w:top w:w="0" w:type="dxa"/>
            <w:bottom w:w="0" w:type="dxa"/>
          </w:tblCellMar>
        </w:tblPrEx>
        <w:tc>
          <w:tcPr>
            <w:tcW w:w="1238" w:type="dxa"/>
            <w:tcMar>
              <w:top w:w="90" w:type="dxa"/>
              <w:left w:w="110" w:type="dxa"/>
              <w:bottom w:w="90" w:type="dxa"/>
              <w:right w:w="110" w:type="dxa"/>
            </w:tcMar>
          </w:tcPr>
          <w:p w14:paraId="1975242C" w14:textId="77777777" w:rsidR="00182202" w:rsidRDefault="00000000">
            <w:r>
              <w:rPr>
                <w:sz w:val="18"/>
                <w:szCs w:val="18"/>
              </w:rPr>
              <w:t>Intelligence</w:t>
            </w:r>
          </w:p>
        </w:tc>
        <w:tc>
          <w:tcPr>
            <w:tcW w:w="1400" w:type="dxa"/>
            <w:tcMar>
              <w:top w:w="90" w:type="dxa"/>
              <w:left w:w="110" w:type="dxa"/>
              <w:bottom w:w="90" w:type="dxa"/>
              <w:right w:w="110" w:type="dxa"/>
            </w:tcMar>
          </w:tcPr>
          <w:p w14:paraId="3DF95E69" w14:textId="77777777" w:rsidR="00182202" w:rsidRDefault="00000000">
            <w:r>
              <w:rPr>
                <w:sz w:val="18"/>
                <w:szCs w:val="18"/>
              </w:rPr>
              <w:t>1 (hero) + 1 diagramma</w:t>
            </w:r>
          </w:p>
        </w:tc>
        <w:tc>
          <w:tcPr>
            <w:tcW w:w="1000" w:type="dxa"/>
            <w:tcMar>
              <w:top w:w="90" w:type="dxa"/>
              <w:left w:w="110" w:type="dxa"/>
              <w:bottom w:w="90" w:type="dxa"/>
              <w:right w:w="110" w:type="dxa"/>
            </w:tcMar>
          </w:tcPr>
          <w:p w14:paraId="22A7C55A" w14:textId="77777777" w:rsidR="00182202" w:rsidRDefault="00000000">
            <w:r>
              <w:rPr>
                <w:sz w:val="18"/>
                <w:szCs w:val="18"/>
              </w:rPr>
              <w:t>2-3</w:t>
            </w:r>
          </w:p>
        </w:tc>
        <w:tc>
          <w:tcPr>
            <w:tcW w:w="1000" w:type="dxa"/>
            <w:tcMar>
              <w:top w:w="90" w:type="dxa"/>
              <w:left w:w="110" w:type="dxa"/>
              <w:bottom w:w="90" w:type="dxa"/>
              <w:right w:w="110" w:type="dxa"/>
            </w:tcMar>
          </w:tcPr>
          <w:p w14:paraId="194AD40E" w14:textId="77777777" w:rsidR="00182202" w:rsidRDefault="00000000">
            <w:r>
              <w:rPr>
                <w:sz w:val="18"/>
                <w:szCs w:val="18"/>
              </w:rPr>
              <w:t>1</w:t>
            </w:r>
          </w:p>
        </w:tc>
        <w:tc>
          <w:tcPr>
            <w:tcW w:w="1000" w:type="dxa"/>
            <w:tcMar>
              <w:top w:w="90" w:type="dxa"/>
              <w:left w:w="110" w:type="dxa"/>
              <w:bottom w:w="90" w:type="dxa"/>
              <w:right w:w="110" w:type="dxa"/>
            </w:tcMar>
          </w:tcPr>
          <w:p w14:paraId="66B5E610" w14:textId="77777777" w:rsidR="00182202" w:rsidRDefault="00000000">
            <w:r>
              <w:rPr>
                <w:sz w:val="18"/>
                <w:szCs w:val="18"/>
              </w:rPr>
              <w:t>1-2</w:t>
            </w:r>
          </w:p>
        </w:tc>
        <w:tc>
          <w:tcPr>
            <w:tcW w:w="1600" w:type="dxa"/>
            <w:tcMar>
              <w:top w:w="90" w:type="dxa"/>
              <w:left w:w="110" w:type="dxa"/>
              <w:bottom w:w="90" w:type="dxa"/>
              <w:right w:w="110" w:type="dxa"/>
            </w:tcMar>
          </w:tcPr>
          <w:p w14:paraId="6B47F0DE" w14:textId="77777777" w:rsidR="00182202" w:rsidRDefault="00000000">
            <w:r>
              <w:rPr>
                <w:sz w:val="18"/>
                <w:szCs w:val="18"/>
              </w:rPr>
              <w:t>Facoltativa (0-2 tappe)</w:t>
            </w:r>
          </w:p>
        </w:tc>
        <w:tc>
          <w:tcPr>
            <w:tcW w:w="1000" w:type="dxa"/>
            <w:tcMar>
              <w:top w:w="90" w:type="dxa"/>
              <w:left w:w="110" w:type="dxa"/>
              <w:bottom w:w="90" w:type="dxa"/>
              <w:right w:w="110" w:type="dxa"/>
            </w:tcMar>
          </w:tcPr>
          <w:p w14:paraId="41F0548F" w14:textId="77777777" w:rsidR="00182202" w:rsidRDefault="00000000">
            <w:r>
              <w:rPr>
                <w:sz w:val="18"/>
                <w:szCs w:val="18"/>
              </w:rPr>
              <w:t>1</w:t>
            </w:r>
          </w:p>
        </w:tc>
        <w:tc>
          <w:tcPr>
            <w:tcW w:w="1400" w:type="dxa"/>
            <w:tcMar>
              <w:top w:w="90" w:type="dxa"/>
              <w:left w:w="110" w:type="dxa"/>
              <w:bottom w:w="90" w:type="dxa"/>
              <w:right w:w="110" w:type="dxa"/>
            </w:tcMar>
          </w:tcPr>
          <w:p w14:paraId="3BE8B89B" w14:textId="77777777" w:rsidR="00182202" w:rsidRDefault="00000000">
            <w:r>
              <w:rPr>
                <w:sz w:val="18"/>
                <w:szCs w:val="18"/>
              </w:rPr>
              <w:t>1</w:t>
            </w:r>
          </w:p>
        </w:tc>
      </w:tr>
      <w:tr w:rsidR="00182202" w14:paraId="1B269D45" w14:textId="77777777">
        <w:tblPrEx>
          <w:tblCellMar>
            <w:top w:w="0" w:type="dxa"/>
            <w:bottom w:w="0" w:type="dxa"/>
          </w:tblCellMar>
        </w:tblPrEx>
        <w:tc>
          <w:tcPr>
            <w:tcW w:w="1238" w:type="dxa"/>
            <w:shd w:val="clear" w:color="auto" w:fill="F8FAFC"/>
            <w:tcMar>
              <w:top w:w="90" w:type="dxa"/>
              <w:left w:w="110" w:type="dxa"/>
              <w:bottom w:w="90" w:type="dxa"/>
              <w:right w:w="110" w:type="dxa"/>
            </w:tcMar>
          </w:tcPr>
          <w:p w14:paraId="755CCC76" w14:textId="77777777" w:rsidR="00182202" w:rsidRDefault="00000000">
            <w:r>
              <w:rPr>
                <w:sz w:val="18"/>
                <w:szCs w:val="18"/>
              </w:rPr>
              <w:t>AI</w:t>
            </w:r>
          </w:p>
        </w:tc>
        <w:tc>
          <w:tcPr>
            <w:tcW w:w="1400" w:type="dxa"/>
            <w:shd w:val="clear" w:color="auto" w:fill="F8FAFC"/>
            <w:tcMar>
              <w:top w:w="90" w:type="dxa"/>
              <w:left w:w="110" w:type="dxa"/>
              <w:bottom w:w="90" w:type="dxa"/>
              <w:right w:w="110" w:type="dxa"/>
            </w:tcMar>
          </w:tcPr>
          <w:p w14:paraId="041CD2A4" w14:textId="77777777" w:rsidR="00182202" w:rsidRDefault="00000000">
            <w:r>
              <w:rPr>
                <w:sz w:val="18"/>
                <w:szCs w:val="18"/>
              </w:rPr>
              <w:t>1-2</w:t>
            </w:r>
          </w:p>
        </w:tc>
        <w:tc>
          <w:tcPr>
            <w:tcW w:w="1000" w:type="dxa"/>
            <w:shd w:val="clear" w:color="auto" w:fill="F8FAFC"/>
            <w:tcMar>
              <w:top w:w="90" w:type="dxa"/>
              <w:left w:w="110" w:type="dxa"/>
              <w:bottom w:w="90" w:type="dxa"/>
              <w:right w:w="110" w:type="dxa"/>
            </w:tcMar>
          </w:tcPr>
          <w:p w14:paraId="60C99626" w14:textId="77777777" w:rsidR="00182202" w:rsidRDefault="00000000">
            <w:r>
              <w:rPr>
                <w:sz w:val="18"/>
                <w:szCs w:val="18"/>
              </w:rPr>
              <w:t>3-4</w:t>
            </w:r>
          </w:p>
        </w:tc>
        <w:tc>
          <w:tcPr>
            <w:tcW w:w="1000" w:type="dxa"/>
            <w:shd w:val="clear" w:color="auto" w:fill="F8FAFC"/>
            <w:tcMar>
              <w:top w:w="90" w:type="dxa"/>
              <w:left w:w="110" w:type="dxa"/>
              <w:bottom w:w="90" w:type="dxa"/>
              <w:right w:w="110" w:type="dxa"/>
            </w:tcMar>
          </w:tcPr>
          <w:p w14:paraId="30920EF7" w14:textId="77777777" w:rsidR="00182202" w:rsidRDefault="00000000">
            <w:r>
              <w:rPr>
                <w:sz w:val="18"/>
                <w:szCs w:val="18"/>
              </w:rPr>
              <w:t>1</w:t>
            </w:r>
          </w:p>
        </w:tc>
        <w:tc>
          <w:tcPr>
            <w:tcW w:w="1000" w:type="dxa"/>
            <w:shd w:val="clear" w:color="auto" w:fill="F8FAFC"/>
            <w:tcMar>
              <w:top w:w="90" w:type="dxa"/>
              <w:left w:w="110" w:type="dxa"/>
              <w:bottom w:w="90" w:type="dxa"/>
              <w:right w:w="110" w:type="dxa"/>
            </w:tcMar>
          </w:tcPr>
          <w:p w14:paraId="6E54E76E" w14:textId="77777777" w:rsidR="00182202" w:rsidRDefault="00000000">
            <w:r>
              <w:rPr>
                <w:sz w:val="18"/>
                <w:szCs w:val="18"/>
              </w:rPr>
              <w:t>8-10</w:t>
            </w:r>
          </w:p>
        </w:tc>
        <w:tc>
          <w:tcPr>
            <w:tcW w:w="1600" w:type="dxa"/>
            <w:shd w:val="clear" w:color="auto" w:fill="F8FAFC"/>
            <w:tcMar>
              <w:top w:w="90" w:type="dxa"/>
              <w:left w:w="110" w:type="dxa"/>
              <w:bottom w:w="90" w:type="dxa"/>
              <w:right w:w="110" w:type="dxa"/>
            </w:tcMar>
          </w:tcPr>
          <w:p w14:paraId="4A3F4EA9" w14:textId="77777777" w:rsidR="00182202" w:rsidRDefault="00000000">
            <w:r>
              <w:rPr>
                <w:sz w:val="18"/>
                <w:szCs w:val="18"/>
              </w:rPr>
              <w:t>Sì (la più necessaria)</w:t>
            </w:r>
          </w:p>
        </w:tc>
        <w:tc>
          <w:tcPr>
            <w:tcW w:w="1000" w:type="dxa"/>
            <w:shd w:val="clear" w:color="auto" w:fill="F8FAFC"/>
            <w:tcMar>
              <w:top w:w="90" w:type="dxa"/>
              <w:left w:w="110" w:type="dxa"/>
              <w:bottom w:w="90" w:type="dxa"/>
              <w:right w:w="110" w:type="dxa"/>
            </w:tcMar>
          </w:tcPr>
          <w:p w14:paraId="79B99237" w14:textId="77777777" w:rsidR="00182202" w:rsidRDefault="00000000">
            <w:r>
              <w:rPr>
                <w:sz w:val="18"/>
                <w:szCs w:val="18"/>
              </w:rPr>
              <w:t>1</w:t>
            </w:r>
          </w:p>
        </w:tc>
        <w:tc>
          <w:tcPr>
            <w:tcW w:w="1400" w:type="dxa"/>
            <w:shd w:val="clear" w:color="auto" w:fill="F8FAFC"/>
            <w:tcMar>
              <w:top w:w="90" w:type="dxa"/>
              <w:left w:w="110" w:type="dxa"/>
              <w:bottom w:w="90" w:type="dxa"/>
              <w:right w:w="110" w:type="dxa"/>
            </w:tcMar>
          </w:tcPr>
          <w:p w14:paraId="5F2B4C9A" w14:textId="77777777" w:rsidR="00182202" w:rsidRDefault="00000000">
            <w:r>
              <w:rPr>
                <w:sz w:val="18"/>
                <w:szCs w:val="18"/>
              </w:rPr>
              <w:t>2</w:t>
            </w:r>
          </w:p>
        </w:tc>
      </w:tr>
      <w:tr w:rsidR="00182202" w14:paraId="46F63FD5" w14:textId="77777777">
        <w:tblPrEx>
          <w:tblCellMar>
            <w:top w:w="0" w:type="dxa"/>
            <w:bottom w:w="0" w:type="dxa"/>
          </w:tblCellMar>
        </w:tblPrEx>
        <w:tc>
          <w:tcPr>
            <w:tcW w:w="1238" w:type="dxa"/>
            <w:tcMar>
              <w:top w:w="90" w:type="dxa"/>
              <w:left w:w="110" w:type="dxa"/>
              <w:bottom w:w="90" w:type="dxa"/>
              <w:right w:w="110" w:type="dxa"/>
            </w:tcMar>
          </w:tcPr>
          <w:p w14:paraId="336C1411" w14:textId="77777777" w:rsidR="00182202" w:rsidRDefault="00000000">
            <w:r>
              <w:rPr>
                <w:sz w:val="18"/>
                <w:szCs w:val="18"/>
              </w:rPr>
              <w:t>Legacy</w:t>
            </w:r>
          </w:p>
        </w:tc>
        <w:tc>
          <w:tcPr>
            <w:tcW w:w="1400" w:type="dxa"/>
            <w:tcMar>
              <w:top w:w="90" w:type="dxa"/>
              <w:left w:w="110" w:type="dxa"/>
              <w:bottom w:w="90" w:type="dxa"/>
              <w:right w:w="110" w:type="dxa"/>
            </w:tcMar>
          </w:tcPr>
          <w:p w14:paraId="544AAC43" w14:textId="77777777" w:rsidR="00182202" w:rsidRDefault="00000000">
            <w:r>
              <w:rPr>
                <w:sz w:val="18"/>
                <w:szCs w:val="18"/>
              </w:rPr>
              <w:t>1 (hero)</w:t>
            </w:r>
          </w:p>
        </w:tc>
        <w:tc>
          <w:tcPr>
            <w:tcW w:w="1000" w:type="dxa"/>
            <w:tcMar>
              <w:top w:w="90" w:type="dxa"/>
              <w:left w:w="110" w:type="dxa"/>
              <w:bottom w:w="90" w:type="dxa"/>
              <w:right w:w="110" w:type="dxa"/>
            </w:tcMar>
          </w:tcPr>
          <w:p w14:paraId="4FBF693F" w14:textId="77777777" w:rsidR="00182202" w:rsidRDefault="00000000">
            <w:r>
              <w:rPr>
                <w:sz w:val="18"/>
                <w:szCs w:val="18"/>
              </w:rPr>
              <w:t>2</w:t>
            </w:r>
          </w:p>
        </w:tc>
        <w:tc>
          <w:tcPr>
            <w:tcW w:w="1000" w:type="dxa"/>
            <w:tcMar>
              <w:top w:w="90" w:type="dxa"/>
              <w:left w:w="110" w:type="dxa"/>
              <w:bottom w:w="90" w:type="dxa"/>
              <w:right w:w="110" w:type="dxa"/>
            </w:tcMar>
          </w:tcPr>
          <w:p w14:paraId="7D3566BB" w14:textId="77777777" w:rsidR="00182202" w:rsidRDefault="00000000">
            <w:r>
              <w:rPr>
                <w:sz w:val="18"/>
                <w:szCs w:val="18"/>
              </w:rPr>
              <w:t>1</w:t>
            </w:r>
          </w:p>
        </w:tc>
        <w:tc>
          <w:tcPr>
            <w:tcW w:w="1000" w:type="dxa"/>
            <w:tcMar>
              <w:top w:w="90" w:type="dxa"/>
              <w:left w:w="110" w:type="dxa"/>
              <w:bottom w:w="90" w:type="dxa"/>
              <w:right w:w="110" w:type="dxa"/>
            </w:tcMar>
          </w:tcPr>
          <w:p w14:paraId="04B313C4" w14:textId="77777777" w:rsidR="00182202" w:rsidRDefault="00000000">
            <w:r>
              <w:rPr>
                <w:sz w:val="18"/>
                <w:szCs w:val="18"/>
              </w:rPr>
              <w:t>1</w:t>
            </w:r>
          </w:p>
        </w:tc>
        <w:tc>
          <w:tcPr>
            <w:tcW w:w="1600" w:type="dxa"/>
            <w:tcMar>
              <w:top w:w="90" w:type="dxa"/>
              <w:left w:w="110" w:type="dxa"/>
              <w:bottom w:w="90" w:type="dxa"/>
              <w:right w:w="110" w:type="dxa"/>
            </w:tcMar>
          </w:tcPr>
          <w:p w14:paraId="6509F52E" w14:textId="77777777" w:rsidR="00182202" w:rsidRDefault="00000000">
            <w:r>
              <w:rPr>
                <w:sz w:val="18"/>
                <w:szCs w:val="18"/>
              </w:rPr>
              <w:t>Sì (seconda più necessaria)</w:t>
            </w:r>
          </w:p>
        </w:tc>
        <w:tc>
          <w:tcPr>
            <w:tcW w:w="1000" w:type="dxa"/>
            <w:tcMar>
              <w:top w:w="90" w:type="dxa"/>
              <w:left w:w="110" w:type="dxa"/>
              <w:bottom w:w="90" w:type="dxa"/>
              <w:right w:w="110" w:type="dxa"/>
            </w:tcMar>
          </w:tcPr>
          <w:p w14:paraId="4A0FE1A4" w14:textId="77777777" w:rsidR="00182202" w:rsidRDefault="00000000">
            <w:r>
              <w:rPr>
                <w:sz w:val="18"/>
                <w:szCs w:val="18"/>
              </w:rPr>
              <w:t>0</w:t>
            </w:r>
          </w:p>
        </w:tc>
        <w:tc>
          <w:tcPr>
            <w:tcW w:w="1400" w:type="dxa"/>
            <w:tcMar>
              <w:top w:w="90" w:type="dxa"/>
              <w:left w:w="110" w:type="dxa"/>
              <w:bottom w:w="90" w:type="dxa"/>
              <w:right w:w="110" w:type="dxa"/>
            </w:tcMar>
          </w:tcPr>
          <w:p w14:paraId="5E503B0D" w14:textId="77777777" w:rsidR="00182202" w:rsidRDefault="00000000">
            <w:r>
              <w:rPr>
                <w:sz w:val="18"/>
                <w:szCs w:val="18"/>
              </w:rPr>
              <w:t>1</w:t>
            </w:r>
          </w:p>
        </w:tc>
      </w:tr>
    </w:tbl>
    <w:p w14:paraId="6FFBAD9C" w14:textId="77777777" w:rsidR="00182202" w:rsidRDefault="00000000">
      <w:pPr>
        <w:pStyle w:val="Titolo2"/>
      </w:pPr>
      <w:r>
        <w:t>Motivazione delle scelte</w:t>
      </w:r>
    </w:p>
    <w:p w14:paraId="254034B5" w14:textId="77777777" w:rsidR="00182202" w:rsidRDefault="00000000">
      <w:pPr>
        <w:pStyle w:val="Paragrafoelenco"/>
        <w:numPr>
          <w:ilvl w:val="0"/>
          <w:numId w:val="1"/>
        </w:numPr>
        <w:spacing w:after="90"/>
        <w:jc w:val="both"/>
      </w:pPr>
      <w:r>
        <w:t>Enigma riceve il numero più alto di immagini (4-6) perché sono già disponibili, storiche e finora inutilizzate: non richiedono produzione di nuovo materiale, solo selezione e integrazione.</w:t>
      </w:r>
    </w:p>
    <w:p w14:paraId="2B32C11F" w14:textId="77777777" w:rsidR="00182202" w:rsidRDefault="00000000">
      <w:pPr>
        <w:pStyle w:val="Paragrafoelenco"/>
        <w:numPr>
          <w:ilvl w:val="0"/>
          <w:numId w:val="1"/>
        </w:numPr>
        <w:spacing w:after="90"/>
        <w:jc w:val="both"/>
      </w:pPr>
      <w:r>
        <w:t>Computation e Intelligence ricevono un numero di callout superiore alla media (2-3) perché il pattern del callout informativo, non decorativo, è già presente e collaudato su queste due pagine: estenderlo, non reinventarlo.</w:t>
      </w:r>
    </w:p>
    <w:p w14:paraId="55279309" w14:textId="77777777" w:rsidR="00182202" w:rsidRDefault="00000000">
      <w:pPr>
        <w:pStyle w:val="Paragrafoelenco"/>
        <w:numPr>
          <w:ilvl w:val="0"/>
          <w:numId w:val="1"/>
        </w:numPr>
        <w:spacing w:after="90"/>
        <w:jc w:val="both"/>
      </w:pPr>
      <w:r>
        <w:t>AI riceve il numero più alto di esempi (8-10, uno per sezione tecnica) perché è il gap più sistemico rilevato dagli audit su questa pagina specifica: zero esempi concreti in tutto il testo attuale, a fronte di dodici sezioni tecniche previste.</w:t>
      </w:r>
    </w:p>
    <w:p w14:paraId="6A4092C3" w14:textId="77777777" w:rsidR="00182202" w:rsidRDefault="00000000">
      <w:pPr>
        <w:pStyle w:val="Paragrafoelenco"/>
        <w:numPr>
          <w:ilvl w:val="0"/>
          <w:numId w:val="1"/>
        </w:numPr>
        <w:spacing w:after="90"/>
        <w:jc w:val="both"/>
      </w:pPr>
      <w:r>
        <w:t>AI e Legacy sono le uniche due pagine con una timeline, perché sono le uniche due il cui filo conduttore è esplicitamente cronologico su un arco lungo (rispettivamente settant'anni di storia dell'IA e ottant'anni di vita/eredità di Turing); le altre tre pagine trattano un nucleo concettuale puntuale che non beneficia in modo proporzionato di una cronologia estesa.</w:t>
      </w:r>
    </w:p>
    <w:p w14:paraId="4A4B4284" w14:textId="77777777" w:rsidR="00182202" w:rsidRDefault="00000000">
      <w:pPr>
        <w:pStyle w:val="Paragrafoelenco"/>
        <w:numPr>
          <w:ilvl w:val="0"/>
          <w:numId w:val="1"/>
        </w:numPr>
        <w:spacing w:after="90"/>
        <w:jc w:val="both"/>
      </w:pPr>
      <w:r>
        <w:t>Ogni pagina riceve almeno una citazione diretta, principio trasversale del Blueprint editoriale: nessuna pagina dello Speciale ne contiene oggi nemmeno una.</w:t>
      </w:r>
    </w:p>
    <w:p w14:paraId="4443AF93" w14:textId="77777777" w:rsidR="00182202" w:rsidRDefault="00000000">
      <w:pPr>
        <w:pStyle w:val="Titolo1"/>
        <w:pageBreakBefore/>
      </w:pPr>
      <w:r>
        <w:t>5. Collegamenti</w:t>
      </w:r>
    </w:p>
    <w:p w14:paraId="73B36A46" w14:textId="77777777" w:rsidR="00182202" w:rsidRDefault="00000000">
      <w:pPr>
        <w:spacing w:after="160"/>
        <w:jc w:val="both"/>
      </w:pPr>
      <w:r>
        <w:t>La matrice seguente riprende, senza modificarli, i collegamenti già motivati nel Blueprint editoriale definitivo, presentati qui in forma operativa per la fase di scrittura.</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2"/>
        <w:gridCol w:w="1689"/>
        <w:gridCol w:w="1298"/>
        <w:gridCol w:w="2957"/>
        <w:gridCol w:w="2512"/>
      </w:tblGrid>
      <w:tr w:rsidR="00182202" w14:paraId="27DAC521" w14:textId="77777777">
        <w:tblPrEx>
          <w:tblCellMar>
            <w:top w:w="0" w:type="dxa"/>
            <w:bottom w:w="0" w:type="dxa"/>
          </w:tblCellMar>
        </w:tblPrEx>
        <w:trPr>
          <w:tblHeader/>
        </w:trPr>
        <w:tc>
          <w:tcPr>
            <w:tcW w:w="1100" w:type="dxa"/>
            <w:shd w:val="clear" w:color="auto" w:fill="17324D"/>
            <w:tcMar>
              <w:top w:w="100" w:type="dxa"/>
              <w:left w:w="110" w:type="dxa"/>
              <w:bottom w:w="100" w:type="dxa"/>
              <w:right w:w="110" w:type="dxa"/>
            </w:tcMar>
          </w:tcPr>
          <w:p w14:paraId="4500F165" w14:textId="77777777" w:rsidR="00182202" w:rsidRDefault="00000000">
            <w:r>
              <w:rPr>
                <w:b/>
                <w:bCs/>
                <w:color w:val="FFFFFF"/>
                <w:sz w:val="18"/>
                <w:szCs w:val="18"/>
              </w:rPr>
              <w:t>Pagina</w:t>
            </w:r>
          </w:p>
        </w:tc>
        <w:tc>
          <w:tcPr>
            <w:tcW w:w="1700" w:type="dxa"/>
            <w:shd w:val="clear" w:color="auto" w:fill="17324D"/>
            <w:tcMar>
              <w:top w:w="100" w:type="dxa"/>
              <w:left w:w="110" w:type="dxa"/>
              <w:bottom w:w="100" w:type="dxa"/>
              <w:right w:w="110" w:type="dxa"/>
            </w:tcMar>
          </w:tcPr>
          <w:p w14:paraId="5039942B" w14:textId="77777777" w:rsidR="00182202" w:rsidRDefault="00000000">
            <w:r>
              <w:rPr>
                <w:b/>
                <w:bCs/>
                <w:color w:val="FFFFFF"/>
                <w:sz w:val="18"/>
                <w:szCs w:val="18"/>
              </w:rPr>
              <w:t>Collegamenti obbligatori</w:t>
            </w:r>
          </w:p>
        </w:tc>
        <w:tc>
          <w:tcPr>
            <w:tcW w:w="1300" w:type="dxa"/>
            <w:shd w:val="clear" w:color="auto" w:fill="17324D"/>
            <w:tcMar>
              <w:top w:w="100" w:type="dxa"/>
              <w:left w:w="110" w:type="dxa"/>
              <w:bottom w:w="100" w:type="dxa"/>
              <w:right w:w="110" w:type="dxa"/>
            </w:tcMar>
          </w:tcPr>
          <w:p w14:paraId="4BF625B7" w14:textId="77777777" w:rsidR="00182202" w:rsidRDefault="00000000">
            <w:r>
              <w:rPr>
                <w:b/>
                <w:bCs/>
                <w:color w:val="FFFFFF"/>
                <w:sz w:val="18"/>
                <w:szCs w:val="18"/>
              </w:rPr>
              <w:t>Collegamenti consigliati</w:t>
            </w:r>
          </w:p>
        </w:tc>
        <w:tc>
          <w:tcPr>
            <w:tcW w:w="3000" w:type="dxa"/>
            <w:shd w:val="clear" w:color="auto" w:fill="17324D"/>
            <w:tcMar>
              <w:top w:w="100" w:type="dxa"/>
              <w:left w:w="110" w:type="dxa"/>
              <w:bottom w:w="100" w:type="dxa"/>
              <w:right w:w="110" w:type="dxa"/>
            </w:tcMar>
          </w:tcPr>
          <w:p w14:paraId="3D11AD21" w14:textId="77777777" w:rsidR="00182202" w:rsidRDefault="00000000">
            <w:r>
              <w:rPr>
                <w:b/>
                <w:bCs/>
                <w:color w:val="FFFFFF"/>
                <w:sz w:val="18"/>
                <w:szCs w:val="18"/>
              </w:rPr>
              <w:t>CTA finale ideale</w:t>
            </w:r>
          </w:p>
        </w:tc>
        <w:tc>
          <w:tcPr>
            <w:tcW w:w="2538" w:type="dxa"/>
            <w:shd w:val="clear" w:color="auto" w:fill="17324D"/>
            <w:tcMar>
              <w:top w:w="100" w:type="dxa"/>
              <w:left w:w="110" w:type="dxa"/>
              <w:bottom w:w="100" w:type="dxa"/>
              <w:right w:w="110" w:type="dxa"/>
            </w:tcMar>
          </w:tcPr>
          <w:p w14:paraId="6A2BA80C" w14:textId="77777777" w:rsidR="00182202" w:rsidRDefault="00000000">
            <w:r>
              <w:rPr>
                <w:b/>
                <w:bCs/>
                <w:color w:val="FFFFFF"/>
                <w:sz w:val="18"/>
                <w:szCs w:val="18"/>
              </w:rPr>
              <w:t>Rimando consigliato nel testo</w:t>
            </w:r>
          </w:p>
        </w:tc>
      </w:tr>
      <w:tr w:rsidR="00182202" w14:paraId="01042A7E" w14:textId="77777777">
        <w:tblPrEx>
          <w:tblCellMar>
            <w:top w:w="0" w:type="dxa"/>
            <w:bottom w:w="0" w:type="dxa"/>
          </w:tblCellMar>
        </w:tblPrEx>
        <w:tc>
          <w:tcPr>
            <w:tcW w:w="1100" w:type="dxa"/>
            <w:tcMar>
              <w:top w:w="90" w:type="dxa"/>
              <w:left w:w="110" w:type="dxa"/>
              <w:bottom w:w="90" w:type="dxa"/>
              <w:right w:w="110" w:type="dxa"/>
            </w:tcMar>
          </w:tcPr>
          <w:p w14:paraId="0EC944A1" w14:textId="77777777" w:rsidR="00182202" w:rsidRDefault="00000000">
            <w:r>
              <w:rPr>
                <w:sz w:val="18"/>
                <w:szCs w:val="18"/>
              </w:rPr>
              <w:t>Enigma</w:t>
            </w:r>
          </w:p>
        </w:tc>
        <w:tc>
          <w:tcPr>
            <w:tcW w:w="1700" w:type="dxa"/>
            <w:tcMar>
              <w:top w:w="90" w:type="dxa"/>
              <w:left w:w="110" w:type="dxa"/>
              <w:bottom w:w="90" w:type="dxa"/>
              <w:right w:w="110" w:type="dxa"/>
            </w:tcMar>
          </w:tcPr>
          <w:p w14:paraId="5A5A8C75" w14:textId="77777777" w:rsidR="00182202" w:rsidRDefault="00000000">
            <w:r>
              <w:rPr>
                <w:sz w:val="18"/>
                <w:szCs w:val="18"/>
              </w:rPr>
              <w:t>Legacy</w:t>
            </w:r>
          </w:p>
        </w:tc>
        <w:tc>
          <w:tcPr>
            <w:tcW w:w="1300" w:type="dxa"/>
            <w:tcMar>
              <w:top w:w="90" w:type="dxa"/>
              <w:left w:w="110" w:type="dxa"/>
              <w:bottom w:w="90" w:type="dxa"/>
              <w:right w:w="110" w:type="dxa"/>
            </w:tcMar>
          </w:tcPr>
          <w:p w14:paraId="5ECB58A4" w14:textId="77777777" w:rsidR="00182202" w:rsidRDefault="00000000">
            <w:r>
              <w:rPr>
                <w:sz w:val="18"/>
                <w:szCs w:val="18"/>
              </w:rPr>
              <w:t>Computation</w:t>
            </w:r>
          </w:p>
        </w:tc>
        <w:tc>
          <w:tcPr>
            <w:tcW w:w="3000" w:type="dxa"/>
            <w:tcMar>
              <w:top w:w="90" w:type="dxa"/>
              <w:left w:w="110" w:type="dxa"/>
              <w:bottom w:w="90" w:type="dxa"/>
              <w:right w:w="110" w:type="dxa"/>
            </w:tcMar>
          </w:tcPr>
          <w:p w14:paraId="3A147A3F" w14:textId="77777777" w:rsidR="00182202" w:rsidRDefault="00000000">
            <w:r>
              <w:rPr>
                <w:sz w:val="18"/>
                <w:szCs w:val="18"/>
              </w:rPr>
              <w:t>Torna allo speciale · Approfondisci la teoria (Computation) · Scopri l'eredità di Turing (Legacy)</w:t>
            </w:r>
          </w:p>
        </w:tc>
        <w:tc>
          <w:tcPr>
            <w:tcW w:w="2538" w:type="dxa"/>
            <w:tcMar>
              <w:top w:w="90" w:type="dxa"/>
              <w:left w:w="110" w:type="dxa"/>
              <w:bottom w:w="90" w:type="dxa"/>
              <w:right w:w="110" w:type="dxa"/>
            </w:tcMar>
          </w:tcPr>
          <w:p w14:paraId="3EA2A797" w14:textId="77777777" w:rsidR="00182202" w:rsidRDefault="00000000">
            <w:r>
              <w:rPr>
                <w:sz w:val="18"/>
                <w:szCs w:val="18"/>
              </w:rPr>
              <w:t>Cenno, nella sezione sull'eredità verso la cybersecurity, a Computation come retroterra teorico</w:t>
            </w:r>
          </w:p>
        </w:tc>
      </w:tr>
      <w:tr w:rsidR="00182202" w14:paraId="59A442B1" w14:textId="77777777">
        <w:tblPrEx>
          <w:tblCellMar>
            <w:top w:w="0" w:type="dxa"/>
            <w:bottom w:w="0" w:type="dxa"/>
          </w:tblCellMar>
        </w:tblPrEx>
        <w:tc>
          <w:tcPr>
            <w:tcW w:w="1100" w:type="dxa"/>
            <w:shd w:val="clear" w:color="auto" w:fill="F8FAFC"/>
            <w:tcMar>
              <w:top w:w="90" w:type="dxa"/>
              <w:left w:w="110" w:type="dxa"/>
              <w:bottom w:w="90" w:type="dxa"/>
              <w:right w:w="110" w:type="dxa"/>
            </w:tcMar>
          </w:tcPr>
          <w:p w14:paraId="17DEE710" w14:textId="77777777" w:rsidR="00182202" w:rsidRDefault="00000000">
            <w:r>
              <w:rPr>
                <w:sz w:val="18"/>
                <w:szCs w:val="18"/>
              </w:rPr>
              <w:t>Computation</w:t>
            </w:r>
          </w:p>
        </w:tc>
        <w:tc>
          <w:tcPr>
            <w:tcW w:w="1700" w:type="dxa"/>
            <w:shd w:val="clear" w:color="auto" w:fill="F8FAFC"/>
            <w:tcMar>
              <w:top w:w="90" w:type="dxa"/>
              <w:left w:w="110" w:type="dxa"/>
              <w:bottom w:w="90" w:type="dxa"/>
              <w:right w:w="110" w:type="dxa"/>
            </w:tcMar>
          </w:tcPr>
          <w:p w14:paraId="5D5308A2" w14:textId="77777777" w:rsidR="00182202" w:rsidRDefault="00000000">
            <w:r>
              <w:rPr>
                <w:sz w:val="18"/>
                <w:szCs w:val="18"/>
              </w:rPr>
              <w:t>Intelligence (bidirezionale)</w:t>
            </w:r>
          </w:p>
        </w:tc>
        <w:tc>
          <w:tcPr>
            <w:tcW w:w="1300" w:type="dxa"/>
            <w:shd w:val="clear" w:color="auto" w:fill="F8FAFC"/>
            <w:tcMar>
              <w:top w:w="90" w:type="dxa"/>
              <w:left w:w="110" w:type="dxa"/>
              <w:bottom w:w="90" w:type="dxa"/>
              <w:right w:w="110" w:type="dxa"/>
            </w:tcMar>
          </w:tcPr>
          <w:p w14:paraId="557F208E" w14:textId="77777777" w:rsidR="00182202" w:rsidRDefault="00000000">
            <w:r>
              <w:rPr>
                <w:sz w:val="18"/>
                <w:szCs w:val="18"/>
              </w:rPr>
              <w:t>Enigma</w:t>
            </w:r>
          </w:p>
        </w:tc>
        <w:tc>
          <w:tcPr>
            <w:tcW w:w="3000" w:type="dxa"/>
            <w:shd w:val="clear" w:color="auto" w:fill="F8FAFC"/>
            <w:tcMar>
              <w:top w:w="90" w:type="dxa"/>
              <w:left w:w="110" w:type="dxa"/>
              <w:bottom w:w="90" w:type="dxa"/>
              <w:right w:w="110" w:type="dxa"/>
            </w:tcMar>
          </w:tcPr>
          <w:p w14:paraId="0910C6C0" w14:textId="77777777" w:rsidR="00182202" w:rsidRDefault="00000000">
            <w:r>
              <w:rPr>
                <w:sz w:val="18"/>
                <w:szCs w:val="18"/>
              </w:rPr>
              <w:t>Torna allo speciale · Esplora Enigma · Dal calcolo all'intelligenza (Intelligence)</w:t>
            </w:r>
          </w:p>
        </w:tc>
        <w:tc>
          <w:tcPr>
            <w:tcW w:w="2538" w:type="dxa"/>
            <w:shd w:val="clear" w:color="auto" w:fill="F8FAFC"/>
            <w:tcMar>
              <w:top w:w="90" w:type="dxa"/>
              <w:left w:w="110" w:type="dxa"/>
              <w:bottom w:w="90" w:type="dxa"/>
              <w:right w:w="110" w:type="dxa"/>
            </w:tcMar>
          </w:tcPr>
          <w:p w14:paraId="63A55B16" w14:textId="77777777" w:rsidR="00182202" w:rsidRDefault="00000000">
            <w:r>
              <w:rPr>
                <w:sz w:val="18"/>
                <w:szCs w:val="18"/>
              </w:rPr>
              <w:t>Nella sezione sui limiti del calcolo, verso Intelligence (già presente e corretto)</w:t>
            </w:r>
          </w:p>
        </w:tc>
      </w:tr>
      <w:tr w:rsidR="00182202" w14:paraId="78711D9E" w14:textId="77777777">
        <w:tblPrEx>
          <w:tblCellMar>
            <w:top w:w="0" w:type="dxa"/>
            <w:bottom w:w="0" w:type="dxa"/>
          </w:tblCellMar>
        </w:tblPrEx>
        <w:tc>
          <w:tcPr>
            <w:tcW w:w="1100" w:type="dxa"/>
            <w:tcMar>
              <w:top w:w="90" w:type="dxa"/>
              <w:left w:w="110" w:type="dxa"/>
              <w:bottom w:w="90" w:type="dxa"/>
              <w:right w:w="110" w:type="dxa"/>
            </w:tcMar>
          </w:tcPr>
          <w:p w14:paraId="0D9F6921" w14:textId="77777777" w:rsidR="00182202" w:rsidRDefault="00000000">
            <w:r>
              <w:rPr>
                <w:sz w:val="18"/>
                <w:szCs w:val="18"/>
              </w:rPr>
              <w:t>Intelligence</w:t>
            </w:r>
          </w:p>
        </w:tc>
        <w:tc>
          <w:tcPr>
            <w:tcW w:w="1700" w:type="dxa"/>
            <w:tcMar>
              <w:top w:w="90" w:type="dxa"/>
              <w:left w:w="110" w:type="dxa"/>
              <w:bottom w:w="90" w:type="dxa"/>
              <w:right w:w="110" w:type="dxa"/>
            </w:tcMar>
          </w:tcPr>
          <w:p w14:paraId="3790CEE3" w14:textId="77777777" w:rsidR="00182202" w:rsidRDefault="00000000">
            <w:r>
              <w:rPr>
                <w:sz w:val="18"/>
                <w:szCs w:val="18"/>
              </w:rPr>
              <w:t>Computation (bidirezionale) · AI</w:t>
            </w:r>
          </w:p>
        </w:tc>
        <w:tc>
          <w:tcPr>
            <w:tcW w:w="1300" w:type="dxa"/>
            <w:tcMar>
              <w:top w:w="90" w:type="dxa"/>
              <w:left w:w="110" w:type="dxa"/>
              <w:bottom w:w="90" w:type="dxa"/>
              <w:right w:w="110" w:type="dxa"/>
            </w:tcMar>
          </w:tcPr>
          <w:p w14:paraId="495DA146" w14:textId="77777777" w:rsidR="00182202" w:rsidRDefault="00000000">
            <w:r>
              <w:rPr>
                <w:sz w:val="18"/>
                <w:szCs w:val="18"/>
              </w:rPr>
              <w:t>Legacy</w:t>
            </w:r>
          </w:p>
        </w:tc>
        <w:tc>
          <w:tcPr>
            <w:tcW w:w="3000" w:type="dxa"/>
            <w:tcMar>
              <w:top w:w="90" w:type="dxa"/>
              <w:left w:w="110" w:type="dxa"/>
              <w:bottom w:w="90" w:type="dxa"/>
              <w:right w:w="110" w:type="dxa"/>
            </w:tcMar>
          </w:tcPr>
          <w:p w14:paraId="2800C6DC" w14:textId="77777777" w:rsidR="00182202" w:rsidRDefault="00000000">
            <w:r>
              <w:rPr>
                <w:sz w:val="18"/>
                <w:szCs w:val="18"/>
              </w:rPr>
              <w:t>Torna allo speciale · La macchina universale (Computation) · L'IA moderna (AI)</w:t>
            </w:r>
          </w:p>
        </w:tc>
        <w:tc>
          <w:tcPr>
            <w:tcW w:w="2538" w:type="dxa"/>
            <w:tcMar>
              <w:top w:w="90" w:type="dxa"/>
              <w:left w:w="110" w:type="dxa"/>
              <w:bottom w:w="90" w:type="dxa"/>
              <w:right w:w="110" w:type="dxa"/>
            </w:tcMar>
          </w:tcPr>
          <w:p w14:paraId="40D9A3E3" w14:textId="77777777" w:rsidR="00182202" w:rsidRDefault="00000000">
            <w:r>
              <w:rPr>
                <w:sz w:val="18"/>
                <w:szCs w:val="18"/>
              </w:rPr>
              <w:t>Nella sezione «Il rapporto con gli LLM», rimando esplicito e motivato verso AI</w:t>
            </w:r>
          </w:p>
        </w:tc>
      </w:tr>
      <w:tr w:rsidR="00182202" w14:paraId="6E53A560" w14:textId="77777777">
        <w:tblPrEx>
          <w:tblCellMar>
            <w:top w:w="0" w:type="dxa"/>
            <w:bottom w:w="0" w:type="dxa"/>
          </w:tblCellMar>
        </w:tblPrEx>
        <w:tc>
          <w:tcPr>
            <w:tcW w:w="1100" w:type="dxa"/>
            <w:shd w:val="clear" w:color="auto" w:fill="F8FAFC"/>
            <w:tcMar>
              <w:top w:w="90" w:type="dxa"/>
              <w:left w:w="110" w:type="dxa"/>
              <w:bottom w:w="90" w:type="dxa"/>
              <w:right w:w="110" w:type="dxa"/>
            </w:tcMar>
          </w:tcPr>
          <w:p w14:paraId="268A34A8" w14:textId="77777777" w:rsidR="00182202" w:rsidRDefault="00000000">
            <w:r>
              <w:rPr>
                <w:sz w:val="18"/>
                <w:szCs w:val="18"/>
              </w:rPr>
              <w:t>AI</w:t>
            </w:r>
          </w:p>
        </w:tc>
        <w:tc>
          <w:tcPr>
            <w:tcW w:w="1700" w:type="dxa"/>
            <w:shd w:val="clear" w:color="auto" w:fill="F8FAFC"/>
            <w:tcMar>
              <w:top w:w="90" w:type="dxa"/>
              <w:left w:w="110" w:type="dxa"/>
              <w:bottom w:w="90" w:type="dxa"/>
              <w:right w:w="110" w:type="dxa"/>
            </w:tcMar>
          </w:tcPr>
          <w:p w14:paraId="1F12C70F" w14:textId="77777777" w:rsidR="00182202" w:rsidRDefault="00000000">
            <w:r>
              <w:rPr>
                <w:sz w:val="18"/>
                <w:szCs w:val="18"/>
              </w:rPr>
              <w:t>Intelligence</w:t>
            </w:r>
          </w:p>
        </w:tc>
        <w:tc>
          <w:tcPr>
            <w:tcW w:w="1300" w:type="dxa"/>
            <w:shd w:val="clear" w:color="auto" w:fill="F8FAFC"/>
            <w:tcMar>
              <w:top w:w="90" w:type="dxa"/>
              <w:left w:w="110" w:type="dxa"/>
              <w:bottom w:w="90" w:type="dxa"/>
              <w:right w:w="110" w:type="dxa"/>
            </w:tcMar>
          </w:tcPr>
          <w:p w14:paraId="2E6B3C81" w14:textId="77777777" w:rsidR="00182202" w:rsidRDefault="00000000">
            <w:r>
              <w:rPr>
                <w:sz w:val="18"/>
                <w:szCs w:val="18"/>
              </w:rPr>
              <w:t>Legacy</w:t>
            </w:r>
          </w:p>
        </w:tc>
        <w:tc>
          <w:tcPr>
            <w:tcW w:w="3000" w:type="dxa"/>
            <w:shd w:val="clear" w:color="auto" w:fill="F8FAFC"/>
            <w:tcMar>
              <w:top w:w="90" w:type="dxa"/>
              <w:left w:w="110" w:type="dxa"/>
              <w:bottom w:w="90" w:type="dxa"/>
              <w:right w:w="110" w:type="dxa"/>
            </w:tcMar>
          </w:tcPr>
          <w:p w14:paraId="62FCE13A" w14:textId="77777777" w:rsidR="00182202" w:rsidRDefault="00000000">
            <w:r>
              <w:rPr>
                <w:sz w:val="18"/>
                <w:szCs w:val="18"/>
              </w:rPr>
              <w:t>Torna allo speciale · Approfondisci il Test di Turing (Intelligence) · Scopri l'eredità di Turing (Legacy)</w:t>
            </w:r>
          </w:p>
        </w:tc>
        <w:tc>
          <w:tcPr>
            <w:tcW w:w="2538" w:type="dxa"/>
            <w:shd w:val="clear" w:color="auto" w:fill="F8FAFC"/>
            <w:tcMar>
              <w:top w:w="90" w:type="dxa"/>
              <w:left w:w="110" w:type="dxa"/>
              <w:bottom w:w="90" w:type="dxa"/>
              <w:right w:w="110" w:type="dxa"/>
            </w:tcMar>
          </w:tcPr>
          <w:p w14:paraId="1A594909" w14:textId="77777777" w:rsidR="00182202" w:rsidRDefault="00000000">
            <w:r>
              <w:rPr>
                <w:sz w:val="18"/>
                <w:szCs w:val="18"/>
              </w:rPr>
              <w:t>Nell'introduzione, rimando esplicito a Intelligence per la struttura del test, mai riproposta autonomamente</w:t>
            </w:r>
          </w:p>
        </w:tc>
      </w:tr>
      <w:tr w:rsidR="00182202" w14:paraId="186BF026" w14:textId="77777777">
        <w:tblPrEx>
          <w:tblCellMar>
            <w:top w:w="0" w:type="dxa"/>
            <w:bottom w:w="0" w:type="dxa"/>
          </w:tblCellMar>
        </w:tblPrEx>
        <w:tc>
          <w:tcPr>
            <w:tcW w:w="1100" w:type="dxa"/>
            <w:tcMar>
              <w:top w:w="90" w:type="dxa"/>
              <w:left w:w="110" w:type="dxa"/>
              <w:bottom w:w="90" w:type="dxa"/>
              <w:right w:w="110" w:type="dxa"/>
            </w:tcMar>
          </w:tcPr>
          <w:p w14:paraId="19FC3C2E" w14:textId="77777777" w:rsidR="00182202" w:rsidRDefault="00000000">
            <w:r>
              <w:rPr>
                <w:sz w:val="18"/>
                <w:szCs w:val="18"/>
              </w:rPr>
              <w:t>Legacy</w:t>
            </w:r>
          </w:p>
        </w:tc>
        <w:tc>
          <w:tcPr>
            <w:tcW w:w="1700" w:type="dxa"/>
            <w:tcMar>
              <w:top w:w="90" w:type="dxa"/>
              <w:left w:w="110" w:type="dxa"/>
              <w:bottom w:w="90" w:type="dxa"/>
              <w:right w:w="110" w:type="dxa"/>
            </w:tcMar>
          </w:tcPr>
          <w:p w14:paraId="7C9D5E30" w14:textId="77777777" w:rsidR="00182202" w:rsidRDefault="00000000">
            <w:r>
              <w:rPr>
                <w:sz w:val="18"/>
                <w:szCs w:val="18"/>
              </w:rPr>
              <w:t>Enigma · Computation · Intelligence</w:t>
            </w:r>
          </w:p>
        </w:tc>
        <w:tc>
          <w:tcPr>
            <w:tcW w:w="1300" w:type="dxa"/>
            <w:tcMar>
              <w:top w:w="90" w:type="dxa"/>
              <w:left w:w="110" w:type="dxa"/>
              <w:bottom w:w="90" w:type="dxa"/>
              <w:right w:w="110" w:type="dxa"/>
            </w:tcMar>
          </w:tcPr>
          <w:p w14:paraId="3C336175" w14:textId="77777777" w:rsidR="00182202" w:rsidRDefault="00000000">
            <w:r>
              <w:rPr>
                <w:sz w:val="18"/>
                <w:szCs w:val="18"/>
              </w:rPr>
              <w:t>AI</w:t>
            </w:r>
          </w:p>
        </w:tc>
        <w:tc>
          <w:tcPr>
            <w:tcW w:w="3000" w:type="dxa"/>
            <w:tcMar>
              <w:top w:w="90" w:type="dxa"/>
              <w:left w:w="110" w:type="dxa"/>
              <w:bottom w:w="90" w:type="dxa"/>
              <w:right w:w="110" w:type="dxa"/>
            </w:tcMar>
          </w:tcPr>
          <w:p w14:paraId="1A2E8F76" w14:textId="77777777" w:rsidR="00182202" w:rsidRDefault="00000000">
            <w:r>
              <w:rPr>
                <w:sz w:val="18"/>
                <w:szCs w:val="18"/>
              </w:rPr>
              <w:t>Torna allo speciale · La macchina universale (Computation) · Il Test di Turing (Intelligence) · Enigma e Bletchley Park · Turing e l'IA moderna</w:t>
            </w:r>
          </w:p>
        </w:tc>
        <w:tc>
          <w:tcPr>
            <w:tcW w:w="2538" w:type="dxa"/>
            <w:tcMar>
              <w:top w:w="90" w:type="dxa"/>
              <w:left w:w="110" w:type="dxa"/>
              <w:bottom w:w="90" w:type="dxa"/>
              <w:right w:w="110" w:type="dxa"/>
            </w:tcMar>
          </w:tcPr>
          <w:p w14:paraId="07426010" w14:textId="77777777" w:rsidR="00182202" w:rsidRDefault="00000000">
            <w:r>
              <w:rPr>
                <w:sz w:val="18"/>
                <w:szCs w:val="18"/>
              </w:rPr>
              <w:t>I tre teaser (sezioni 3-4-5) devono puntare, senza eccezioni, alla pagina che tratta l'argomento in profondità</w:t>
            </w:r>
          </w:p>
        </w:tc>
      </w:tr>
    </w:tbl>
    <w:p w14:paraId="7FE8AD54" w14:textId="77777777" w:rsidR="00182202" w:rsidRDefault="00000000">
      <w:pPr>
        <w:pStyle w:val="Titolo1"/>
        <w:pageBreakBefore/>
      </w:pPr>
      <w:r>
        <w:t>6. Checklist editoriale</w:t>
      </w:r>
    </w:p>
    <w:p w14:paraId="1C4E7351" w14:textId="77777777" w:rsidR="00182202" w:rsidRDefault="00000000">
      <w:pPr>
        <w:spacing w:after="160"/>
        <w:jc w:val="both"/>
      </w:pPr>
      <w:r>
        <w:t>Checklist unica, applicabile a ogni pagina durante la scrittura e la revisione. L'ultimo punto cambia condizione a seconda che si tratti di una delle prime quattro pagine o di Legacy, che chiude il percorso invece di prepararne uno successivo.</w:t>
      </w:r>
    </w:p>
    <w:p w14:paraId="08AAB163" w14:textId="77777777" w:rsidR="00182202" w:rsidRDefault="00000000">
      <w:pPr>
        <w:pStyle w:val="Titolo2"/>
      </w:pPr>
      <w:r>
        <w:t>Da verificare su ogni pagina</w:t>
      </w:r>
    </w:p>
    <w:p w14:paraId="1763D6F8" w14:textId="77777777" w:rsidR="00182202" w:rsidRDefault="00000000">
      <w:pPr>
        <w:spacing w:after="90"/>
        <w:jc w:val="both"/>
      </w:pPr>
      <w:r>
        <w:t>☐  La domanda iniziale è dichiarata esplicitamente, non solo implicita nel titolo o nella lead.</w:t>
      </w:r>
    </w:p>
    <w:p w14:paraId="6C3A9DD1" w14:textId="77777777" w:rsidR="00182202" w:rsidRDefault="00000000">
      <w:pPr>
        <w:spacing w:after="90"/>
        <w:jc w:val="both"/>
      </w:pPr>
      <w:r>
        <w:t>☐  La tesi è argomentata nel corpo del testo, non solo affermata una volta e mai più ripresa.</w:t>
      </w:r>
    </w:p>
    <w:p w14:paraId="1FC53DD5" w14:textId="77777777" w:rsidR="00182202" w:rsidRDefault="00000000">
      <w:pPr>
        <w:spacing w:after="90"/>
        <w:jc w:val="both"/>
      </w:pPr>
      <w:r>
        <w:t>☐  Ogni sezione a contenuto tecnico ha almeno un esempio, un'analogia o una figura che la rende concreta.</w:t>
      </w:r>
    </w:p>
    <w:p w14:paraId="6CE1E539" w14:textId="77777777" w:rsidR="00182202" w:rsidRDefault="00000000">
      <w:pPr>
        <w:spacing w:after="90"/>
        <w:jc w:val="both"/>
      </w:pPr>
      <w:r>
        <w:t>☐  È presente almeno una citazione diretta, attribuita con fonte e anno.</w:t>
      </w:r>
    </w:p>
    <w:p w14:paraId="3123BB89" w14:textId="77777777" w:rsidR="00182202" w:rsidRDefault="00000000">
      <w:pPr>
        <w:spacing w:after="90"/>
        <w:jc w:val="both"/>
      </w:pPr>
      <w:r>
        <w:t>☐  Le figure inserite hanno un testo alternativo coerente con il loro contenuto, non generico.</w:t>
      </w:r>
    </w:p>
    <w:p w14:paraId="42DE4C1D" w14:textId="77777777" w:rsidR="00182202" w:rsidRDefault="00000000">
      <w:pPr>
        <w:spacing w:after="90"/>
        <w:jc w:val="both"/>
      </w:pPr>
      <w:r>
        <w:t>☐  Nessun concetto sviluppato in questa pagina è ripetuto per intero in un'altra pagina dello Speciale (verificare contro la Mappa dei contenuti del Blueprint editoriale).</w:t>
      </w:r>
    </w:p>
    <w:p w14:paraId="651ACA1A" w14:textId="77777777" w:rsidR="00182202" w:rsidRDefault="00000000">
      <w:pPr>
        <w:spacing w:after="90"/>
        <w:jc w:val="both"/>
      </w:pPr>
      <w:r>
        <w:t>☐  Ogni rimando ad altre pagine punta alla pagina che tratta l'argomento in profondità, mai a un'ancora generica quando esiste una pagina dedicata.</w:t>
      </w:r>
    </w:p>
    <w:p w14:paraId="4FC831EB" w14:textId="77777777" w:rsidR="00182202" w:rsidRDefault="00000000">
      <w:pPr>
        <w:pStyle w:val="Titolo2"/>
      </w:pPr>
      <w:r>
        <w:t>Conclusione — condizione specifica</w:t>
      </w:r>
    </w:p>
    <w:p w14:paraId="4E2FE27B" w14:textId="77777777" w:rsidR="00182202" w:rsidRDefault="00000000">
      <w:pPr>
        <w:spacing w:after="90"/>
        <w:jc w:val="both"/>
      </w:pPr>
      <w:r>
        <w:t>☐  Enigma, Computation, Intelligence, AI: la conclusione prepara esplicitamente la pagina successiva nel percorso di lettura, con un aggancio tematico riconoscibile (non solo un link).</w:t>
      </w:r>
    </w:p>
    <w:p w14:paraId="1E1067EB" w14:textId="77777777" w:rsidR="00182202" w:rsidRDefault="00000000">
      <w:pPr>
        <w:spacing w:after="90"/>
        <w:jc w:val="both"/>
      </w:pPr>
      <w:r>
        <w:t>☐  Legacy: la conclusione chiude il percorso, richiama la tesi complessiva dello Speciale e la CTA finale ricollega a tutte e quattro le altre pagine.</w:t>
      </w:r>
    </w:p>
    <w:p w14:paraId="766F7709" w14:textId="77777777" w:rsidR="00182202" w:rsidRDefault="00000000">
      <w:pPr>
        <w:pStyle w:val="Titolo1"/>
        <w:pageBreakBefore/>
      </w:pPr>
      <w:r>
        <w:t>7. Specifiche quantitative</w:t>
      </w:r>
    </w:p>
    <w:p w14:paraId="2D369E37" w14:textId="77777777" w:rsidR="00182202" w:rsidRDefault="00000000">
      <w:pPr>
        <w:spacing w:after="160"/>
        <w:jc w:val="both"/>
      </w:pPr>
      <w:r>
        <w:t>Valori orientativi, non limiti rigidi: rappresentano obiettivi di progetto contro cui misurare una bozza, non soglie da rispettare meccanicamente.</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813"/>
        <w:gridCol w:w="1571"/>
        <w:gridCol w:w="921"/>
        <w:gridCol w:w="921"/>
        <w:gridCol w:w="921"/>
        <w:gridCol w:w="813"/>
        <w:gridCol w:w="1111"/>
        <w:gridCol w:w="1287"/>
      </w:tblGrid>
      <w:tr w:rsidR="00182202" w14:paraId="0A8D9807" w14:textId="77777777">
        <w:tblPrEx>
          <w:tblCellMar>
            <w:top w:w="0" w:type="dxa"/>
            <w:bottom w:w="0" w:type="dxa"/>
          </w:tblCellMar>
        </w:tblPrEx>
        <w:trPr>
          <w:tblHeader/>
        </w:trPr>
        <w:tc>
          <w:tcPr>
            <w:tcW w:w="1050" w:type="dxa"/>
            <w:shd w:val="clear" w:color="auto" w:fill="17324D"/>
            <w:tcMar>
              <w:top w:w="100" w:type="dxa"/>
              <w:left w:w="110" w:type="dxa"/>
              <w:bottom w:w="100" w:type="dxa"/>
              <w:right w:w="110" w:type="dxa"/>
            </w:tcMar>
          </w:tcPr>
          <w:p w14:paraId="236066E5" w14:textId="77777777" w:rsidR="00182202" w:rsidRDefault="00000000">
            <w:r>
              <w:rPr>
                <w:b/>
                <w:bCs/>
                <w:color w:val="FFFFFF"/>
                <w:sz w:val="18"/>
                <w:szCs w:val="18"/>
              </w:rPr>
              <w:t>Pagina</w:t>
            </w:r>
          </w:p>
        </w:tc>
        <w:tc>
          <w:tcPr>
            <w:tcW w:w="750" w:type="dxa"/>
            <w:shd w:val="clear" w:color="auto" w:fill="17324D"/>
            <w:tcMar>
              <w:top w:w="100" w:type="dxa"/>
              <w:left w:w="110" w:type="dxa"/>
              <w:bottom w:w="100" w:type="dxa"/>
              <w:right w:w="110" w:type="dxa"/>
            </w:tcMar>
          </w:tcPr>
          <w:p w14:paraId="44581A89" w14:textId="77777777" w:rsidR="00182202" w:rsidRDefault="00000000">
            <w:r>
              <w:rPr>
                <w:b/>
                <w:bCs/>
                <w:color w:val="FFFFFF"/>
                <w:sz w:val="18"/>
                <w:szCs w:val="18"/>
              </w:rPr>
              <w:t>N. sezioni</w:t>
            </w:r>
          </w:p>
        </w:tc>
        <w:tc>
          <w:tcPr>
            <w:tcW w:w="1450" w:type="dxa"/>
            <w:shd w:val="clear" w:color="auto" w:fill="17324D"/>
            <w:tcMar>
              <w:top w:w="100" w:type="dxa"/>
              <w:left w:w="110" w:type="dxa"/>
              <w:bottom w:w="100" w:type="dxa"/>
              <w:right w:w="110" w:type="dxa"/>
            </w:tcMar>
          </w:tcPr>
          <w:p w14:paraId="02FECE38" w14:textId="77777777" w:rsidR="00182202" w:rsidRDefault="00000000">
            <w:r>
              <w:rPr>
                <w:b/>
                <w:bCs/>
                <w:color w:val="FFFFFF"/>
                <w:sz w:val="18"/>
                <w:szCs w:val="18"/>
              </w:rPr>
              <w:t>Lunghezza consigliata</w:t>
            </w:r>
          </w:p>
        </w:tc>
        <w:tc>
          <w:tcPr>
            <w:tcW w:w="850" w:type="dxa"/>
            <w:shd w:val="clear" w:color="auto" w:fill="17324D"/>
            <w:tcMar>
              <w:top w:w="100" w:type="dxa"/>
              <w:left w:w="110" w:type="dxa"/>
              <w:bottom w:w="100" w:type="dxa"/>
              <w:right w:w="110" w:type="dxa"/>
            </w:tcMar>
          </w:tcPr>
          <w:p w14:paraId="0439E2A9" w14:textId="77777777" w:rsidR="00182202" w:rsidRDefault="00000000">
            <w:r>
              <w:rPr>
                <w:b/>
                <w:bCs/>
                <w:color w:val="FFFFFF"/>
                <w:sz w:val="18"/>
                <w:szCs w:val="18"/>
              </w:rPr>
              <w:t>N. callout</w:t>
            </w:r>
          </w:p>
        </w:tc>
        <w:tc>
          <w:tcPr>
            <w:tcW w:w="850" w:type="dxa"/>
            <w:shd w:val="clear" w:color="auto" w:fill="17324D"/>
            <w:tcMar>
              <w:top w:w="100" w:type="dxa"/>
              <w:left w:w="110" w:type="dxa"/>
              <w:bottom w:w="100" w:type="dxa"/>
              <w:right w:w="110" w:type="dxa"/>
            </w:tcMar>
          </w:tcPr>
          <w:p w14:paraId="3BB9163C" w14:textId="77777777" w:rsidR="00182202" w:rsidRDefault="00000000">
            <w:r>
              <w:rPr>
                <w:b/>
                <w:bCs/>
                <w:color w:val="FFFFFF"/>
                <w:sz w:val="18"/>
                <w:szCs w:val="18"/>
              </w:rPr>
              <w:t>N. esempi</w:t>
            </w:r>
          </w:p>
        </w:tc>
        <w:tc>
          <w:tcPr>
            <w:tcW w:w="850" w:type="dxa"/>
            <w:shd w:val="clear" w:color="auto" w:fill="17324D"/>
            <w:tcMar>
              <w:top w:w="100" w:type="dxa"/>
              <w:left w:w="110" w:type="dxa"/>
              <w:bottom w:w="100" w:type="dxa"/>
              <w:right w:w="110" w:type="dxa"/>
            </w:tcMar>
          </w:tcPr>
          <w:p w14:paraId="4696C60B" w14:textId="77777777" w:rsidR="00182202" w:rsidRDefault="00000000">
            <w:r>
              <w:rPr>
                <w:b/>
                <w:bCs/>
                <w:color w:val="FFFFFF"/>
                <w:sz w:val="18"/>
                <w:szCs w:val="18"/>
              </w:rPr>
              <w:t>N. citazioni</w:t>
            </w:r>
          </w:p>
        </w:tc>
        <w:tc>
          <w:tcPr>
            <w:tcW w:w="750" w:type="dxa"/>
            <w:shd w:val="clear" w:color="auto" w:fill="17324D"/>
            <w:tcMar>
              <w:top w:w="100" w:type="dxa"/>
              <w:left w:w="110" w:type="dxa"/>
              <w:bottom w:w="100" w:type="dxa"/>
              <w:right w:w="110" w:type="dxa"/>
            </w:tcMar>
          </w:tcPr>
          <w:p w14:paraId="21385EC7" w14:textId="77777777" w:rsidR="00182202" w:rsidRDefault="00000000">
            <w:r>
              <w:rPr>
                <w:b/>
                <w:bCs/>
                <w:color w:val="FFFFFF"/>
                <w:sz w:val="18"/>
                <w:szCs w:val="18"/>
              </w:rPr>
              <w:t>N. figure</w:t>
            </w:r>
          </w:p>
        </w:tc>
        <w:tc>
          <w:tcPr>
            <w:tcW w:w="900" w:type="dxa"/>
            <w:shd w:val="clear" w:color="auto" w:fill="17324D"/>
            <w:tcMar>
              <w:top w:w="100" w:type="dxa"/>
              <w:left w:w="110" w:type="dxa"/>
              <w:bottom w:w="100" w:type="dxa"/>
              <w:right w:w="110" w:type="dxa"/>
            </w:tcMar>
          </w:tcPr>
          <w:p w14:paraId="0A98B66A" w14:textId="77777777" w:rsidR="00182202" w:rsidRDefault="00000000">
            <w:r>
              <w:rPr>
                <w:b/>
                <w:bCs/>
                <w:color w:val="FFFFFF"/>
                <w:sz w:val="18"/>
                <w:szCs w:val="18"/>
              </w:rPr>
              <w:t>N. diagrammi</w:t>
            </w:r>
          </w:p>
        </w:tc>
        <w:tc>
          <w:tcPr>
            <w:tcW w:w="1188" w:type="dxa"/>
            <w:shd w:val="clear" w:color="auto" w:fill="17324D"/>
            <w:tcMar>
              <w:top w:w="100" w:type="dxa"/>
              <w:left w:w="110" w:type="dxa"/>
              <w:bottom w:w="100" w:type="dxa"/>
              <w:right w:w="110" w:type="dxa"/>
            </w:tcMar>
          </w:tcPr>
          <w:p w14:paraId="1F9AA3E0" w14:textId="77777777" w:rsidR="00182202" w:rsidRDefault="00000000">
            <w:r>
              <w:rPr>
                <w:b/>
                <w:bCs/>
                <w:color w:val="FFFFFF"/>
                <w:sz w:val="18"/>
                <w:szCs w:val="18"/>
              </w:rPr>
              <w:t>N. collegamenti interni</w:t>
            </w:r>
          </w:p>
        </w:tc>
      </w:tr>
      <w:tr w:rsidR="00182202" w14:paraId="3E9AC4BA" w14:textId="77777777">
        <w:tblPrEx>
          <w:tblCellMar>
            <w:top w:w="0" w:type="dxa"/>
            <w:bottom w:w="0" w:type="dxa"/>
          </w:tblCellMar>
        </w:tblPrEx>
        <w:tc>
          <w:tcPr>
            <w:tcW w:w="1050" w:type="dxa"/>
            <w:tcMar>
              <w:top w:w="90" w:type="dxa"/>
              <w:left w:w="110" w:type="dxa"/>
              <w:bottom w:w="90" w:type="dxa"/>
              <w:right w:w="110" w:type="dxa"/>
            </w:tcMar>
          </w:tcPr>
          <w:p w14:paraId="750DFB3D" w14:textId="77777777" w:rsidR="00182202" w:rsidRDefault="00000000">
            <w:r>
              <w:rPr>
                <w:sz w:val="18"/>
                <w:szCs w:val="18"/>
              </w:rPr>
              <w:t>Enigma</w:t>
            </w:r>
          </w:p>
        </w:tc>
        <w:tc>
          <w:tcPr>
            <w:tcW w:w="750" w:type="dxa"/>
            <w:tcMar>
              <w:top w:w="90" w:type="dxa"/>
              <w:left w:w="110" w:type="dxa"/>
              <w:bottom w:w="90" w:type="dxa"/>
              <w:right w:w="110" w:type="dxa"/>
            </w:tcMar>
          </w:tcPr>
          <w:p w14:paraId="346C43EE" w14:textId="77777777" w:rsidR="00182202" w:rsidRDefault="00000000">
            <w:r>
              <w:rPr>
                <w:sz w:val="18"/>
                <w:szCs w:val="18"/>
              </w:rPr>
              <w:t>6</w:t>
            </w:r>
          </w:p>
        </w:tc>
        <w:tc>
          <w:tcPr>
            <w:tcW w:w="1450" w:type="dxa"/>
            <w:tcMar>
              <w:top w:w="90" w:type="dxa"/>
              <w:left w:w="110" w:type="dxa"/>
              <w:bottom w:w="90" w:type="dxa"/>
              <w:right w:w="110" w:type="dxa"/>
            </w:tcMar>
          </w:tcPr>
          <w:p w14:paraId="3876C32D" w14:textId="77777777" w:rsidR="00182202" w:rsidRDefault="00000000">
            <w:r>
              <w:rPr>
                <w:sz w:val="18"/>
                <w:szCs w:val="18"/>
              </w:rPr>
              <w:t>900-1100 parole</w:t>
            </w:r>
          </w:p>
        </w:tc>
        <w:tc>
          <w:tcPr>
            <w:tcW w:w="850" w:type="dxa"/>
            <w:tcMar>
              <w:top w:w="90" w:type="dxa"/>
              <w:left w:w="110" w:type="dxa"/>
              <w:bottom w:w="90" w:type="dxa"/>
              <w:right w:w="110" w:type="dxa"/>
            </w:tcMar>
          </w:tcPr>
          <w:p w14:paraId="3F2A544A" w14:textId="77777777" w:rsidR="00182202" w:rsidRDefault="00000000">
            <w:r>
              <w:rPr>
                <w:sz w:val="18"/>
                <w:szCs w:val="18"/>
              </w:rPr>
              <w:t>2</w:t>
            </w:r>
          </w:p>
        </w:tc>
        <w:tc>
          <w:tcPr>
            <w:tcW w:w="850" w:type="dxa"/>
            <w:tcMar>
              <w:top w:w="90" w:type="dxa"/>
              <w:left w:w="110" w:type="dxa"/>
              <w:bottom w:w="90" w:type="dxa"/>
              <w:right w:w="110" w:type="dxa"/>
            </w:tcMar>
          </w:tcPr>
          <w:p w14:paraId="55F06489" w14:textId="77777777" w:rsidR="00182202" w:rsidRDefault="00000000">
            <w:r>
              <w:rPr>
                <w:sz w:val="18"/>
                <w:szCs w:val="18"/>
              </w:rPr>
              <w:t>1-2</w:t>
            </w:r>
          </w:p>
        </w:tc>
        <w:tc>
          <w:tcPr>
            <w:tcW w:w="850" w:type="dxa"/>
            <w:tcMar>
              <w:top w:w="90" w:type="dxa"/>
              <w:left w:w="110" w:type="dxa"/>
              <w:bottom w:w="90" w:type="dxa"/>
              <w:right w:w="110" w:type="dxa"/>
            </w:tcMar>
          </w:tcPr>
          <w:p w14:paraId="024DCAD1" w14:textId="77777777" w:rsidR="00182202" w:rsidRDefault="00000000">
            <w:r>
              <w:rPr>
                <w:sz w:val="18"/>
                <w:szCs w:val="18"/>
              </w:rPr>
              <w:t>1</w:t>
            </w:r>
          </w:p>
        </w:tc>
        <w:tc>
          <w:tcPr>
            <w:tcW w:w="750" w:type="dxa"/>
            <w:tcMar>
              <w:top w:w="90" w:type="dxa"/>
              <w:left w:w="110" w:type="dxa"/>
              <w:bottom w:w="90" w:type="dxa"/>
              <w:right w:w="110" w:type="dxa"/>
            </w:tcMar>
          </w:tcPr>
          <w:p w14:paraId="7D6A6EBE" w14:textId="77777777" w:rsidR="00182202" w:rsidRDefault="00000000">
            <w:r>
              <w:rPr>
                <w:sz w:val="18"/>
                <w:szCs w:val="18"/>
              </w:rPr>
              <w:t>4-6</w:t>
            </w:r>
          </w:p>
        </w:tc>
        <w:tc>
          <w:tcPr>
            <w:tcW w:w="900" w:type="dxa"/>
            <w:tcMar>
              <w:top w:w="90" w:type="dxa"/>
              <w:left w:w="110" w:type="dxa"/>
              <w:bottom w:w="90" w:type="dxa"/>
              <w:right w:w="110" w:type="dxa"/>
            </w:tcMar>
          </w:tcPr>
          <w:p w14:paraId="77275F6A" w14:textId="77777777" w:rsidR="00182202" w:rsidRDefault="00000000">
            <w:r>
              <w:rPr>
                <w:sz w:val="18"/>
                <w:szCs w:val="18"/>
              </w:rPr>
              <w:t>1</w:t>
            </w:r>
          </w:p>
        </w:tc>
        <w:tc>
          <w:tcPr>
            <w:tcW w:w="1188" w:type="dxa"/>
            <w:tcMar>
              <w:top w:w="90" w:type="dxa"/>
              <w:left w:w="110" w:type="dxa"/>
              <w:bottom w:w="90" w:type="dxa"/>
              <w:right w:w="110" w:type="dxa"/>
            </w:tcMar>
          </w:tcPr>
          <w:p w14:paraId="3C84681C" w14:textId="77777777" w:rsidR="00182202" w:rsidRDefault="00000000">
            <w:r>
              <w:rPr>
                <w:sz w:val="18"/>
                <w:szCs w:val="18"/>
              </w:rPr>
              <w:t>3-4</w:t>
            </w:r>
          </w:p>
        </w:tc>
      </w:tr>
      <w:tr w:rsidR="00182202" w14:paraId="4B430BAF" w14:textId="77777777">
        <w:tblPrEx>
          <w:tblCellMar>
            <w:top w:w="0" w:type="dxa"/>
            <w:bottom w:w="0" w:type="dxa"/>
          </w:tblCellMar>
        </w:tblPrEx>
        <w:tc>
          <w:tcPr>
            <w:tcW w:w="1050" w:type="dxa"/>
            <w:shd w:val="clear" w:color="auto" w:fill="F8FAFC"/>
            <w:tcMar>
              <w:top w:w="90" w:type="dxa"/>
              <w:left w:w="110" w:type="dxa"/>
              <w:bottom w:w="90" w:type="dxa"/>
              <w:right w:w="110" w:type="dxa"/>
            </w:tcMar>
          </w:tcPr>
          <w:p w14:paraId="5279E325" w14:textId="77777777" w:rsidR="00182202" w:rsidRDefault="00000000">
            <w:r>
              <w:rPr>
                <w:sz w:val="18"/>
                <w:szCs w:val="18"/>
              </w:rPr>
              <w:t>Computation</w:t>
            </w:r>
          </w:p>
        </w:tc>
        <w:tc>
          <w:tcPr>
            <w:tcW w:w="750" w:type="dxa"/>
            <w:shd w:val="clear" w:color="auto" w:fill="F8FAFC"/>
            <w:tcMar>
              <w:top w:w="90" w:type="dxa"/>
              <w:left w:w="110" w:type="dxa"/>
              <w:bottom w:w="90" w:type="dxa"/>
              <w:right w:w="110" w:type="dxa"/>
            </w:tcMar>
          </w:tcPr>
          <w:p w14:paraId="290BD889" w14:textId="77777777" w:rsidR="00182202" w:rsidRDefault="00000000">
            <w:r>
              <w:rPr>
                <w:sz w:val="18"/>
                <w:szCs w:val="18"/>
              </w:rPr>
              <w:t>10</w:t>
            </w:r>
          </w:p>
        </w:tc>
        <w:tc>
          <w:tcPr>
            <w:tcW w:w="1450" w:type="dxa"/>
            <w:shd w:val="clear" w:color="auto" w:fill="F8FAFC"/>
            <w:tcMar>
              <w:top w:w="90" w:type="dxa"/>
              <w:left w:w="110" w:type="dxa"/>
              <w:bottom w:w="90" w:type="dxa"/>
              <w:right w:w="110" w:type="dxa"/>
            </w:tcMar>
          </w:tcPr>
          <w:p w14:paraId="467ECE4B" w14:textId="77777777" w:rsidR="00182202" w:rsidRDefault="00000000">
            <w:r>
              <w:rPr>
                <w:sz w:val="18"/>
                <w:szCs w:val="18"/>
              </w:rPr>
              <w:t>900-1200 parole</w:t>
            </w:r>
          </w:p>
        </w:tc>
        <w:tc>
          <w:tcPr>
            <w:tcW w:w="850" w:type="dxa"/>
            <w:shd w:val="clear" w:color="auto" w:fill="F8FAFC"/>
            <w:tcMar>
              <w:top w:w="90" w:type="dxa"/>
              <w:left w:w="110" w:type="dxa"/>
              <w:bottom w:w="90" w:type="dxa"/>
              <w:right w:w="110" w:type="dxa"/>
            </w:tcMar>
          </w:tcPr>
          <w:p w14:paraId="09BCFAE0" w14:textId="77777777" w:rsidR="00182202" w:rsidRDefault="00000000">
            <w:r>
              <w:rPr>
                <w:sz w:val="18"/>
                <w:szCs w:val="18"/>
              </w:rPr>
              <w:t>3</w:t>
            </w:r>
          </w:p>
        </w:tc>
        <w:tc>
          <w:tcPr>
            <w:tcW w:w="850" w:type="dxa"/>
            <w:shd w:val="clear" w:color="auto" w:fill="F8FAFC"/>
            <w:tcMar>
              <w:top w:w="90" w:type="dxa"/>
              <w:left w:w="110" w:type="dxa"/>
              <w:bottom w:w="90" w:type="dxa"/>
              <w:right w:w="110" w:type="dxa"/>
            </w:tcMar>
          </w:tcPr>
          <w:p w14:paraId="31F11EDF" w14:textId="77777777" w:rsidR="00182202" w:rsidRDefault="00000000">
            <w:r>
              <w:rPr>
                <w:sz w:val="18"/>
                <w:szCs w:val="18"/>
              </w:rPr>
              <w:t>1</w:t>
            </w:r>
          </w:p>
        </w:tc>
        <w:tc>
          <w:tcPr>
            <w:tcW w:w="850" w:type="dxa"/>
            <w:shd w:val="clear" w:color="auto" w:fill="F8FAFC"/>
            <w:tcMar>
              <w:top w:w="90" w:type="dxa"/>
              <w:left w:w="110" w:type="dxa"/>
              <w:bottom w:w="90" w:type="dxa"/>
              <w:right w:w="110" w:type="dxa"/>
            </w:tcMar>
          </w:tcPr>
          <w:p w14:paraId="0A3A0D08" w14:textId="77777777" w:rsidR="00182202" w:rsidRDefault="00000000">
            <w:r>
              <w:rPr>
                <w:sz w:val="18"/>
                <w:szCs w:val="18"/>
              </w:rPr>
              <w:t>1</w:t>
            </w:r>
          </w:p>
        </w:tc>
        <w:tc>
          <w:tcPr>
            <w:tcW w:w="750" w:type="dxa"/>
            <w:shd w:val="clear" w:color="auto" w:fill="F8FAFC"/>
            <w:tcMar>
              <w:top w:w="90" w:type="dxa"/>
              <w:left w:w="110" w:type="dxa"/>
              <w:bottom w:w="90" w:type="dxa"/>
              <w:right w:w="110" w:type="dxa"/>
            </w:tcMar>
          </w:tcPr>
          <w:p w14:paraId="7012B256" w14:textId="77777777" w:rsidR="00182202" w:rsidRDefault="00000000">
            <w:r>
              <w:rPr>
                <w:sz w:val="18"/>
                <w:szCs w:val="18"/>
              </w:rPr>
              <w:t>1</w:t>
            </w:r>
          </w:p>
        </w:tc>
        <w:tc>
          <w:tcPr>
            <w:tcW w:w="900" w:type="dxa"/>
            <w:shd w:val="clear" w:color="auto" w:fill="F8FAFC"/>
            <w:tcMar>
              <w:top w:w="90" w:type="dxa"/>
              <w:left w:w="110" w:type="dxa"/>
              <w:bottom w:w="90" w:type="dxa"/>
              <w:right w:w="110" w:type="dxa"/>
            </w:tcMar>
          </w:tcPr>
          <w:p w14:paraId="1850838F" w14:textId="77777777" w:rsidR="00182202" w:rsidRDefault="00000000">
            <w:r>
              <w:rPr>
                <w:sz w:val="18"/>
                <w:szCs w:val="18"/>
              </w:rPr>
              <w:t>1</w:t>
            </w:r>
          </w:p>
        </w:tc>
        <w:tc>
          <w:tcPr>
            <w:tcW w:w="1188" w:type="dxa"/>
            <w:shd w:val="clear" w:color="auto" w:fill="F8FAFC"/>
            <w:tcMar>
              <w:top w:w="90" w:type="dxa"/>
              <w:left w:w="110" w:type="dxa"/>
              <w:bottom w:w="90" w:type="dxa"/>
              <w:right w:w="110" w:type="dxa"/>
            </w:tcMar>
          </w:tcPr>
          <w:p w14:paraId="63D3B13B" w14:textId="77777777" w:rsidR="00182202" w:rsidRDefault="00000000">
            <w:r>
              <w:rPr>
                <w:sz w:val="18"/>
                <w:szCs w:val="18"/>
              </w:rPr>
              <w:t>3</w:t>
            </w:r>
          </w:p>
        </w:tc>
      </w:tr>
      <w:tr w:rsidR="00182202" w14:paraId="3EF143A6" w14:textId="77777777">
        <w:tblPrEx>
          <w:tblCellMar>
            <w:top w:w="0" w:type="dxa"/>
            <w:bottom w:w="0" w:type="dxa"/>
          </w:tblCellMar>
        </w:tblPrEx>
        <w:tc>
          <w:tcPr>
            <w:tcW w:w="1050" w:type="dxa"/>
            <w:tcMar>
              <w:top w:w="90" w:type="dxa"/>
              <w:left w:w="110" w:type="dxa"/>
              <w:bottom w:w="90" w:type="dxa"/>
              <w:right w:w="110" w:type="dxa"/>
            </w:tcMar>
          </w:tcPr>
          <w:p w14:paraId="66241DF3" w14:textId="77777777" w:rsidR="00182202" w:rsidRDefault="00000000">
            <w:r>
              <w:rPr>
                <w:sz w:val="18"/>
                <w:szCs w:val="18"/>
              </w:rPr>
              <w:t>Intelligence</w:t>
            </w:r>
          </w:p>
        </w:tc>
        <w:tc>
          <w:tcPr>
            <w:tcW w:w="750" w:type="dxa"/>
            <w:tcMar>
              <w:top w:w="90" w:type="dxa"/>
              <w:left w:w="110" w:type="dxa"/>
              <w:bottom w:w="90" w:type="dxa"/>
              <w:right w:w="110" w:type="dxa"/>
            </w:tcMar>
          </w:tcPr>
          <w:p w14:paraId="129DEA44" w14:textId="77777777" w:rsidR="00182202" w:rsidRDefault="00000000">
            <w:r>
              <w:rPr>
                <w:sz w:val="18"/>
                <w:szCs w:val="18"/>
              </w:rPr>
              <w:t>8</w:t>
            </w:r>
          </w:p>
        </w:tc>
        <w:tc>
          <w:tcPr>
            <w:tcW w:w="1450" w:type="dxa"/>
            <w:tcMar>
              <w:top w:w="90" w:type="dxa"/>
              <w:left w:w="110" w:type="dxa"/>
              <w:bottom w:w="90" w:type="dxa"/>
              <w:right w:w="110" w:type="dxa"/>
            </w:tcMar>
          </w:tcPr>
          <w:p w14:paraId="4F30F743" w14:textId="77777777" w:rsidR="00182202" w:rsidRDefault="00000000">
            <w:r>
              <w:rPr>
                <w:sz w:val="18"/>
                <w:szCs w:val="18"/>
              </w:rPr>
              <w:t>900-1100 parole</w:t>
            </w:r>
          </w:p>
        </w:tc>
        <w:tc>
          <w:tcPr>
            <w:tcW w:w="850" w:type="dxa"/>
            <w:tcMar>
              <w:top w:w="90" w:type="dxa"/>
              <w:left w:w="110" w:type="dxa"/>
              <w:bottom w:w="90" w:type="dxa"/>
              <w:right w:w="110" w:type="dxa"/>
            </w:tcMar>
          </w:tcPr>
          <w:p w14:paraId="248AA6E6" w14:textId="77777777" w:rsidR="00182202" w:rsidRDefault="00000000">
            <w:r>
              <w:rPr>
                <w:sz w:val="18"/>
                <w:szCs w:val="18"/>
              </w:rPr>
              <w:t>2-3</w:t>
            </w:r>
          </w:p>
        </w:tc>
        <w:tc>
          <w:tcPr>
            <w:tcW w:w="850" w:type="dxa"/>
            <w:tcMar>
              <w:top w:w="90" w:type="dxa"/>
              <w:left w:w="110" w:type="dxa"/>
              <w:bottom w:w="90" w:type="dxa"/>
              <w:right w:w="110" w:type="dxa"/>
            </w:tcMar>
          </w:tcPr>
          <w:p w14:paraId="76318C0F" w14:textId="77777777" w:rsidR="00182202" w:rsidRDefault="00000000">
            <w:r>
              <w:rPr>
                <w:sz w:val="18"/>
                <w:szCs w:val="18"/>
              </w:rPr>
              <w:t>1-2</w:t>
            </w:r>
          </w:p>
        </w:tc>
        <w:tc>
          <w:tcPr>
            <w:tcW w:w="850" w:type="dxa"/>
            <w:tcMar>
              <w:top w:w="90" w:type="dxa"/>
              <w:left w:w="110" w:type="dxa"/>
              <w:bottom w:w="90" w:type="dxa"/>
              <w:right w:w="110" w:type="dxa"/>
            </w:tcMar>
          </w:tcPr>
          <w:p w14:paraId="65D718BA" w14:textId="77777777" w:rsidR="00182202" w:rsidRDefault="00000000">
            <w:r>
              <w:rPr>
                <w:sz w:val="18"/>
                <w:szCs w:val="18"/>
              </w:rPr>
              <w:t>1</w:t>
            </w:r>
          </w:p>
        </w:tc>
        <w:tc>
          <w:tcPr>
            <w:tcW w:w="750" w:type="dxa"/>
            <w:tcMar>
              <w:top w:w="90" w:type="dxa"/>
              <w:left w:w="110" w:type="dxa"/>
              <w:bottom w:w="90" w:type="dxa"/>
              <w:right w:w="110" w:type="dxa"/>
            </w:tcMar>
          </w:tcPr>
          <w:p w14:paraId="07DC8C63" w14:textId="77777777" w:rsidR="00182202" w:rsidRDefault="00000000">
            <w:r>
              <w:rPr>
                <w:sz w:val="18"/>
                <w:szCs w:val="18"/>
              </w:rPr>
              <w:t>1</w:t>
            </w:r>
          </w:p>
        </w:tc>
        <w:tc>
          <w:tcPr>
            <w:tcW w:w="900" w:type="dxa"/>
            <w:tcMar>
              <w:top w:w="90" w:type="dxa"/>
              <w:left w:w="110" w:type="dxa"/>
              <w:bottom w:w="90" w:type="dxa"/>
              <w:right w:w="110" w:type="dxa"/>
            </w:tcMar>
          </w:tcPr>
          <w:p w14:paraId="33026C43" w14:textId="77777777" w:rsidR="00182202" w:rsidRDefault="00000000">
            <w:r>
              <w:rPr>
                <w:sz w:val="18"/>
                <w:szCs w:val="18"/>
              </w:rPr>
              <w:t>0-1</w:t>
            </w:r>
          </w:p>
        </w:tc>
        <w:tc>
          <w:tcPr>
            <w:tcW w:w="1188" w:type="dxa"/>
            <w:tcMar>
              <w:top w:w="90" w:type="dxa"/>
              <w:left w:w="110" w:type="dxa"/>
              <w:bottom w:w="90" w:type="dxa"/>
              <w:right w:w="110" w:type="dxa"/>
            </w:tcMar>
          </w:tcPr>
          <w:p w14:paraId="7F0005F3" w14:textId="77777777" w:rsidR="00182202" w:rsidRDefault="00000000">
            <w:r>
              <w:rPr>
                <w:sz w:val="18"/>
                <w:szCs w:val="18"/>
              </w:rPr>
              <w:t>3</w:t>
            </w:r>
          </w:p>
        </w:tc>
      </w:tr>
      <w:tr w:rsidR="00182202" w14:paraId="17EF56F6" w14:textId="77777777">
        <w:tblPrEx>
          <w:tblCellMar>
            <w:top w:w="0" w:type="dxa"/>
            <w:bottom w:w="0" w:type="dxa"/>
          </w:tblCellMar>
        </w:tblPrEx>
        <w:tc>
          <w:tcPr>
            <w:tcW w:w="1050" w:type="dxa"/>
            <w:shd w:val="clear" w:color="auto" w:fill="F8FAFC"/>
            <w:tcMar>
              <w:top w:w="90" w:type="dxa"/>
              <w:left w:w="110" w:type="dxa"/>
              <w:bottom w:w="90" w:type="dxa"/>
              <w:right w:w="110" w:type="dxa"/>
            </w:tcMar>
          </w:tcPr>
          <w:p w14:paraId="48BD0142" w14:textId="77777777" w:rsidR="00182202" w:rsidRDefault="00000000">
            <w:r>
              <w:rPr>
                <w:sz w:val="18"/>
                <w:szCs w:val="18"/>
              </w:rPr>
              <w:t>AI</w:t>
            </w:r>
          </w:p>
        </w:tc>
        <w:tc>
          <w:tcPr>
            <w:tcW w:w="750" w:type="dxa"/>
            <w:shd w:val="clear" w:color="auto" w:fill="F8FAFC"/>
            <w:tcMar>
              <w:top w:w="90" w:type="dxa"/>
              <w:left w:w="110" w:type="dxa"/>
              <w:bottom w:w="90" w:type="dxa"/>
              <w:right w:w="110" w:type="dxa"/>
            </w:tcMar>
          </w:tcPr>
          <w:p w14:paraId="15E62589" w14:textId="77777777" w:rsidR="00182202" w:rsidRDefault="00000000">
            <w:r>
              <w:rPr>
                <w:sz w:val="18"/>
                <w:szCs w:val="18"/>
              </w:rPr>
              <w:t>12</w:t>
            </w:r>
          </w:p>
        </w:tc>
        <w:tc>
          <w:tcPr>
            <w:tcW w:w="1450" w:type="dxa"/>
            <w:shd w:val="clear" w:color="auto" w:fill="F8FAFC"/>
            <w:tcMar>
              <w:top w:w="90" w:type="dxa"/>
              <w:left w:w="110" w:type="dxa"/>
              <w:bottom w:w="90" w:type="dxa"/>
              <w:right w:w="110" w:type="dxa"/>
            </w:tcMar>
          </w:tcPr>
          <w:p w14:paraId="393AA31B" w14:textId="77777777" w:rsidR="00182202" w:rsidRDefault="00000000">
            <w:r>
              <w:rPr>
                <w:sz w:val="18"/>
                <w:szCs w:val="18"/>
              </w:rPr>
              <w:t>2200-2800 parole</w:t>
            </w:r>
          </w:p>
        </w:tc>
        <w:tc>
          <w:tcPr>
            <w:tcW w:w="850" w:type="dxa"/>
            <w:shd w:val="clear" w:color="auto" w:fill="F8FAFC"/>
            <w:tcMar>
              <w:top w:w="90" w:type="dxa"/>
              <w:left w:w="110" w:type="dxa"/>
              <w:bottom w:w="90" w:type="dxa"/>
              <w:right w:w="110" w:type="dxa"/>
            </w:tcMar>
          </w:tcPr>
          <w:p w14:paraId="19900E57" w14:textId="77777777" w:rsidR="00182202" w:rsidRDefault="00000000">
            <w:r>
              <w:rPr>
                <w:sz w:val="18"/>
                <w:szCs w:val="18"/>
              </w:rPr>
              <w:t>3-4</w:t>
            </w:r>
          </w:p>
        </w:tc>
        <w:tc>
          <w:tcPr>
            <w:tcW w:w="850" w:type="dxa"/>
            <w:shd w:val="clear" w:color="auto" w:fill="F8FAFC"/>
            <w:tcMar>
              <w:top w:w="90" w:type="dxa"/>
              <w:left w:w="110" w:type="dxa"/>
              <w:bottom w:w="90" w:type="dxa"/>
              <w:right w:w="110" w:type="dxa"/>
            </w:tcMar>
          </w:tcPr>
          <w:p w14:paraId="4682D6AD" w14:textId="77777777" w:rsidR="00182202" w:rsidRDefault="00000000">
            <w:r>
              <w:rPr>
                <w:sz w:val="18"/>
                <w:szCs w:val="18"/>
              </w:rPr>
              <w:t>8-10</w:t>
            </w:r>
          </w:p>
        </w:tc>
        <w:tc>
          <w:tcPr>
            <w:tcW w:w="850" w:type="dxa"/>
            <w:shd w:val="clear" w:color="auto" w:fill="F8FAFC"/>
            <w:tcMar>
              <w:top w:w="90" w:type="dxa"/>
              <w:left w:w="110" w:type="dxa"/>
              <w:bottom w:w="90" w:type="dxa"/>
              <w:right w:w="110" w:type="dxa"/>
            </w:tcMar>
          </w:tcPr>
          <w:p w14:paraId="24729818" w14:textId="77777777" w:rsidR="00182202" w:rsidRDefault="00000000">
            <w:r>
              <w:rPr>
                <w:sz w:val="18"/>
                <w:szCs w:val="18"/>
              </w:rPr>
              <w:t>1</w:t>
            </w:r>
          </w:p>
        </w:tc>
        <w:tc>
          <w:tcPr>
            <w:tcW w:w="750" w:type="dxa"/>
            <w:shd w:val="clear" w:color="auto" w:fill="F8FAFC"/>
            <w:tcMar>
              <w:top w:w="90" w:type="dxa"/>
              <w:left w:w="110" w:type="dxa"/>
              <w:bottom w:w="90" w:type="dxa"/>
              <w:right w:w="110" w:type="dxa"/>
            </w:tcMar>
          </w:tcPr>
          <w:p w14:paraId="5B41A41D" w14:textId="77777777" w:rsidR="00182202" w:rsidRDefault="00000000">
            <w:r>
              <w:rPr>
                <w:sz w:val="18"/>
                <w:szCs w:val="18"/>
              </w:rPr>
              <w:t>1-2</w:t>
            </w:r>
          </w:p>
        </w:tc>
        <w:tc>
          <w:tcPr>
            <w:tcW w:w="900" w:type="dxa"/>
            <w:shd w:val="clear" w:color="auto" w:fill="F8FAFC"/>
            <w:tcMar>
              <w:top w:w="90" w:type="dxa"/>
              <w:left w:w="110" w:type="dxa"/>
              <w:bottom w:w="90" w:type="dxa"/>
              <w:right w:w="110" w:type="dxa"/>
            </w:tcMar>
          </w:tcPr>
          <w:p w14:paraId="0041CCBF" w14:textId="77777777" w:rsidR="00182202" w:rsidRDefault="00000000">
            <w:r>
              <w:rPr>
                <w:sz w:val="18"/>
                <w:szCs w:val="18"/>
              </w:rPr>
              <w:t>1</w:t>
            </w:r>
          </w:p>
        </w:tc>
        <w:tc>
          <w:tcPr>
            <w:tcW w:w="1188" w:type="dxa"/>
            <w:shd w:val="clear" w:color="auto" w:fill="F8FAFC"/>
            <w:tcMar>
              <w:top w:w="90" w:type="dxa"/>
              <w:left w:w="110" w:type="dxa"/>
              <w:bottom w:w="90" w:type="dxa"/>
              <w:right w:w="110" w:type="dxa"/>
            </w:tcMar>
          </w:tcPr>
          <w:p w14:paraId="7758778D" w14:textId="77777777" w:rsidR="00182202" w:rsidRDefault="00000000">
            <w:r>
              <w:rPr>
                <w:sz w:val="18"/>
                <w:szCs w:val="18"/>
              </w:rPr>
              <w:t>4</w:t>
            </w:r>
          </w:p>
        </w:tc>
      </w:tr>
      <w:tr w:rsidR="00182202" w14:paraId="608D6487" w14:textId="77777777">
        <w:tblPrEx>
          <w:tblCellMar>
            <w:top w:w="0" w:type="dxa"/>
            <w:bottom w:w="0" w:type="dxa"/>
          </w:tblCellMar>
        </w:tblPrEx>
        <w:tc>
          <w:tcPr>
            <w:tcW w:w="1050" w:type="dxa"/>
            <w:tcMar>
              <w:top w:w="90" w:type="dxa"/>
              <w:left w:w="110" w:type="dxa"/>
              <w:bottom w:w="90" w:type="dxa"/>
              <w:right w:w="110" w:type="dxa"/>
            </w:tcMar>
          </w:tcPr>
          <w:p w14:paraId="53E7CB18" w14:textId="77777777" w:rsidR="00182202" w:rsidRDefault="00000000">
            <w:r>
              <w:rPr>
                <w:sz w:val="18"/>
                <w:szCs w:val="18"/>
              </w:rPr>
              <w:t>Legacy</w:t>
            </w:r>
          </w:p>
        </w:tc>
        <w:tc>
          <w:tcPr>
            <w:tcW w:w="750" w:type="dxa"/>
            <w:tcMar>
              <w:top w:w="90" w:type="dxa"/>
              <w:left w:w="110" w:type="dxa"/>
              <w:bottom w:w="90" w:type="dxa"/>
              <w:right w:w="110" w:type="dxa"/>
            </w:tcMar>
          </w:tcPr>
          <w:p w14:paraId="7E674C9A" w14:textId="77777777" w:rsidR="00182202" w:rsidRDefault="00000000">
            <w:r>
              <w:rPr>
                <w:sz w:val="18"/>
                <w:szCs w:val="18"/>
              </w:rPr>
              <w:t>10</w:t>
            </w:r>
          </w:p>
        </w:tc>
        <w:tc>
          <w:tcPr>
            <w:tcW w:w="1450" w:type="dxa"/>
            <w:tcMar>
              <w:top w:w="90" w:type="dxa"/>
              <w:left w:w="110" w:type="dxa"/>
              <w:bottom w:w="90" w:type="dxa"/>
              <w:right w:w="110" w:type="dxa"/>
            </w:tcMar>
          </w:tcPr>
          <w:p w14:paraId="5BF2BDEF" w14:textId="77777777" w:rsidR="00182202" w:rsidRDefault="00000000">
            <w:r>
              <w:rPr>
                <w:sz w:val="18"/>
                <w:szCs w:val="18"/>
              </w:rPr>
              <w:t>1000-1300 parole</w:t>
            </w:r>
          </w:p>
        </w:tc>
        <w:tc>
          <w:tcPr>
            <w:tcW w:w="850" w:type="dxa"/>
            <w:tcMar>
              <w:top w:w="90" w:type="dxa"/>
              <w:left w:w="110" w:type="dxa"/>
              <w:bottom w:w="90" w:type="dxa"/>
              <w:right w:w="110" w:type="dxa"/>
            </w:tcMar>
          </w:tcPr>
          <w:p w14:paraId="0A6D5BC2" w14:textId="77777777" w:rsidR="00182202" w:rsidRDefault="00000000">
            <w:r>
              <w:rPr>
                <w:sz w:val="18"/>
                <w:szCs w:val="18"/>
              </w:rPr>
              <w:t>2</w:t>
            </w:r>
          </w:p>
        </w:tc>
        <w:tc>
          <w:tcPr>
            <w:tcW w:w="850" w:type="dxa"/>
            <w:tcMar>
              <w:top w:w="90" w:type="dxa"/>
              <w:left w:w="110" w:type="dxa"/>
              <w:bottom w:w="90" w:type="dxa"/>
              <w:right w:w="110" w:type="dxa"/>
            </w:tcMar>
          </w:tcPr>
          <w:p w14:paraId="2065E477" w14:textId="77777777" w:rsidR="00182202" w:rsidRDefault="00000000">
            <w:r>
              <w:rPr>
                <w:sz w:val="18"/>
                <w:szCs w:val="18"/>
              </w:rPr>
              <w:t>1</w:t>
            </w:r>
          </w:p>
        </w:tc>
        <w:tc>
          <w:tcPr>
            <w:tcW w:w="850" w:type="dxa"/>
            <w:tcMar>
              <w:top w:w="90" w:type="dxa"/>
              <w:left w:w="110" w:type="dxa"/>
              <w:bottom w:w="90" w:type="dxa"/>
              <w:right w:w="110" w:type="dxa"/>
            </w:tcMar>
          </w:tcPr>
          <w:p w14:paraId="7FFA6B8A" w14:textId="77777777" w:rsidR="00182202" w:rsidRDefault="00000000">
            <w:r>
              <w:rPr>
                <w:sz w:val="18"/>
                <w:szCs w:val="18"/>
              </w:rPr>
              <w:t>1</w:t>
            </w:r>
          </w:p>
        </w:tc>
        <w:tc>
          <w:tcPr>
            <w:tcW w:w="750" w:type="dxa"/>
            <w:tcMar>
              <w:top w:w="90" w:type="dxa"/>
              <w:left w:w="110" w:type="dxa"/>
              <w:bottom w:w="90" w:type="dxa"/>
              <w:right w:w="110" w:type="dxa"/>
            </w:tcMar>
          </w:tcPr>
          <w:p w14:paraId="44FC83D2" w14:textId="77777777" w:rsidR="00182202" w:rsidRDefault="00000000">
            <w:r>
              <w:rPr>
                <w:sz w:val="18"/>
                <w:szCs w:val="18"/>
              </w:rPr>
              <w:t>1</w:t>
            </w:r>
          </w:p>
        </w:tc>
        <w:tc>
          <w:tcPr>
            <w:tcW w:w="900" w:type="dxa"/>
            <w:tcMar>
              <w:top w:w="90" w:type="dxa"/>
              <w:left w:w="110" w:type="dxa"/>
              <w:bottom w:w="90" w:type="dxa"/>
              <w:right w:w="110" w:type="dxa"/>
            </w:tcMar>
          </w:tcPr>
          <w:p w14:paraId="2659DE57" w14:textId="77777777" w:rsidR="00182202" w:rsidRDefault="00000000">
            <w:r>
              <w:rPr>
                <w:sz w:val="18"/>
                <w:szCs w:val="18"/>
              </w:rPr>
              <w:t>0</w:t>
            </w:r>
          </w:p>
        </w:tc>
        <w:tc>
          <w:tcPr>
            <w:tcW w:w="1188" w:type="dxa"/>
            <w:tcMar>
              <w:top w:w="90" w:type="dxa"/>
              <w:left w:w="110" w:type="dxa"/>
              <w:bottom w:w="90" w:type="dxa"/>
              <w:right w:w="110" w:type="dxa"/>
            </w:tcMar>
          </w:tcPr>
          <w:p w14:paraId="60B37B48" w14:textId="77777777" w:rsidR="00182202" w:rsidRDefault="00000000">
            <w:r>
              <w:rPr>
                <w:sz w:val="18"/>
                <w:szCs w:val="18"/>
              </w:rPr>
              <w:t>5</w:t>
            </w:r>
          </w:p>
        </w:tc>
      </w:tr>
    </w:tbl>
    <w:p w14:paraId="2B56740C" w14:textId="77777777" w:rsidR="00182202" w:rsidRDefault="00000000">
      <w:pPr>
        <w:pStyle w:val="Titolo1"/>
        <w:pageBreakBefore/>
      </w:pPr>
      <w:r>
        <w:t>Blueprint pronto per la produzione</w:t>
      </w:r>
    </w:p>
    <w:p w14:paraId="2EAEC481" w14:textId="77777777" w:rsidR="00182202" w:rsidRDefault="00000000">
      <w:pPr>
        <w:spacing w:after="160"/>
        <w:jc w:val="both"/>
      </w:pPr>
      <w:r>
        <w:t>Con questo documento la fase di progettazione strutturale dello Speciale Turing può considerarsi conclusa. Ogni pagina dispone ora di una sequenza di sezioni definita, con obiettivo, messaggio, concetti, profondità, collegamenti e apparato divulgativo assegnati sezione per sezione: un redattore può ricevere il blueprint di una singola pagina e iniziare a scrivere senza dover prendere alcuna decisione strutturale — solo decisioni di scrittura, all'interno dei confini già tracciati.</w:t>
      </w:r>
    </w:p>
    <w:p w14:paraId="01B56208" w14:textId="77777777" w:rsidR="00182202" w:rsidRDefault="00000000">
      <w:pPr>
        <w:pStyle w:val="Titolo2"/>
      </w:pPr>
      <w:r>
        <w:t>Decisioni ormai definitive</w:t>
      </w:r>
    </w:p>
    <w:p w14:paraId="267E863A" w14:textId="77777777" w:rsidR="00182202" w:rsidRDefault="00000000">
      <w:pPr>
        <w:pStyle w:val="Paragrafoelenco"/>
        <w:numPr>
          <w:ilvl w:val="0"/>
          <w:numId w:val="1"/>
        </w:numPr>
        <w:spacing w:after="90"/>
        <w:jc w:val="both"/>
      </w:pPr>
      <w:r>
        <w:t>Il numero e l'ordine delle sezioni di ciascuna pagina, incluse le nuove sezioni non ancora esistenti (Decidibilità e Tesi di Church-Turing in Computation; Le risposte di Turing e Il rapporto con gli LLM come sezioni autonome in Intelligence; l'intera struttura a dodici sezioni di AI; Attualità in Legacy).</w:t>
      </w:r>
    </w:p>
    <w:p w14:paraId="5EF03730" w14:textId="77777777" w:rsidR="00182202" w:rsidRDefault="00000000">
      <w:pPr>
        <w:pStyle w:val="Paragrafoelenco"/>
        <w:numPr>
          <w:ilvl w:val="0"/>
          <w:numId w:val="1"/>
        </w:numPr>
        <w:spacing w:after="90"/>
        <w:jc w:val="both"/>
      </w:pPr>
      <w:r>
        <w:t>L'obiettivo, il messaggio principale e i concetti da trattare di ogni singola sezione.</w:t>
      </w:r>
    </w:p>
    <w:p w14:paraId="40820E4B" w14:textId="77777777" w:rsidR="00182202" w:rsidRDefault="00000000">
      <w:pPr>
        <w:pStyle w:val="Paragrafoelenco"/>
        <w:numPr>
          <w:ilvl w:val="0"/>
          <w:numId w:val="1"/>
        </w:numPr>
        <w:spacing w:after="90"/>
        <w:jc w:val="both"/>
      </w:pPr>
      <w:r>
        <w:t>L'assegnazione di ogni argomento a una pagina principale, con i relativi confini editoriali (cosa appartiene qui, cosa va solo citato, cosa appartiene altrove) ereditati senza modifiche dal Blueprint editoriale.</w:t>
      </w:r>
    </w:p>
    <w:p w14:paraId="586B35A0" w14:textId="77777777" w:rsidR="00182202" w:rsidRDefault="00000000">
      <w:pPr>
        <w:pStyle w:val="Paragrafoelenco"/>
        <w:numPr>
          <w:ilvl w:val="0"/>
          <w:numId w:val="1"/>
        </w:numPr>
        <w:spacing w:after="90"/>
        <w:jc w:val="both"/>
      </w:pPr>
      <w:r>
        <w:t>La matrice dei collegamenti obbligatori e consigliati fra le cinque pagine, comprese le correzioni ai link oggi non funzionanti di Legacy verso Computation e Intelligence.</w:t>
      </w:r>
    </w:p>
    <w:p w14:paraId="23F527EC" w14:textId="77777777" w:rsidR="00182202" w:rsidRDefault="00000000">
      <w:pPr>
        <w:pStyle w:val="Paragrafoelenco"/>
        <w:numPr>
          <w:ilvl w:val="0"/>
          <w:numId w:val="1"/>
        </w:numPr>
        <w:spacing w:after="90"/>
        <w:jc w:val="both"/>
      </w:pPr>
      <w:r>
        <w:t>La presenza e la posizione approssimativa di timeline, diagrammi e callout strutturali (ad esempio: la timeline di AI subito dopo l'introduzione, quella di Legacy subito dopo l'introduzione come mappa dell'intero percorso).</w:t>
      </w:r>
    </w:p>
    <w:p w14:paraId="0F0958B0" w14:textId="77777777" w:rsidR="00182202" w:rsidRDefault="00000000">
      <w:pPr>
        <w:pStyle w:val="Titolo2"/>
      </w:pPr>
      <w:r>
        <w:t>Aspetti che potranno ancora cambiare durante la scrittura</w:t>
      </w:r>
    </w:p>
    <w:p w14:paraId="749C0424" w14:textId="77777777" w:rsidR="00182202" w:rsidRDefault="00000000">
      <w:pPr>
        <w:pStyle w:val="Paragrafoelenco"/>
        <w:numPr>
          <w:ilvl w:val="0"/>
          <w:numId w:val="1"/>
        </w:numPr>
        <w:spacing w:after="90"/>
        <w:jc w:val="both"/>
      </w:pPr>
      <w:r>
        <w:t>La formulazione esatta dei titoli di sezione (qui sempre indicati come «provvisori»).</w:t>
      </w:r>
    </w:p>
    <w:p w14:paraId="2057DFBA" w14:textId="77777777" w:rsidR="00182202" w:rsidRDefault="00000000">
      <w:pPr>
        <w:pStyle w:val="Paragrafoelenco"/>
        <w:numPr>
          <w:ilvl w:val="0"/>
          <w:numId w:val="1"/>
        </w:numPr>
        <w:spacing w:after="90"/>
        <w:jc w:val="both"/>
      </w:pPr>
      <w:r>
        <w:t>La scelta specifica fra più esempi, citazioni o curiosità egualmente validi per uno stesso scopo — ad esempio quale delle otto fotografie di Enigma accompagna quale sezione, o quale sistema esperto storico nominare in AI.</w:t>
      </w:r>
    </w:p>
    <w:p w14:paraId="662EA5C7" w14:textId="77777777" w:rsidR="00182202" w:rsidRDefault="00000000">
      <w:pPr>
        <w:pStyle w:val="Paragrafoelenco"/>
        <w:numPr>
          <w:ilvl w:val="0"/>
          <w:numId w:val="1"/>
        </w:numPr>
        <w:spacing w:after="90"/>
        <w:jc w:val="both"/>
      </w:pPr>
      <w:r>
        <w:t>La lunghezza esatta di ogni sezione, purché resti coerente con l'intervallo indicato nelle specifiche quantitative e con la regola di ritmo narrativo.</w:t>
      </w:r>
    </w:p>
    <w:p w14:paraId="269AC0E0" w14:textId="77777777" w:rsidR="00182202" w:rsidRDefault="00000000">
      <w:pPr>
        <w:pStyle w:val="Paragrafoelenco"/>
        <w:numPr>
          <w:ilvl w:val="0"/>
          <w:numId w:val="1"/>
        </w:numPr>
        <w:spacing w:after="90"/>
        <w:jc w:val="both"/>
      </w:pPr>
      <w:r>
        <w:t>Il posizionamento fine di un singolo elemento di apparato all'interno di una sezione (inizio, metà o fine paragrafo), purché rispetti i principi della sezione 3.</w:t>
      </w:r>
    </w:p>
    <w:p w14:paraId="19E61556" w14:textId="77777777" w:rsidR="00182202" w:rsidRDefault="00000000">
      <w:pPr>
        <w:pStyle w:val="Titolo2"/>
      </w:pPr>
      <w:r>
        <w:t>Modifiche che richiedono una revisione dell'architettura editoriale</w:t>
      </w:r>
    </w:p>
    <w:p w14:paraId="2ACD546B" w14:textId="77777777" w:rsidR="00182202" w:rsidRDefault="00000000">
      <w:pPr>
        <w:pStyle w:val="Paragrafoelenco"/>
        <w:numPr>
          <w:ilvl w:val="0"/>
          <w:numId w:val="1"/>
        </w:numPr>
        <w:spacing w:after="90"/>
        <w:jc w:val="both"/>
      </w:pPr>
      <w:r>
        <w:t>Aggiungere, rimuovere o riordinare una sezione rispetto alla sequenza qui definita.</w:t>
      </w:r>
    </w:p>
    <w:p w14:paraId="222C4DFC" w14:textId="77777777" w:rsidR="00182202" w:rsidRDefault="00000000">
      <w:pPr>
        <w:pStyle w:val="Paragrafoelenco"/>
        <w:numPr>
          <w:ilvl w:val="0"/>
          <w:numId w:val="1"/>
        </w:numPr>
        <w:spacing w:after="90"/>
        <w:jc w:val="both"/>
      </w:pPr>
      <w:r>
        <w:t>Spostare un argomento dalla sua pagina principale a un'altra, o modificarne i confini editoriali (cosa una pagina tratta, cosa cita soltanto, cosa lascia ad altre).</w:t>
      </w:r>
    </w:p>
    <w:p w14:paraId="18B89078" w14:textId="77777777" w:rsidR="00182202" w:rsidRDefault="00000000">
      <w:pPr>
        <w:pStyle w:val="Paragrafoelenco"/>
        <w:numPr>
          <w:ilvl w:val="0"/>
          <w:numId w:val="1"/>
        </w:numPr>
        <w:spacing w:after="90"/>
        <w:jc w:val="both"/>
      </w:pPr>
      <w:r>
        <w:t>Cambiare la domanda centrale, la tesi o il messaggio finale di una pagina.</w:t>
      </w:r>
    </w:p>
    <w:p w14:paraId="7B8B0FDA" w14:textId="77777777" w:rsidR="00182202" w:rsidRDefault="00000000">
      <w:pPr>
        <w:pStyle w:val="Paragrafoelenco"/>
        <w:numPr>
          <w:ilvl w:val="0"/>
          <w:numId w:val="1"/>
        </w:numPr>
        <w:spacing w:after="90"/>
        <w:jc w:val="both"/>
      </w:pPr>
      <w:r>
        <w:t>Modificare la matrice dei collegamenti obbligatori fra le pagine, o l'ordine di lettura consigliato definito nel Blueprint editoriale.</w:t>
      </w:r>
    </w:p>
    <w:p w14:paraId="20EC0A3F" w14:textId="77777777" w:rsidR="00182202" w:rsidRDefault="00000000">
      <w:pPr>
        <w:pStyle w:val="Paragrafoelenco"/>
        <w:numPr>
          <w:ilvl w:val="0"/>
          <w:numId w:val="1"/>
        </w:numPr>
        <w:spacing w:after="90"/>
        <w:jc w:val="both"/>
      </w:pPr>
      <w:r>
        <w:t>Qualunque cambiamento che alteri le decisioni già registrate come definitive nel Masterplan o nel Blueprint editoriale: questi due documenti restano l'autorità di riferimento e non vengono modificati da questo blueprint strutturale, che li traduce in progetto esecutivo senza sostituirli.</w:t>
      </w:r>
    </w:p>
    <w:p w14:paraId="1A51C3AB" w14:textId="77777777" w:rsidR="00182202" w:rsidRDefault="00182202">
      <w:pPr>
        <w:spacing w:after="80"/>
      </w:pPr>
    </w:p>
    <w:tbl>
      <w:tblPr>
        <w:tblW w:w="9638" w:type="dxa"/>
        <w:tblInd w:w="-3" w:type="dxa"/>
        <w:tblBorders>
          <w:top w:val="single" w:sz="4" w:space="0" w:color="0F766E"/>
          <w:left w:val="single" w:sz="4" w:space="0" w:color="0F766E"/>
          <w:bottom w:val="single" w:sz="4" w:space="0" w:color="0F766E"/>
          <w:right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82202" w14:paraId="20AA7C1F" w14:textId="77777777">
        <w:tblPrEx>
          <w:tblCellMar>
            <w:top w:w="0" w:type="dxa"/>
            <w:bottom w:w="0" w:type="dxa"/>
          </w:tblCellMar>
        </w:tblPrEx>
        <w:tc>
          <w:tcPr>
            <w:tcW w:w="9638" w:type="dxa"/>
            <w:shd w:val="clear" w:color="auto" w:fill="EAF2F7"/>
            <w:tcMar>
              <w:top w:w="200" w:type="dxa"/>
              <w:left w:w="240" w:type="dxa"/>
              <w:bottom w:w="200" w:type="dxa"/>
              <w:right w:w="240" w:type="dxa"/>
            </w:tcMar>
          </w:tcPr>
          <w:p w14:paraId="4DCC341D" w14:textId="77777777" w:rsidR="00182202" w:rsidRDefault="00000000">
            <w:pPr>
              <w:spacing w:after="100"/>
            </w:pPr>
            <w:r>
              <w:rPr>
                <w:b/>
                <w:bCs/>
              </w:rPr>
              <w:t>In sintesi</w:t>
            </w:r>
          </w:p>
          <w:p w14:paraId="2DF810D5" w14:textId="77777777" w:rsidR="00182202" w:rsidRDefault="00000000">
            <w:r>
              <w:t>La progettazione è conclusa: ciò che resta da fare è scrivere, non più decidere come strutturare. Ogni pagina può essere assegnata a un redattore insieme al proprio blueprint di sezione e può iniziare la produzione dei contenuti senza ulteriori passaggi di progettazione.</w:t>
            </w:r>
          </w:p>
        </w:tc>
      </w:tr>
    </w:tbl>
    <w:p w14:paraId="47686257" w14:textId="77777777" w:rsidR="001769EB" w:rsidRDefault="001769EB"/>
    <w:sectPr w:rsidR="001769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D52"/>
    <w:multiLevelType w:val="hybridMultilevel"/>
    <w:tmpl w:val="C90C5860"/>
    <w:lvl w:ilvl="0" w:tplc="DDFEE56E">
      <w:start w:val="1"/>
      <w:numFmt w:val="bullet"/>
      <w:lvlText w:val="•"/>
      <w:lvlJc w:val="left"/>
      <w:pPr>
        <w:ind w:left="360" w:hanging="260"/>
      </w:pPr>
    </w:lvl>
    <w:lvl w:ilvl="1" w:tplc="47F4C21A">
      <w:numFmt w:val="decimal"/>
      <w:lvlText w:val=""/>
      <w:lvlJc w:val="left"/>
    </w:lvl>
    <w:lvl w:ilvl="2" w:tplc="E3EC7934">
      <w:numFmt w:val="decimal"/>
      <w:lvlText w:val=""/>
      <w:lvlJc w:val="left"/>
    </w:lvl>
    <w:lvl w:ilvl="3" w:tplc="4814A0EE">
      <w:numFmt w:val="decimal"/>
      <w:lvlText w:val=""/>
      <w:lvlJc w:val="left"/>
    </w:lvl>
    <w:lvl w:ilvl="4" w:tplc="3EB65CEA">
      <w:numFmt w:val="decimal"/>
      <w:lvlText w:val=""/>
      <w:lvlJc w:val="left"/>
    </w:lvl>
    <w:lvl w:ilvl="5" w:tplc="EEEEBB3E">
      <w:numFmt w:val="decimal"/>
      <w:lvlText w:val=""/>
      <w:lvlJc w:val="left"/>
    </w:lvl>
    <w:lvl w:ilvl="6" w:tplc="EE561480">
      <w:numFmt w:val="decimal"/>
      <w:lvlText w:val=""/>
      <w:lvlJc w:val="left"/>
    </w:lvl>
    <w:lvl w:ilvl="7" w:tplc="DE40CCE6">
      <w:numFmt w:val="decimal"/>
      <w:lvlText w:val=""/>
      <w:lvlJc w:val="left"/>
    </w:lvl>
    <w:lvl w:ilvl="8" w:tplc="4B321704">
      <w:numFmt w:val="decimal"/>
      <w:lvlText w:val=""/>
      <w:lvlJc w:val="left"/>
    </w:lvl>
  </w:abstractNum>
  <w:abstractNum w:abstractNumId="1" w15:restartNumberingAfterBreak="0">
    <w:nsid w:val="7C366AE1"/>
    <w:multiLevelType w:val="hybridMultilevel"/>
    <w:tmpl w:val="32D23448"/>
    <w:lvl w:ilvl="0" w:tplc="FAF64128">
      <w:start w:val="1"/>
      <w:numFmt w:val="bullet"/>
      <w:lvlText w:val="●"/>
      <w:lvlJc w:val="left"/>
      <w:pPr>
        <w:ind w:left="720" w:hanging="360"/>
      </w:pPr>
    </w:lvl>
    <w:lvl w:ilvl="1" w:tplc="0606560E">
      <w:start w:val="1"/>
      <w:numFmt w:val="bullet"/>
      <w:lvlText w:val="○"/>
      <w:lvlJc w:val="left"/>
      <w:pPr>
        <w:ind w:left="1440" w:hanging="360"/>
      </w:pPr>
    </w:lvl>
    <w:lvl w:ilvl="2" w:tplc="F2B4834C">
      <w:start w:val="1"/>
      <w:numFmt w:val="bullet"/>
      <w:lvlText w:val="■"/>
      <w:lvlJc w:val="left"/>
      <w:pPr>
        <w:ind w:left="2160" w:hanging="360"/>
      </w:pPr>
    </w:lvl>
    <w:lvl w:ilvl="3" w:tplc="7C9C02C2">
      <w:start w:val="1"/>
      <w:numFmt w:val="bullet"/>
      <w:lvlText w:val="●"/>
      <w:lvlJc w:val="left"/>
      <w:pPr>
        <w:ind w:left="2880" w:hanging="360"/>
      </w:pPr>
    </w:lvl>
    <w:lvl w:ilvl="4" w:tplc="21F6599C">
      <w:start w:val="1"/>
      <w:numFmt w:val="bullet"/>
      <w:lvlText w:val="○"/>
      <w:lvlJc w:val="left"/>
      <w:pPr>
        <w:ind w:left="3600" w:hanging="360"/>
      </w:pPr>
    </w:lvl>
    <w:lvl w:ilvl="5" w:tplc="0A06EB16">
      <w:start w:val="1"/>
      <w:numFmt w:val="bullet"/>
      <w:lvlText w:val="■"/>
      <w:lvlJc w:val="left"/>
      <w:pPr>
        <w:ind w:left="4320" w:hanging="360"/>
      </w:pPr>
    </w:lvl>
    <w:lvl w:ilvl="6" w:tplc="49B2AA0E">
      <w:start w:val="1"/>
      <w:numFmt w:val="bullet"/>
      <w:lvlText w:val="●"/>
      <w:lvlJc w:val="left"/>
      <w:pPr>
        <w:ind w:left="5040" w:hanging="360"/>
      </w:pPr>
    </w:lvl>
    <w:lvl w:ilvl="7" w:tplc="511C16D6">
      <w:start w:val="1"/>
      <w:numFmt w:val="bullet"/>
      <w:lvlText w:val="●"/>
      <w:lvlJc w:val="left"/>
      <w:pPr>
        <w:ind w:left="5760" w:hanging="360"/>
      </w:pPr>
    </w:lvl>
    <w:lvl w:ilvl="8" w:tplc="6602D100">
      <w:start w:val="1"/>
      <w:numFmt w:val="bullet"/>
      <w:lvlText w:val="●"/>
      <w:lvlJc w:val="left"/>
      <w:pPr>
        <w:ind w:left="6480" w:hanging="360"/>
      </w:pPr>
    </w:lvl>
  </w:abstractNum>
  <w:num w:numId="1" w16cid:durableId="21231049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202"/>
    <w:rsid w:val="001769EB"/>
    <w:rsid w:val="00182202"/>
    <w:rsid w:val="003E2F80"/>
    <w:rsid w:val="00CF5D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AC31"/>
  <w15:docId w15:val="{646EEA48-187B-46C6-AFE7-82CAF84CF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keepNext/>
      <w:spacing w:before="400" w:after="200"/>
      <w:outlineLvl w:val="0"/>
    </w:pPr>
    <w:rPr>
      <w:b/>
      <w:bCs/>
      <w:color w:val="17324D"/>
      <w:sz w:val="32"/>
      <w:szCs w:val="32"/>
    </w:rPr>
  </w:style>
  <w:style w:type="paragraph" w:styleId="Titolo2">
    <w:name w:val="heading 2"/>
    <w:uiPriority w:val="9"/>
    <w:unhideWhenUsed/>
    <w:qFormat/>
    <w:pPr>
      <w:keepNext/>
      <w:spacing w:before="280" w:after="140"/>
      <w:outlineLvl w:val="1"/>
    </w:pPr>
    <w:rPr>
      <w:b/>
      <w:bCs/>
      <w:color w:val="0F766E"/>
      <w:sz w:val="26"/>
      <w:szCs w:val="26"/>
    </w:rPr>
  </w:style>
  <w:style w:type="paragraph" w:styleId="Titolo3">
    <w:name w:val="heading 3"/>
    <w:uiPriority w:val="9"/>
    <w:semiHidden/>
    <w:unhideWhenUsed/>
    <w:qFormat/>
    <w:pPr>
      <w:keepNext/>
      <w:spacing w:before="200" w:after="100"/>
      <w:outlineLvl w:val="2"/>
    </w:pPr>
    <w:rPr>
      <w:b/>
      <w:bCs/>
      <w:color w:val="334155"/>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5426</Words>
  <Characters>30933</Characters>
  <Application>Microsoft Office Word</Application>
  <DocSecurity>0</DocSecurity>
  <Lines>257</Lines>
  <Paragraphs>72</Paragraphs>
  <ScaleCrop>false</ScaleCrop>
  <Company/>
  <LinksUpToDate>false</LinksUpToDate>
  <CharactersWithSpaces>36287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BARTIROMO</cp:lastModifiedBy>
  <cp:revision>2</cp:revision>
  <dcterms:created xsi:type="dcterms:W3CDTF">2026-07-29T16:28:00Z</dcterms:created>
  <dcterms:modified xsi:type="dcterms:W3CDTF">2026-07-29T16:28:00Z</dcterms:modified>
</cp:coreProperties>
</file>