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C7794" w14:textId="77777777" w:rsidR="00444A42" w:rsidRDefault="00444A42">
      <w:pPr>
        <w:spacing w:before="2400"/>
      </w:pPr>
    </w:p>
    <w:p w14:paraId="094460F4" w14:textId="77777777" w:rsidR="00444A42" w:rsidRPr="00092090" w:rsidRDefault="00000000">
      <w:pPr>
        <w:spacing w:after="60"/>
        <w:jc w:val="center"/>
        <w:rPr>
          <w:lang w:val="es-ES"/>
        </w:rPr>
      </w:pPr>
      <w:r w:rsidRPr="00092090">
        <w:rPr>
          <w:b/>
          <w:bCs/>
          <w:color w:val="7A1E2B"/>
          <w:sz w:val="48"/>
          <w:szCs w:val="48"/>
          <w:lang w:val="es-ES"/>
        </w:rPr>
        <w:t>ENCUESTA A USUARIO FINAL</w:t>
      </w:r>
    </w:p>
    <w:p w14:paraId="1F48319B" w14:textId="77777777" w:rsidR="00444A42" w:rsidRPr="00092090" w:rsidRDefault="00000000">
      <w:pPr>
        <w:spacing w:after="240"/>
        <w:jc w:val="center"/>
        <w:rPr>
          <w:lang w:val="es-ES"/>
        </w:rPr>
      </w:pPr>
      <w:r w:rsidRPr="00092090">
        <w:rPr>
          <w:color w:val="3E4A54"/>
          <w:sz w:val="28"/>
          <w:szCs w:val="28"/>
          <w:lang w:val="es-ES"/>
        </w:rPr>
        <w:t>Cuestionario al consumidor</w:t>
      </w:r>
    </w:p>
    <w:p w14:paraId="2FA3CD4B" w14:textId="77777777" w:rsidR="00444A42" w:rsidRDefault="00000000">
      <w:pPr>
        <w:pBdr>
          <w:top w:val="single" w:sz="8" w:space="8" w:color="7A1E2B"/>
          <w:bottom w:val="single" w:sz="8" w:space="8" w:color="7A1E2B"/>
        </w:pBdr>
        <w:spacing w:before="120" w:after="120"/>
        <w:jc w:val="center"/>
      </w:pPr>
      <w:r>
        <w:rPr>
          <w:b/>
          <w:bCs/>
          <w:color w:val="3E4A54"/>
        </w:rPr>
        <w:t>D.O. Jamón de Teruel</w:t>
      </w:r>
    </w:p>
    <w:p w14:paraId="4D2FC4AF" w14:textId="76197AF0" w:rsidR="00444A42" w:rsidRDefault="00000000">
      <w:pPr>
        <w:jc w:val="center"/>
      </w:pPr>
      <w:r>
        <w:br w:type="page"/>
      </w:r>
    </w:p>
    <w:p w14:paraId="3C994B9C" w14:textId="77777777" w:rsidR="00444A42" w:rsidRDefault="00000000">
      <w:pPr>
        <w:pStyle w:val="Heading1"/>
        <w:pBdr>
          <w:bottom w:val="single" w:sz="12" w:space="4" w:color="7A1E2B"/>
        </w:pBdr>
        <w:spacing w:before="360" w:after="140"/>
      </w:pPr>
      <w:r>
        <w:rPr>
          <w:b/>
          <w:bCs/>
          <w:color w:val="7A1E2B"/>
          <w:sz w:val="30"/>
          <w:szCs w:val="30"/>
        </w:rPr>
        <w:lastRenderedPageBreak/>
        <w:t>Presentación</w:t>
      </w:r>
    </w:p>
    <w:p w14:paraId="5FF677F0" w14:textId="77777777" w:rsidR="00444A42" w:rsidRDefault="00000000">
      <w:pPr>
        <w:spacing w:after="120"/>
      </w:pPr>
      <w:r>
        <w:t>Cuestionario estructurado y cuantificable dirigido al consumidor y comprador de jamón curado. Se administra online o presencialmente. No incluye bloque prospectivo 2040: se centra en percepción, conocimiento y comportamiento actuales.</w:t>
      </w:r>
    </w:p>
    <w:p w14:paraId="0D640AFB" w14:textId="77777777" w:rsidR="00444A42" w:rsidRDefault="00000000">
      <w:pPr>
        <w:pBdr>
          <w:top w:val="single" w:sz="2" w:space="0" w:color="7A1E2B"/>
          <w:left w:val="single" w:sz="2" w:space="0" w:color="7A1E2B"/>
          <w:bottom w:val="single" w:sz="2" w:space="0" w:color="7A1E2B"/>
          <w:right w:val="single" w:sz="2" w:space="0" w:color="7A1E2B"/>
        </w:pBdr>
        <w:shd w:val="clear" w:color="auto" w:fill="F3EDEE"/>
        <w:spacing w:before="60" w:after="120"/>
      </w:pPr>
      <w:r>
        <w:rPr>
          <w:i/>
          <w:iCs/>
          <w:color w:val="3E4A54"/>
          <w:sz w:val="19"/>
          <w:szCs w:val="19"/>
        </w:rPr>
        <w:t>Las notas “→ Qué buscamos” son internas (a nivel de bloque) y no aparecen en la versión que ve el encuestado. Las casillas ◻ se convierten en botones/casillas en la versión digital.</w:t>
      </w:r>
    </w:p>
    <w:p w14:paraId="5205FC06" w14:textId="77777777" w:rsidR="00444A42" w:rsidRDefault="00000000">
      <w:r>
        <w:br w:type="page"/>
      </w:r>
    </w:p>
    <w:p w14:paraId="4AA25EE6" w14:textId="77777777" w:rsidR="00444A42" w:rsidRDefault="00000000">
      <w:pPr>
        <w:pStyle w:val="Heading1"/>
        <w:pBdr>
          <w:bottom w:val="single" w:sz="12" w:space="4" w:color="7A1E2B"/>
        </w:pBdr>
        <w:spacing w:before="360" w:after="140"/>
      </w:pPr>
      <w:r>
        <w:rPr>
          <w:b/>
          <w:bCs/>
          <w:color w:val="7A1E2B"/>
          <w:sz w:val="30"/>
          <w:szCs w:val="30"/>
        </w:rPr>
        <w:lastRenderedPageBreak/>
        <w:t>Bloque A · Clasificación</w:t>
      </w:r>
    </w:p>
    <w:p w14:paraId="521F8CE6" w14:textId="77777777" w:rsidR="00444A42" w:rsidRDefault="00000000">
      <w:pPr>
        <w:spacing w:before="120" w:after="20"/>
        <w:ind w:left="360" w:hanging="360"/>
      </w:pPr>
      <w:r>
        <w:rPr>
          <w:b/>
          <w:bCs/>
          <w:color w:val="7A1E2B"/>
        </w:rPr>
        <w:t xml:space="preserve">1. </w:t>
      </w:r>
      <w:r>
        <w:t>Edad</w:t>
      </w:r>
      <w:r>
        <w:rPr>
          <w:i/>
          <w:iCs/>
          <w:color w:val="6A6F76"/>
          <w:sz w:val="19"/>
          <w:szCs w:val="19"/>
        </w:rPr>
        <w:t xml:space="preserve">  (marque un tramo)</w:t>
      </w:r>
    </w:p>
    <w:p w14:paraId="1F6D2A40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18–29</w:t>
      </w:r>
    </w:p>
    <w:p w14:paraId="39FA92CC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30–44</w:t>
      </w:r>
    </w:p>
    <w:p w14:paraId="5CDE62C4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45–59</w:t>
      </w:r>
    </w:p>
    <w:p w14:paraId="5A7FDE0E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60 o más</w:t>
      </w:r>
    </w:p>
    <w:p w14:paraId="7676ABA7" w14:textId="77777777" w:rsidR="00444A42" w:rsidRDefault="00000000">
      <w:pPr>
        <w:spacing w:before="120" w:after="60"/>
        <w:ind w:left="360" w:hanging="360"/>
      </w:pPr>
      <w:r>
        <w:rPr>
          <w:b/>
          <w:bCs/>
          <w:color w:val="7A1E2B"/>
        </w:rPr>
        <w:t xml:space="preserve">2. </w:t>
      </w:r>
      <w:r>
        <w:t>Sexo</w:t>
      </w:r>
    </w:p>
    <w:p w14:paraId="41A42D70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Mujer</w:t>
      </w:r>
    </w:p>
    <w:p w14:paraId="5270009F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Hombre</w:t>
      </w:r>
    </w:p>
    <w:p w14:paraId="2DD4B2EC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Prefiero no decirlo</w:t>
      </w:r>
    </w:p>
    <w:p w14:paraId="53E0D56F" w14:textId="77777777" w:rsidR="00444A42" w:rsidRDefault="00000000">
      <w:pPr>
        <w:spacing w:before="120" w:after="20"/>
        <w:ind w:left="360" w:hanging="360"/>
      </w:pPr>
      <w:r>
        <w:rPr>
          <w:b/>
          <w:bCs/>
          <w:color w:val="7A1E2B"/>
        </w:rPr>
        <w:t xml:space="preserve">3. </w:t>
      </w:r>
      <w:r>
        <w:t>Comunidad autónoma de residencia</w:t>
      </w:r>
      <w:r>
        <w:rPr>
          <w:i/>
          <w:iCs/>
          <w:color w:val="6A6F76"/>
          <w:sz w:val="19"/>
          <w:szCs w:val="19"/>
        </w:rPr>
        <w:t xml:space="preserve">  (texto libre / desplegable)</w:t>
      </w:r>
    </w:p>
    <w:p w14:paraId="7368EB06" w14:textId="77777777" w:rsidR="00444A42" w:rsidRDefault="00000000">
      <w:pPr>
        <w:spacing w:before="120" w:after="60"/>
        <w:ind w:left="360" w:hanging="360"/>
      </w:pPr>
      <w:r>
        <w:rPr>
          <w:b/>
          <w:bCs/>
          <w:color w:val="7A1E2B"/>
        </w:rPr>
        <w:t xml:space="preserve">4. </w:t>
      </w:r>
      <w:r>
        <w:t>Tamaño de su localidad</w:t>
      </w:r>
    </w:p>
    <w:p w14:paraId="1B0D2E02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Rural (menos de 5.000 hab.)</w:t>
      </w:r>
    </w:p>
    <w:p w14:paraId="63AABAB2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Ciudad pequeña/mediana</w:t>
      </w:r>
    </w:p>
    <w:p w14:paraId="27C932CE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Gran ciudad</w:t>
      </w:r>
    </w:p>
    <w:p w14:paraId="6CAED124" w14:textId="77777777" w:rsidR="00444A42" w:rsidRDefault="00000000">
      <w:pPr>
        <w:spacing w:before="120" w:after="60"/>
        <w:ind w:left="360" w:hanging="360"/>
      </w:pPr>
      <w:r>
        <w:rPr>
          <w:b/>
          <w:bCs/>
          <w:color w:val="7A1E2B"/>
        </w:rPr>
        <w:t xml:space="preserve">5. </w:t>
      </w:r>
      <w:r>
        <w:t>¿Quién compra la alimentación en su hogar?</w:t>
      </w:r>
    </w:p>
    <w:p w14:paraId="099A36C9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Yo, principalmente</w:t>
      </w:r>
    </w:p>
    <w:p w14:paraId="7C34754A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Compartido</w:t>
      </w:r>
    </w:p>
    <w:p w14:paraId="03848189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Otra persona</w:t>
      </w:r>
    </w:p>
    <w:p w14:paraId="0D6A1CBF" w14:textId="77777777" w:rsidR="00444A42" w:rsidRDefault="00000000">
      <w:pPr>
        <w:pBdr>
          <w:top w:val="single" w:sz="2" w:space="0" w:color="7A1E2B"/>
          <w:left w:val="single" w:sz="2" w:space="0" w:color="7A1E2B"/>
          <w:bottom w:val="single" w:sz="2" w:space="0" w:color="7A1E2B"/>
          <w:right w:val="single" w:sz="2" w:space="0" w:color="7A1E2B"/>
        </w:pBdr>
        <w:shd w:val="clear" w:color="auto" w:fill="F3EDEE"/>
        <w:spacing w:before="60" w:after="120"/>
      </w:pPr>
      <w:r>
        <w:rPr>
          <w:i/>
          <w:iCs/>
          <w:color w:val="3E4A54"/>
          <w:sz w:val="19"/>
          <w:szCs w:val="19"/>
        </w:rPr>
        <w:t>→ Qué buscamos (Bloque A): variables de segmentación (edad, territorio, hábitat) para analizar por separado los perfiles —en especial el consumidor joven, clave a 2040— y detectar diferencias significativas.</w:t>
      </w:r>
    </w:p>
    <w:p w14:paraId="3ADD72CD" w14:textId="77777777" w:rsidR="00444A42" w:rsidRDefault="00000000">
      <w:pPr>
        <w:pStyle w:val="Heading1"/>
        <w:pBdr>
          <w:bottom w:val="single" w:sz="12" w:space="4" w:color="7A1E2B"/>
        </w:pBdr>
        <w:spacing w:before="360" w:after="140"/>
      </w:pPr>
      <w:r>
        <w:rPr>
          <w:b/>
          <w:bCs/>
          <w:color w:val="7A1E2B"/>
          <w:sz w:val="30"/>
          <w:szCs w:val="30"/>
        </w:rPr>
        <w:t>Bloque B · Consumo real</w:t>
      </w:r>
    </w:p>
    <w:p w14:paraId="5C89EAC7" w14:textId="77777777" w:rsidR="00444A42" w:rsidRDefault="00000000">
      <w:pPr>
        <w:spacing w:before="120" w:after="60"/>
        <w:ind w:left="360" w:hanging="360"/>
      </w:pPr>
      <w:r>
        <w:rPr>
          <w:b/>
          <w:bCs/>
          <w:color w:val="7A1E2B"/>
        </w:rPr>
        <w:t xml:space="preserve">6. </w:t>
      </w:r>
      <w:r>
        <w:t>¿Con qué frecuencia consume jamón curado?</w:t>
      </w:r>
    </w:p>
    <w:p w14:paraId="3200B8FF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Varias veces por semana</w:t>
      </w:r>
    </w:p>
    <w:p w14:paraId="60C5ED45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Semanal</w:t>
      </w:r>
    </w:p>
    <w:p w14:paraId="242C59B8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Alguna vez al mes</w:t>
      </w:r>
    </w:p>
    <w:p w14:paraId="547A9FAA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Solo en ocasiones especiales</w:t>
      </w:r>
    </w:p>
    <w:p w14:paraId="7F4C22F5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Nunca (fin del cuestionario)</w:t>
      </w:r>
    </w:p>
    <w:p w14:paraId="26E607EB" w14:textId="77777777" w:rsidR="00444A42" w:rsidRDefault="00000000">
      <w:pPr>
        <w:spacing w:before="120" w:after="20"/>
        <w:ind w:left="360" w:hanging="360"/>
      </w:pPr>
      <w:r>
        <w:rPr>
          <w:b/>
          <w:bCs/>
          <w:color w:val="7A1E2B"/>
        </w:rPr>
        <w:t xml:space="preserve">7. </w:t>
      </w:r>
      <w:r>
        <w:t>¿En qué ocasiones lo consume?</w:t>
      </w:r>
      <w:r>
        <w:rPr>
          <w:i/>
          <w:iCs/>
          <w:color w:val="6A6F76"/>
          <w:sz w:val="19"/>
          <w:szCs w:val="19"/>
        </w:rPr>
        <w:t xml:space="preserve">  (varias respuestas)</w:t>
      </w:r>
    </w:p>
    <w:p w14:paraId="61CA8009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A diario / comida habitual</w:t>
      </w:r>
    </w:p>
    <w:p w14:paraId="309EC5EB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Aperitivo o picoteo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Como merienda o almuerzo, no a diario</w:t>
      </w:r>
    </w:p>
    <w:p w14:paraId="561B8A62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Celebraciones</w:t>
      </w:r>
    </w:p>
    <w:p w14:paraId="7998AC69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Como regalo</w:t>
      </w:r>
    </w:p>
    <w:p>
      <w:pPr>
        <w:spacing w:after="24"/>
        <w:ind w:left="460"/>
      </w:pPr>
      <w:r>
        <w:rPr>
          <w:rFonts w:ascii="Calibri" w:cs="Calibri" w:eastAsia="Calibri" w:hAnsi="Calibri"/>
          <w:color w:val="7A1E2B"/>
          <w:sz w:val="22"/>
          <w:szCs w:val="22"/>
        </w:rPr>
        <w:t xml:space="preserve">◻  </w:t>
      </w:r>
      <w:r>
        <w:rPr>
          <w:rFonts w:ascii="Calibri" w:cs="Calibri" w:eastAsia="Calibri" w:hAnsi="Calibri"/>
          <w:sz w:val="21"/>
          <w:szCs w:val="21"/>
        </w:rPr>
        <w:t xml:space="preserve">Otras</w:t>
      </w:r>
    </w:p>
    <w:p>
      <w:pPr>
        <w:spacing w:after="60" w:before="120"/>
        <w:ind w:left="360" w:hanging="360"/>
      </w:pPr>
      <w:r>
        <w:rPr>
          <w:rFonts w:ascii="Calibri" w:cs="Calibri" w:eastAsia="Calibri" w:hAnsi="Calibri"/>
          <w:b/>
          <w:bCs/>
          <w:color w:val="7A1E2B"/>
          <w:sz w:val="22"/>
          <w:szCs w:val="22"/>
        </w:rPr>
        <w:t xml:space="preserve">7b. </w:t>
      </w:r>
      <w:r>
        <w:rPr>
          <w:rFonts w:ascii="Calibri" w:cs="Calibri" w:eastAsia="Calibri" w:hAnsi="Calibri"/>
          <w:sz w:val="22"/>
          <w:szCs w:val="22"/>
        </w:rPr>
        <w:t xml:space="preserve">¿En qué otras ocasiones?</w:t>
      </w:r>
      <w:r>
        <w:rPr>
          <w:rFonts w:ascii="Calibri" w:cs="Calibri" w:eastAsia="Calibri" w:hAnsi="Calibri"/>
          <w:i/>
          <w:iCs/>
          <w:color w:val="6A6F76"/>
          <w:sz w:val="19"/>
          <w:szCs w:val="19"/>
        </w:rPr>
        <w:t xml:space="preserve">  (opcional)</w:t>
      </w:r>
    </w:p>
    <w:p>
      <w:pPr>
        <w:spacing w:after="80"/>
        <w:ind w:left="460"/>
      </w:pPr>
      <w:r>
        <w:rPr>
          <w:rFonts w:ascii="Calibri" w:cs="Calibri" w:eastAsia="Calibri" w:hAnsi="Calibri"/>
          <w:color w:val="9AA0A6"/>
          <w:sz w:val="21"/>
          <w:szCs w:val="21"/>
        </w:rPr>
        <w:t xml:space="preserve">⸻⸻⸻⸻⸻⸻⸻⸻⸻⸻</w:t>
      </w:r>
    </w:p>
    <w:p w14:paraId="711B3E0A" w14:textId="77777777" w:rsidR="00444A42" w:rsidRDefault="00000000">
      <w:pPr>
        <w:spacing w:before="120" w:after="20"/>
        <w:ind w:left="360" w:hanging="360"/>
      </w:pPr>
      <w:r>
        <w:rPr>
          <w:b/>
          <w:bCs/>
          <w:color w:val="7A1E2B"/>
        </w:rPr>
        <w:t xml:space="preserve">8. </w:t>
      </w:r>
      <w:r>
        <w:t>¿Dónde lo compra habitualmente?</w:t>
      </w:r>
      <w:r>
        <w:rPr>
          <w:i/>
          <w:iCs/>
          <w:color w:val="6A6F76"/>
          <w:sz w:val="19"/>
          <w:szCs w:val="19"/>
        </w:rPr>
        <w:t xml:space="preserve">  (varias respuestas)</w:t>
      </w:r>
    </w:p>
    <w:p w14:paraId="3D27F640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Supermercado / gran superficie</w:t>
      </w:r>
    </w:p>
    <w:p w14:paraId="411ECF64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Tienda especializada / charcutería</w:t>
      </w:r>
    </w:p>
    <w:p w14:paraId="5606F682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Mercado</w:t>
      </w:r>
    </w:p>
    <w:p w14:paraId="642BC87E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Online</w:t>
      </w:r>
    </w:p>
    <w:p w14:paraId="7EB77FDB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Directo al productor</w:t>
      </w:r>
    </w:p>
    <w:p w14:paraId="60B0FEF3" w14:textId="77777777" w:rsidR="00444A42" w:rsidRDefault="00000000">
      <w:pPr>
        <w:pBdr>
          <w:top w:val="single" w:sz="2" w:space="0" w:color="7A1E2B"/>
          <w:left w:val="single" w:sz="2" w:space="0" w:color="7A1E2B"/>
          <w:bottom w:val="single" w:sz="2" w:space="0" w:color="7A1E2B"/>
          <w:right w:val="single" w:sz="2" w:space="0" w:color="7A1E2B"/>
        </w:pBdr>
        <w:shd w:val="clear" w:color="auto" w:fill="F3EDEE"/>
        <w:spacing w:before="60" w:after="120"/>
      </w:pPr>
      <w:r>
        <w:rPr>
          <w:i/>
          <w:iCs/>
          <w:color w:val="3E4A54"/>
          <w:sz w:val="19"/>
          <w:szCs w:val="19"/>
        </w:rPr>
        <w:t>→ Qué buscamos (Bloque B): medir el consumo y el canal reales (no solo actitudes) y filtrar a quien no consume.</w:t>
      </w:r>
    </w:p>
    <w:p w14:paraId="01319D01" w14:textId="77777777" w:rsidR="00444A42" w:rsidRDefault="00000000">
      <w:pPr>
        <w:pStyle w:val="Heading1"/>
        <w:pBdr>
          <w:bottom w:val="single" w:sz="12" w:space="4" w:color="7A1E2B"/>
        </w:pBdr>
        <w:spacing w:before="360" w:after="140"/>
      </w:pPr>
      <w:r>
        <w:rPr>
          <w:b/>
          <w:bCs/>
          <w:color w:val="7A1E2B"/>
          <w:sz w:val="30"/>
          <w:szCs w:val="30"/>
        </w:rPr>
        <w:t>Bloque C · Qué valora al comprar</w:t>
      </w:r>
    </w:p>
    <w:p w14:paraId="6760D1FA" w14:textId="77777777" w:rsidR="00444A42" w:rsidRDefault="00000000">
      <w:pPr>
        <w:spacing w:after="40"/>
        <w:ind w:left="360"/>
      </w:pPr>
      <w:r>
        <w:rPr>
          <w:i/>
          <w:iCs/>
          <w:color w:val="6A6F76"/>
          <w:sz w:val="20"/>
          <w:szCs w:val="20"/>
        </w:rPr>
        <w:lastRenderedPageBreak/>
        <w:t>“Al comprar un jamón curado, ¿qué importancia da a cada aspecto?” — 1 (nada importante) a 5 (muy importante):</w:t>
      </w:r>
    </w:p>
    <w:p w14:paraId="086460E1" w14:textId="77777777" w:rsidR="00444A42" w:rsidRDefault="00000000">
      <w:pPr>
        <w:spacing w:after="20"/>
        <w:ind w:left="460"/>
      </w:pPr>
      <w:r>
        <w:rPr>
          <w:sz w:val="21"/>
          <w:szCs w:val="21"/>
        </w:rPr>
        <w:t>Sabor y calidad gustativa</w:t>
      </w:r>
      <w:r>
        <w:rPr>
          <w:color w:val="3E4A54"/>
          <w:sz w:val="21"/>
          <w:szCs w:val="21"/>
        </w:rPr>
        <w:t xml:space="preserve">     1  2  3  4  5</w:t>
      </w:r>
    </w:p>
    <w:p w14:paraId="0DE55CC0" w14:textId="77777777" w:rsidR="00444A42" w:rsidRDefault="00000000">
      <w:pPr>
        <w:spacing w:after="20"/>
        <w:ind w:left="460"/>
      </w:pPr>
      <w:r>
        <w:rPr>
          <w:sz w:val="21"/>
          <w:szCs w:val="21"/>
        </w:rPr>
        <w:t>Precio</w:t>
      </w:r>
      <w:r>
        <w:rPr>
          <w:color w:val="3E4A54"/>
          <w:sz w:val="21"/>
          <w:szCs w:val="21"/>
        </w:rPr>
        <w:t xml:space="preserve">     1  2  3  4  5</w:t>
      </w:r>
    </w:p>
    <w:p w14:paraId="3323F064" w14:textId="77777777" w:rsidR="00444A42" w:rsidRDefault="00000000">
      <w:pPr>
        <w:spacing w:after="20"/>
        <w:ind w:left="460"/>
      </w:pPr>
      <w:r>
        <w:rPr>
          <w:sz w:val="21"/>
          <w:szCs w:val="21"/>
        </w:rPr>
        <w:t>Origen / procedencia</w:t>
      </w:r>
      <w:r>
        <w:rPr>
          <w:color w:val="3E4A54"/>
          <w:sz w:val="21"/>
          <w:szCs w:val="21"/>
        </w:rPr>
        <w:t xml:space="preserve">     1  2  3  4  5</w:t>
      </w:r>
    </w:p>
    <w:p w14:paraId="04CA007A" w14:textId="77777777" w:rsidR="00444A42" w:rsidRDefault="00000000">
      <w:pPr>
        <w:spacing w:after="20"/>
        <w:ind w:left="460"/>
      </w:pPr>
      <w:r>
        <w:rPr>
          <w:sz w:val="21"/>
          <w:szCs w:val="21"/>
        </w:rPr>
        <w:t>Marca</w:t>
      </w:r>
      <w:r>
        <w:rPr>
          <w:color w:val="3E4A54"/>
          <w:sz w:val="21"/>
          <w:szCs w:val="21"/>
        </w:rPr>
        <w:t xml:space="preserve">     1  2  3  4  5</w:t>
      </w:r>
    </w:p>
    <w:p w14:paraId="5480FB1F" w14:textId="77777777" w:rsidR="00444A42" w:rsidRDefault="00000000">
      <w:pPr>
        <w:spacing w:after="20"/>
        <w:ind w:left="460"/>
      </w:pPr>
      <w:r>
        <w:rPr>
          <w:sz w:val="21"/>
          <w:szCs w:val="21"/>
        </w:rPr>
        <w:t>Que tenga Denominación de Origen (D.O.P.)</w:t>
      </w:r>
      <w:r>
        <w:rPr>
          <w:color w:val="3E4A54"/>
          <w:sz w:val="21"/>
          <w:szCs w:val="21"/>
        </w:rPr>
        <w:t xml:space="preserve">     1  2  3  4  5</w:t>
      </w:r>
    </w:p>
    <w:p w14:paraId="732EB3F1" w14:textId="77777777" w:rsidR="00444A42" w:rsidRDefault="00000000">
      <w:pPr>
        <w:spacing w:after="20"/>
        <w:ind w:left="460"/>
      </w:pPr>
      <w:r>
        <w:rPr>
          <w:sz w:val="21"/>
          <w:szCs w:val="21"/>
        </w:rPr>
        <w:t>Bienestar animal</w:t>
      </w:r>
      <w:r>
        <w:rPr>
          <w:color w:val="3E4A54"/>
          <w:sz w:val="21"/>
          <w:szCs w:val="21"/>
        </w:rPr>
        <w:t xml:space="preserve">     1  2  3  4  5</w:t>
      </w:r>
    </w:p>
    <w:p w14:paraId="61BA2307" w14:textId="77777777" w:rsidR="00444A42" w:rsidRDefault="00000000">
      <w:pPr>
        <w:spacing w:after="20"/>
        <w:ind w:left="460"/>
      </w:pPr>
      <w:r>
        <w:rPr>
          <w:sz w:val="21"/>
          <w:szCs w:val="21"/>
        </w:rPr>
        <w:t>Alimentación del cerdo</w:t>
      </w:r>
      <w:r>
        <w:rPr>
          <w:color w:val="3E4A54"/>
          <w:sz w:val="21"/>
          <w:szCs w:val="21"/>
        </w:rPr>
        <w:t xml:space="preserve">     1  2  3  4  5</w:t>
      </w:r>
    </w:p>
    <w:p w14:paraId="3CDEB4C3" w14:textId="77777777" w:rsidR="00444A42" w:rsidRDefault="00000000">
      <w:pPr>
        <w:spacing w:after="20"/>
        <w:ind w:left="460"/>
      </w:pPr>
      <w:r>
        <w:rPr>
          <w:sz w:val="21"/>
          <w:szCs w:val="21"/>
        </w:rPr>
        <w:t>Tiempo de curación</w:t>
      </w:r>
      <w:r>
        <w:rPr>
          <w:color w:val="3E4A54"/>
          <w:sz w:val="21"/>
          <w:szCs w:val="21"/>
        </w:rPr>
        <w:t xml:space="preserve">     1  2  3  4  5</w:t>
      </w:r>
    </w:p>
    <w:p w14:paraId="46C961EC" w14:textId="77777777" w:rsidR="00444A42" w:rsidRDefault="00000000">
      <w:pPr>
        <w:spacing w:after="20"/>
        <w:ind w:left="460"/>
      </w:pPr>
      <w:r>
        <w:rPr>
          <w:sz w:val="21"/>
          <w:szCs w:val="21"/>
        </w:rPr>
        <w:t>Aspecto y grasa infiltrada</w:t>
      </w:r>
      <w:r>
        <w:rPr>
          <w:color w:val="3E4A54"/>
          <w:sz w:val="21"/>
          <w:szCs w:val="21"/>
        </w:rPr>
        <w:t xml:space="preserve">     1  2  3  4  5</w:t>
      </w:r>
    </w:p>
    <w:p w14:paraId="36BE86B5" w14:textId="77777777" w:rsidR="00444A42" w:rsidRDefault="00000000">
      <w:pPr>
        <w:spacing w:after="20"/>
        <w:ind w:left="460"/>
      </w:pPr>
      <w:r>
        <w:rPr>
          <w:sz w:val="21"/>
          <w:szCs w:val="21"/>
        </w:rPr>
        <w:t>Composición</w:t>
      </w:r>
      <w:r>
        <w:rPr>
          <w:color w:val="3E4A54"/>
          <w:sz w:val="21"/>
          <w:szCs w:val="21"/>
        </w:rPr>
        <w:t xml:space="preserve">     1  2  3  4  5</w:t>
      </w:r>
    </w:p>
    <w:p w14:paraId="46429DC7" w14:textId="77777777" w:rsidR="00444A42" w:rsidRDefault="00000000">
      <w:pPr>
        <w:spacing w:after="20"/>
        <w:ind w:left="460"/>
      </w:pPr>
      <w:r>
        <w:rPr>
          <w:sz w:val="21"/>
          <w:szCs w:val="21"/>
        </w:rPr>
        <w:t>Formato y comodidad</w:t>
      </w:r>
      <w:r>
        <w:rPr>
          <w:color w:val="3E4A54"/>
          <w:sz w:val="21"/>
          <w:szCs w:val="21"/>
        </w:rPr>
        <w:t xml:space="preserve">     1  2  3  4  5</w:t>
      </w:r>
    </w:p>
    <w:p w14:paraId="04ABB4D6" w14:textId="77777777" w:rsidR="00444A42" w:rsidRDefault="00000000">
      <w:pPr>
        <w:spacing w:after="20"/>
        <w:ind w:left="460"/>
      </w:pPr>
      <w:r>
        <w:rPr>
          <w:sz w:val="21"/>
          <w:szCs w:val="21"/>
        </w:rPr>
        <w:t>Sostenibilidad ambiental</w:t>
      </w:r>
      <w:r>
        <w:rPr>
          <w:color w:val="3E4A54"/>
          <w:sz w:val="21"/>
          <w:szCs w:val="21"/>
        </w:rPr>
        <w:t xml:space="preserve">     1  2  3  4  5</w:t>
      </w:r>
    </w:p>
    <w:p w14:paraId="4A452B8A" w14:textId="77777777" w:rsidR="00444A42" w:rsidRDefault="00000000">
      <w:pPr>
        <w:spacing w:after="20"/>
        <w:ind w:left="460"/>
      </w:pPr>
      <w:r>
        <w:rPr>
          <w:sz w:val="21"/>
          <w:szCs w:val="21"/>
        </w:rPr>
        <w:t>Que sea producto local/español</w:t>
      </w:r>
      <w:r>
        <w:rPr>
          <w:color w:val="3E4A54"/>
          <w:sz w:val="21"/>
          <w:szCs w:val="21"/>
        </w:rPr>
        <w:t xml:space="preserve">     1  2  3  4  5</w:t>
      </w:r>
    </w:p>
    <w:p>
      <w:pPr>
        <w:spacing w:after="60" w:before="12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¿Hay algún otro factor importante para usted?</w:t>
      </w:r>
      <w:r>
        <w:rPr>
          <w:rFonts w:ascii="Calibri" w:cs="Calibri" w:eastAsia="Calibri" w:hAnsi="Calibri"/>
          <w:i/>
          <w:iCs/>
          <w:color w:val="6A6F76"/>
          <w:sz w:val="19"/>
          <w:szCs w:val="19"/>
        </w:rPr>
        <w:t xml:space="preserve">  (opcional)</w:t>
      </w:r>
    </w:p>
    <w:p>
      <w:pPr>
        <w:spacing w:after="80"/>
        <w:ind w:left="460"/>
      </w:pPr>
      <w:r>
        <w:rPr>
          <w:rFonts w:ascii="Calibri" w:cs="Calibri" w:eastAsia="Calibri" w:hAnsi="Calibri"/>
          <w:color w:val="9AA0A6"/>
          <w:sz w:val="21"/>
          <w:szCs w:val="21"/>
        </w:rPr>
        <w:t xml:space="preserve">⸻⸻⸻⸻⸻⸻⸻⸻⸻⸻</w:t>
      </w:r>
    </w:p>
    <w:p w14:paraId="5AA43701" w14:textId="77777777" w:rsidR="00444A42" w:rsidRDefault="00000000">
      <w:pPr>
        <w:pBdr>
          <w:top w:val="single" w:sz="2" w:space="0" w:color="7A1E2B"/>
          <w:left w:val="single" w:sz="2" w:space="0" w:color="7A1E2B"/>
          <w:bottom w:val="single" w:sz="2" w:space="0" w:color="7A1E2B"/>
          <w:right w:val="single" w:sz="2" w:space="0" w:color="7A1E2B"/>
        </w:pBdr>
        <w:shd w:val="clear" w:color="auto" w:fill="F3EDEE"/>
        <w:spacing w:before="60" w:after="120"/>
      </w:pPr>
      <w:r>
        <w:rPr>
          <w:i/>
          <w:iCs/>
          <w:color w:val="3E4A54"/>
          <w:sz w:val="19"/>
          <w:szCs w:val="19"/>
        </w:rPr>
        <w:t>→ Qué buscamos (Bloque C): jerarquizar los verdaderos ‘drivers’ de compra y medir el peso relativo del sello D.O. y de la sostenibilidad frente a precio y sabor.</w:t>
      </w:r>
    </w:p>
    <w:p w14:paraId="68DF1473" w14:textId="77777777" w:rsidR="00444A42" w:rsidRDefault="00000000">
      <w:pPr>
        <w:pStyle w:val="Heading1"/>
        <w:pBdr>
          <w:bottom w:val="single" w:sz="12" w:space="4" w:color="7A1E2B"/>
        </w:pBdr>
        <w:spacing w:before="360" w:after="140"/>
      </w:pPr>
      <w:r>
        <w:rPr>
          <w:b/>
          <w:bCs/>
          <w:color w:val="7A1E2B"/>
          <w:sz w:val="30"/>
          <w:szCs w:val="30"/>
        </w:rPr>
        <w:t>Bloque D · Disposición a pagar</w:t>
      </w:r>
    </w:p>
    <w:p w14:paraId="51207FFB" w14:textId="77777777" w:rsidR="00444A42" w:rsidRDefault="00000000">
      <w:pPr>
        <w:spacing w:after="120"/>
      </w:pPr>
      <w:r>
        <w:t>Referencia: un jamón curado con Denominación de Origen, pieza de calidad media-alta. Indique, en euros por kilo:</w:t>
      </w:r>
    </w:p>
    <w:p w14:paraId="66DA91DA" w14:textId="77777777" w:rsidR="00444A42" w:rsidRDefault="00000000">
      <w:pPr>
        <w:spacing w:before="120" w:after="20"/>
        <w:ind w:left="360" w:hanging="360"/>
      </w:pPr>
      <w:r>
        <w:rPr>
          <w:b/>
          <w:bCs/>
          <w:color w:val="7A1E2B"/>
        </w:rPr>
        <w:t xml:space="preserve">9. </w:t>
      </w:r>
      <w:r>
        <w:t>¿Qué precio le parecería tan barato que dudaría de su calidad?</w:t>
      </w:r>
      <w:r>
        <w:rPr>
          <w:i/>
          <w:iCs/>
          <w:color w:val="6A6F76"/>
          <w:sz w:val="19"/>
          <w:szCs w:val="19"/>
        </w:rPr>
        <w:t xml:space="preserve">  (€/kg)</w:t>
      </w:r>
    </w:p>
    <w:p w14:paraId="6A1A57F2" w14:textId="77777777" w:rsidR="00444A42" w:rsidRDefault="00000000">
      <w:pPr>
        <w:spacing w:before="120" w:after="20"/>
        <w:ind w:left="360" w:hanging="360"/>
      </w:pPr>
      <w:r>
        <w:rPr>
          <w:b/>
          <w:bCs/>
          <w:color w:val="7A1E2B"/>
        </w:rPr>
        <w:t xml:space="preserve">10. </w:t>
      </w:r>
      <w:r>
        <w:t>¿Qué precio le parecería una buena oportunidad?</w:t>
      </w:r>
      <w:r>
        <w:rPr>
          <w:i/>
          <w:iCs/>
          <w:color w:val="6A6F76"/>
          <w:sz w:val="19"/>
          <w:szCs w:val="19"/>
        </w:rPr>
        <w:t xml:space="preserve">  (€/kg)</w:t>
      </w:r>
    </w:p>
    <w:p w14:paraId="0FACD381" w14:textId="77777777" w:rsidR="00444A42" w:rsidRDefault="00000000">
      <w:pPr>
        <w:spacing w:before="120" w:after="20"/>
        <w:ind w:left="360" w:hanging="360"/>
      </w:pPr>
      <w:r>
        <w:rPr>
          <w:b/>
          <w:bCs/>
          <w:color w:val="7A1E2B"/>
        </w:rPr>
        <w:t xml:space="preserve">11. </w:t>
      </w:r>
      <w:r>
        <w:t>¿Qué precio empezaría a parecerle caro?</w:t>
      </w:r>
      <w:r>
        <w:rPr>
          <w:i/>
          <w:iCs/>
          <w:color w:val="6A6F76"/>
          <w:sz w:val="19"/>
          <w:szCs w:val="19"/>
        </w:rPr>
        <w:t xml:space="preserve">  (€/kg)</w:t>
      </w:r>
    </w:p>
    <w:p>
      <w:pPr>
        <w:spacing w:after="60" w:before="120"/>
        <w:ind w:left="360" w:hanging="360"/>
      </w:pPr>
      <w:r>
        <w:rPr>
          <w:rFonts w:ascii="Calibri" w:cs="Calibri" w:eastAsia="Calibri" w:hAnsi="Calibri"/>
          <w:b/>
          <w:bCs/>
          <w:color w:val="7A1E2B"/>
          <w:sz w:val="22"/>
          <w:szCs w:val="22"/>
        </w:rPr>
        <w:t xml:space="preserve">11b. </w:t>
      </w:r>
      <w:r>
        <w:rPr>
          <w:rFonts w:ascii="Calibri" w:cs="Calibri" w:eastAsia="Calibri" w:hAnsi="Calibri"/>
          <w:sz w:val="22"/>
          <w:szCs w:val="22"/>
        </w:rPr>
        <w:t xml:space="preserve">¿Quiere matizar algo sobre el precio?</w:t>
      </w:r>
      <w:r>
        <w:rPr>
          <w:rFonts w:ascii="Calibri" w:cs="Calibri" w:eastAsia="Calibri" w:hAnsi="Calibri"/>
          <w:i/>
          <w:iCs/>
          <w:color w:val="6A6F76"/>
          <w:sz w:val="19"/>
          <w:szCs w:val="19"/>
        </w:rPr>
        <w:t xml:space="preserve">  (opcional)</w:t>
      </w:r>
    </w:p>
    <w:p>
      <w:pPr>
        <w:spacing w:after="80"/>
        <w:ind w:left="460"/>
      </w:pPr>
      <w:r>
        <w:rPr>
          <w:rFonts w:ascii="Calibri" w:cs="Calibri" w:eastAsia="Calibri" w:hAnsi="Calibri"/>
          <w:color w:val="9AA0A6"/>
          <w:sz w:val="21"/>
          <w:szCs w:val="21"/>
        </w:rPr>
        <w:t xml:space="preserve">⸻⸻⸻⸻⸻⸻⸻⸻⸻⸻</w:t>
      </w:r>
    </w:p>
    <w:p w14:paraId="743AC79D" w14:textId="77777777" w:rsidR="00444A42" w:rsidRDefault="00000000">
      <w:pPr>
        <w:spacing w:before="120" w:after="20"/>
        <w:ind w:left="360" w:hanging="360"/>
      </w:pPr>
      <w:r>
        <w:rPr>
          <w:b/>
          <w:bCs/>
          <w:color w:val="7A1E2B"/>
        </w:rPr>
        <w:t xml:space="preserve">12. </w:t>
      </w:r>
      <w:r>
        <w:t>¿Qué precio le parecería tan caro que no lo compraría?</w:t>
      </w:r>
      <w:r>
        <w:rPr>
          <w:i/>
          <w:iCs/>
          <w:color w:val="6A6F76"/>
          <w:sz w:val="19"/>
          <w:szCs w:val="19"/>
        </w:rPr>
        <w:t xml:space="preserve">  (€/kg)</w:t>
      </w:r>
    </w:p>
    <w:p w14:paraId="0E08C461" w14:textId="77777777" w:rsidR="00444A42" w:rsidRDefault="00000000">
      <w:pPr>
        <w:pBdr>
          <w:top w:val="single" w:sz="2" w:space="0" w:color="7A1E2B"/>
          <w:left w:val="single" w:sz="2" w:space="0" w:color="7A1E2B"/>
          <w:bottom w:val="single" w:sz="2" w:space="0" w:color="7A1E2B"/>
          <w:right w:val="single" w:sz="2" w:space="0" w:color="7A1E2B"/>
        </w:pBdr>
        <w:shd w:val="clear" w:color="auto" w:fill="F3EDEE"/>
        <w:spacing w:before="60" w:after="120"/>
      </w:pPr>
      <w:r>
        <w:rPr>
          <w:i/>
          <w:iCs/>
          <w:color w:val="3E4A54"/>
          <w:sz w:val="19"/>
          <w:szCs w:val="19"/>
        </w:rPr>
        <w:t>→ Qué buscamos (preguntas 9–12): estimar el rango de precio aceptable mediante el método Van Westendorp, mucho más fiable que preguntar ‘¿cuánto pagaría de más?’, que siempre sobreestima.</w:t>
      </w:r>
    </w:p>
    <w:p w14:paraId="016277E9" w14:textId="77777777" w:rsidR="00444A42" w:rsidRDefault="00000000">
      <w:pPr>
        <w:spacing w:before="120" w:after="60"/>
        <w:ind w:left="360" w:hanging="360"/>
      </w:pPr>
      <w:r>
        <w:rPr>
          <w:b/>
          <w:bCs/>
          <w:color w:val="7A1E2B"/>
        </w:rPr>
        <w:t xml:space="preserve">13. </w:t>
      </w:r>
      <w:r>
        <w:t>Ante dos jamones equivalentes —uno CON D.O. a 22 €/kg y otro SIN sello a 16 €/kg— ¿cuál elegiría?</w:t>
      </w:r>
    </w:p>
    <w:p w14:paraId="399EE1BD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El de D.O. (22 €/kg)</w:t>
      </w:r>
    </w:p>
    <w:p w14:paraId="1F46DD11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El sin sello (16 €/kg)</w:t>
      </w:r>
    </w:p>
    <w:p w14:paraId="7C9B861A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Me es indiferente</w:t>
      </w:r>
    </w:p>
    <w:p w14:paraId="757484BC" w14:textId="77777777" w:rsidR="00444A42" w:rsidRDefault="00000000">
      <w:pPr>
        <w:pBdr>
          <w:top w:val="single" w:sz="2" w:space="0" w:color="7A1E2B"/>
          <w:left w:val="single" w:sz="2" w:space="0" w:color="7A1E2B"/>
          <w:bottom w:val="single" w:sz="2" w:space="0" w:color="7A1E2B"/>
          <w:right w:val="single" w:sz="2" w:space="0" w:color="7A1E2B"/>
        </w:pBdr>
        <w:shd w:val="clear" w:color="auto" w:fill="F3EDEE"/>
        <w:spacing w:before="60" w:after="120"/>
      </w:pPr>
      <w:r>
        <w:rPr>
          <w:i/>
          <w:iCs/>
          <w:color w:val="3E4A54"/>
          <w:sz w:val="19"/>
          <w:szCs w:val="19"/>
        </w:rPr>
        <w:t>→ Qué buscamos (pregunta 13): forzar una elección real con precios concretos y contrastar la preferencia declarada con la revelada. (Ajustar las cifras al precio real de mercado antes de campo.)</w:t>
      </w:r>
    </w:p>
    <w:p w14:paraId="121512B7" w14:textId="77777777" w:rsidR="00444A42" w:rsidRDefault="00000000">
      <w:pPr>
        <w:pStyle w:val="Heading1"/>
        <w:pBdr>
          <w:bottom w:val="single" w:sz="12" w:space="4" w:color="7A1E2B"/>
        </w:pBdr>
        <w:spacing w:before="360" w:after="140"/>
      </w:pPr>
      <w:r>
        <w:rPr>
          <w:b/>
          <w:bCs/>
          <w:color w:val="7A1E2B"/>
          <w:sz w:val="30"/>
          <w:szCs w:val="30"/>
        </w:rPr>
        <w:t>Bloque E · Conocimiento y notoriedad</w:t>
      </w:r>
    </w:p>
    <w:p w14:paraId="4D7BB80B" w14:textId="77777777" w:rsidR="00444A42" w:rsidRDefault="00000000">
      <w:pPr>
        <w:spacing w:before="120" w:after="60"/>
        <w:ind w:left="360" w:hanging="360"/>
      </w:pPr>
      <w:r>
        <w:rPr>
          <w:b/>
          <w:bCs/>
          <w:color w:val="7A1E2B"/>
        </w:rPr>
        <w:t xml:space="preserve">14. </w:t>
      </w:r>
      <w:r>
        <w:t>¿Conoce la D.O. Jamón de Teruel?</w:t>
      </w:r>
    </w:p>
    <w:p w14:paraId="1E50555D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Sí, la conozco bien</w:t>
      </w:r>
    </w:p>
    <w:p w14:paraId="0AE7A2AF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Me suena</w:t>
      </w:r>
    </w:p>
    <w:p w14:paraId="7358DB81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No la conozco</w:t>
      </w:r>
    </w:p>
    <w:p w14:paraId="32E9CC17" w14:textId="77777777" w:rsidR="00444A42" w:rsidRDefault="00000000">
      <w:pPr>
        <w:spacing w:before="120" w:after="20"/>
        <w:ind w:left="360" w:hanging="360"/>
      </w:pPr>
      <w:r>
        <w:rPr>
          <w:b/>
          <w:bCs/>
          <w:color w:val="7A1E2B"/>
        </w:rPr>
        <w:t xml:space="preserve">15. </w:t>
      </w:r>
      <w:r>
        <w:t>¿Qué cree que garantiza una D.O.P.?</w:t>
      </w:r>
      <w:r>
        <w:rPr>
          <w:i/>
          <w:iCs/>
          <w:color w:val="6A6F76"/>
          <w:sz w:val="19"/>
          <w:szCs w:val="19"/>
        </w:rPr>
        <w:t xml:space="preserve">  (marque lo que crea correcto)</w:t>
      </w:r>
    </w:p>
    <w:p w14:paraId="4E475B4E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Que procede de una zona concreta</w:t>
      </w:r>
    </w:p>
    <w:p w14:paraId="2286AE15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Que hay controles de calidad</w:t>
      </w:r>
    </w:p>
    <w:p w14:paraId="23D120F1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Que el cerdo tiene una alimentación definida</w:t>
      </w:r>
    </w:p>
    <w:p w14:paraId="28E971B4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Un tiempo mínimo de curación</w:t>
      </w:r>
    </w:p>
    <w:p w14:paraId="1EBBCA0E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Que es siempre más caro</w:t>
      </w:r>
    </w:p>
    <w:p w14:paraId="25432F63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No lo sé</w:t>
      </w:r>
    </w:p>
    <w:p w14:paraId="1D7DBA90" w14:textId="77777777" w:rsidR="00444A42" w:rsidRDefault="00000000">
      <w:pPr>
        <w:spacing w:before="120" w:after="60"/>
        <w:ind w:left="360" w:hanging="360"/>
      </w:pPr>
      <w:r>
        <w:rPr>
          <w:b/>
          <w:bCs/>
          <w:color w:val="7A1E2B"/>
        </w:rPr>
        <w:lastRenderedPageBreak/>
        <w:t xml:space="preserve">16. </w:t>
      </w:r>
      <w:r>
        <w:t>¿Cree que sabría distinguir un Jamón de Teruel de un serrano genérico?</w:t>
      </w:r>
    </w:p>
    <w:p w14:paraId="7B6AF8BB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Sí, claramente</w:t>
      </w:r>
    </w:p>
    <w:p w14:paraId="51D516A4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Quizá</w:t>
      </w:r>
    </w:p>
    <w:p w14:paraId="76D28364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No</w:t>
      </w:r>
    </w:p>
    <w:p w14:paraId="0507902A" w14:textId="77777777" w:rsidR="00444A42" w:rsidRDefault="00000000">
      <w:pPr>
        <w:spacing w:before="120" w:after="20"/>
        <w:ind w:left="360" w:hanging="360"/>
      </w:pPr>
      <w:r>
        <w:rPr>
          <w:b/>
          <w:bCs/>
          <w:color w:val="7A1E2B"/>
        </w:rPr>
        <w:t xml:space="preserve">17. </w:t>
      </w:r>
      <w:r>
        <w:t>¿Con qué asocia el Jamón de Teruel?</w:t>
      </w:r>
      <w:r>
        <w:rPr>
          <w:i/>
          <w:iCs/>
          <w:color w:val="6A6F76"/>
          <w:sz w:val="19"/>
          <w:szCs w:val="19"/>
        </w:rPr>
        <w:t xml:space="preserve">  (texto libre)</w:t>
      </w:r>
    </w:p>
    <w:p w14:paraId="0E32400D" w14:textId="77777777" w:rsidR="00444A42" w:rsidRDefault="00000000">
      <w:pPr>
        <w:pBdr>
          <w:top w:val="single" w:sz="2" w:space="0" w:color="7A1E2B"/>
          <w:left w:val="single" w:sz="2" w:space="0" w:color="7A1E2B"/>
          <w:bottom w:val="single" w:sz="2" w:space="0" w:color="7A1E2B"/>
          <w:right w:val="single" w:sz="2" w:space="0" w:color="7A1E2B"/>
        </w:pBdr>
        <w:shd w:val="clear" w:color="auto" w:fill="F3EDEE"/>
        <w:spacing w:before="60" w:after="120"/>
      </w:pPr>
      <w:r>
        <w:rPr>
          <w:i/>
          <w:iCs/>
          <w:color w:val="3E4A54"/>
          <w:sz w:val="19"/>
          <w:szCs w:val="19"/>
        </w:rPr>
        <w:t>→ Qué buscamos (Bloque E): medir notoriedad real y dimensionar la brecha entre lo que el sello es y lo que el consumidor cree; base para la estrategia de divulgación.</w:t>
      </w:r>
    </w:p>
    <w:p w14:paraId="38CFED51" w14:textId="77777777" w:rsidR="00444A42" w:rsidRDefault="00000000">
      <w:pPr>
        <w:pStyle w:val="Heading1"/>
        <w:pBdr>
          <w:bottom w:val="single" w:sz="12" w:space="4" w:color="7A1E2B"/>
        </w:pBdr>
        <w:spacing w:before="360" w:after="140"/>
      </w:pPr>
      <w:r>
        <w:rPr>
          <w:b/>
          <w:bCs/>
          <w:color w:val="7A1E2B"/>
          <w:sz w:val="30"/>
          <w:szCs w:val="30"/>
        </w:rPr>
        <w:t>Bloque F · Salud, imagen y recomendación</w:t>
      </w:r>
    </w:p>
    <w:p w14:paraId="1BD017EA" w14:textId="77777777" w:rsidR="00444A42" w:rsidRDefault="00000000">
      <w:pPr>
        <w:spacing w:before="120" w:after="60"/>
        <w:ind w:left="360" w:hanging="360"/>
      </w:pPr>
      <w:r>
        <w:rPr>
          <w:b/>
          <w:bCs/>
          <w:color w:val="7A1E2B"/>
        </w:rPr>
        <w:t xml:space="preserve">18. </w:t>
      </w:r>
      <w:r>
        <w:t>¿Considera el jamón curado un alimento saludable?</w:t>
      </w:r>
    </w:p>
    <w:p w14:paraId="19323D88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Sí</w:t>
      </w:r>
    </w:p>
    <w:p w14:paraId="376F55DC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Con moderación</w:t>
      </w:r>
    </w:p>
    <w:p w14:paraId="453DAF64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No</w:t>
      </w:r>
    </w:p>
    <w:p w14:paraId="6A7E5A54" w14:textId="77777777" w:rsidR="00444A42" w:rsidRDefault="00000000">
      <w:pPr>
        <w:spacing w:after="24"/>
        <w:ind w:left="460"/>
      </w:pPr>
      <w:r>
        <w:rPr>
          <w:color w:val="7A1E2B"/>
        </w:rPr>
        <w:t xml:space="preserve">◻  </w:t>
      </w:r>
      <w:r>
        <w:rPr>
          <w:sz w:val="21"/>
          <w:szCs w:val="21"/>
        </w:rPr>
        <w:t>No lo sé</w:t>
      </w:r>
    </w:p>
    <w:p w14:paraId="0C5C41E7" w14:textId="77777777" w:rsidR="00444A42" w:rsidRDefault="00000000">
      <w:pPr>
        <w:spacing w:before="120" w:after="20"/>
        <w:ind w:left="360" w:hanging="360"/>
      </w:pPr>
      <w:r>
        <w:rPr>
          <w:b/>
          <w:bCs/>
          <w:color w:val="7A1E2B"/>
        </w:rPr>
        <w:t xml:space="preserve">19. </w:t>
      </w:r>
      <w:r>
        <w:t>En una escala de 0 a 10, ¿recomendaría el Jamón de Teruel a un familiar o amigo?</w:t>
      </w:r>
      <w:r>
        <w:rPr>
          <w:i/>
          <w:iCs/>
          <w:color w:val="6A6F76"/>
          <w:sz w:val="19"/>
          <w:szCs w:val="19"/>
        </w:rPr>
        <w:t xml:space="preserve">  (0 = nada probable · 10 = muy probable)</w:t>
      </w:r>
    </w:p>
    <w:p w14:paraId="4A58F849" w14:textId="77777777" w:rsidR="00444A42" w:rsidRDefault="00000000">
      <w:pPr>
        <w:pBdr>
          <w:top w:val="single" w:sz="2" w:space="0" w:color="7A1E2B"/>
          <w:left w:val="single" w:sz="2" w:space="0" w:color="7A1E2B"/>
          <w:bottom w:val="single" w:sz="2" w:space="0" w:color="7A1E2B"/>
          <w:right w:val="single" w:sz="2" w:space="0" w:color="7A1E2B"/>
        </w:pBdr>
        <w:shd w:val="clear" w:color="auto" w:fill="F3EDEE"/>
        <w:spacing w:before="60" w:after="120"/>
      </w:pPr>
      <w:r>
        <w:rPr>
          <w:i/>
          <w:iCs/>
          <w:color w:val="3E4A54"/>
          <w:sz w:val="19"/>
          <w:szCs w:val="19"/>
        </w:rPr>
        <w:t>→ Qué buscamos (Bloque F): captar la percepción de salud (amenaza estructural del consumo de curados a 2040) y una medida de recomendación tipo NPS para seguir la fortaleza de la marca.</w:t>
      </w:r>
    </w:p>
    <w:p w14:paraId="5239D94B" w14:textId="77777777" w:rsidR="00444A42" w:rsidRDefault="00444A42">
      <w:pPr>
        <w:spacing w:after="60"/>
      </w:pPr>
    </w:p>
    <w:p w14:paraId="1051E4BF" w14:textId="77777777" w:rsidR="00444A42" w:rsidRDefault="00000000">
      <w:pPr>
        <w:spacing w:after="120"/>
        <w:jc w:val="center"/>
      </w:pPr>
      <w:r>
        <w:rPr>
          <w:i/>
          <w:iCs/>
          <w:color w:val="6A6F76"/>
          <w:sz w:val="20"/>
          <w:szCs w:val="20"/>
        </w:rPr>
        <w:t>Gracias por su colaboración. Sus respuestas se tratarán de forma anónima y agregada (RGPD).</w:t>
      </w:r>
    </w:p>
    <w:sectPr w:rsidR="00444A42">
      <w:footerReference w:type="default" r:id="rId7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36BCA" w14:textId="77777777" w:rsidR="00EA5090" w:rsidRDefault="00EA5090">
      <w:r>
        <w:separator/>
      </w:r>
    </w:p>
  </w:endnote>
  <w:endnote w:type="continuationSeparator" w:id="0">
    <w:p w14:paraId="59E601BB" w14:textId="77777777" w:rsidR="00EA5090" w:rsidRDefault="00EA50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DD7F" w14:textId="77777777" w:rsidR="00444A42" w:rsidRDefault="00000000">
    <w:pPr>
      <w:pBdr>
        <w:top w:val="single" w:sz="6" w:space="4" w:color="DDDDDD"/>
      </w:pBdr>
      <w:jc w:val="center"/>
    </w:pPr>
    <w:r>
      <w:rPr>
        <w:color w:val="9AA0A6"/>
        <w:sz w:val="15"/>
        <w:szCs w:val="15"/>
      </w:rPr>
      <w:t xml:space="preserve">D.O. Jamón de Teruel · Encuesta a usuario final · </w:t>
    </w:r>
    <w:r>
      <w:rPr>
        <w:color w:val="9AA0A6"/>
        <w:sz w:val="15"/>
        <w:szCs w:val="15"/>
      </w:rPr>
      <w:fldChar w:fldCharType="begin"/>
    </w:r>
    <w:r>
      <w:rPr>
        <w:color w:val="9AA0A6"/>
        <w:sz w:val="15"/>
        <w:szCs w:val="15"/>
      </w:rPr>
      <w:instrText>PAGE</w:instrText>
    </w:r>
    <w:r>
      <w:rPr>
        <w:color w:val="9AA0A6"/>
        <w:sz w:val="15"/>
        <w:szCs w:val="15"/>
      </w:rPr>
      <w:fldChar w:fldCharType="separate"/>
    </w:r>
    <w:r w:rsidR="00092090">
      <w:rPr>
        <w:noProof/>
        <w:color w:val="9AA0A6"/>
        <w:sz w:val="15"/>
        <w:szCs w:val="15"/>
      </w:rPr>
      <w:t>1</w:t>
    </w:r>
    <w:r>
      <w:rPr>
        <w:color w:val="9AA0A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FF2A5" w14:textId="77777777" w:rsidR="00EA5090" w:rsidRDefault="00EA5090">
      <w:r>
        <w:separator/>
      </w:r>
    </w:p>
  </w:footnote>
  <w:footnote w:type="continuationSeparator" w:id="0">
    <w:p w14:paraId="6D498D90" w14:textId="77777777" w:rsidR="00EA5090" w:rsidRDefault="00EA50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274D0"/>
    <w:multiLevelType w:val="hybridMultilevel"/>
    <w:tmpl w:val="67E2BE18"/>
    <w:lvl w:ilvl="0" w:tplc="39A4D1B8">
      <w:start w:val="1"/>
      <w:numFmt w:val="bullet"/>
      <w:lvlText w:val="•"/>
      <w:lvlJc w:val="left"/>
      <w:pPr>
        <w:ind w:left="460" w:hanging="260"/>
      </w:pPr>
      <w:rPr>
        <w:color w:val="7A1E2B"/>
      </w:rPr>
    </w:lvl>
    <w:lvl w:ilvl="1" w:tplc="215E637E">
      <w:numFmt w:val="decimal"/>
      <w:lvlText w:val=""/>
      <w:lvlJc w:val="left"/>
    </w:lvl>
    <w:lvl w:ilvl="2" w:tplc="58AAE7E2">
      <w:numFmt w:val="decimal"/>
      <w:lvlText w:val=""/>
      <w:lvlJc w:val="left"/>
    </w:lvl>
    <w:lvl w:ilvl="3" w:tplc="60C4CC7C">
      <w:numFmt w:val="decimal"/>
      <w:lvlText w:val=""/>
      <w:lvlJc w:val="left"/>
    </w:lvl>
    <w:lvl w:ilvl="4" w:tplc="4AA89146">
      <w:numFmt w:val="decimal"/>
      <w:lvlText w:val=""/>
      <w:lvlJc w:val="left"/>
    </w:lvl>
    <w:lvl w:ilvl="5" w:tplc="D556D53C">
      <w:numFmt w:val="decimal"/>
      <w:lvlText w:val=""/>
      <w:lvlJc w:val="left"/>
    </w:lvl>
    <w:lvl w:ilvl="6" w:tplc="0EAAD0EA">
      <w:numFmt w:val="decimal"/>
      <w:lvlText w:val=""/>
      <w:lvlJc w:val="left"/>
    </w:lvl>
    <w:lvl w:ilvl="7" w:tplc="2D80EE64">
      <w:numFmt w:val="decimal"/>
      <w:lvlText w:val=""/>
      <w:lvlJc w:val="left"/>
    </w:lvl>
    <w:lvl w:ilvl="8" w:tplc="0EC61C12">
      <w:numFmt w:val="decimal"/>
      <w:lvlText w:val=""/>
      <w:lvlJc w:val="left"/>
    </w:lvl>
  </w:abstractNum>
  <w:abstractNum w:abstractNumId="1" w15:restartNumberingAfterBreak="0">
    <w:nsid w:val="5C69729C"/>
    <w:multiLevelType w:val="hybridMultilevel"/>
    <w:tmpl w:val="1D9A0D3C"/>
    <w:lvl w:ilvl="0" w:tplc="38A69098">
      <w:start w:val="1"/>
      <w:numFmt w:val="bullet"/>
      <w:lvlText w:val="●"/>
      <w:lvlJc w:val="left"/>
      <w:pPr>
        <w:ind w:left="720" w:hanging="360"/>
      </w:pPr>
    </w:lvl>
    <w:lvl w:ilvl="1" w:tplc="9796FDA2">
      <w:start w:val="1"/>
      <w:numFmt w:val="bullet"/>
      <w:lvlText w:val="○"/>
      <w:lvlJc w:val="left"/>
      <w:pPr>
        <w:ind w:left="1440" w:hanging="360"/>
      </w:pPr>
    </w:lvl>
    <w:lvl w:ilvl="2" w:tplc="F4B683C6">
      <w:start w:val="1"/>
      <w:numFmt w:val="bullet"/>
      <w:lvlText w:val="■"/>
      <w:lvlJc w:val="left"/>
      <w:pPr>
        <w:ind w:left="2160" w:hanging="360"/>
      </w:pPr>
    </w:lvl>
    <w:lvl w:ilvl="3" w:tplc="D02A74AE">
      <w:start w:val="1"/>
      <w:numFmt w:val="bullet"/>
      <w:lvlText w:val="●"/>
      <w:lvlJc w:val="left"/>
      <w:pPr>
        <w:ind w:left="2880" w:hanging="360"/>
      </w:pPr>
    </w:lvl>
    <w:lvl w:ilvl="4" w:tplc="AEBCCD26">
      <w:start w:val="1"/>
      <w:numFmt w:val="bullet"/>
      <w:lvlText w:val="○"/>
      <w:lvlJc w:val="left"/>
      <w:pPr>
        <w:ind w:left="3600" w:hanging="360"/>
      </w:pPr>
    </w:lvl>
    <w:lvl w:ilvl="5" w:tplc="BC4C59AA">
      <w:start w:val="1"/>
      <w:numFmt w:val="bullet"/>
      <w:lvlText w:val="■"/>
      <w:lvlJc w:val="left"/>
      <w:pPr>
        <w:ind w:left="4320" w:hanging="360"/>
      </w:pPr>
    </w:lvl>
    <w:lvl w:ilvl="6" w:tplc="6972AA40">
      <w:start w:val="1"/>
      <w:numFmt w:val="bullet"/>
      <w:lvlText w:val="●"/>
      <w:lvlJc w:val="left"/>
      <w:pPr>
        <w:ind w:left="5040" w:hanging="360"/>
      </w:pPr>
    </w:lvl>
    <w:lvl w:ilvl="7" w:tplc="D26C18B6">
      <w:start w:val="1"/>
      <w:numFmt w:val="bullet"/>
      <w:lvlText w:val="●"/>
      <w:lvlJc w:val="left"/>
      <w:pPr>
        <w:ind w:left="5760" w:hanging="360"/>
      </w:pPr>
    </w:lvl>
    <w:lvl w:ilvl="8" w:tplc="86804564">
      <w:start w:val="1"/>
      <w:numFmt w:val="bullet"/>
      <w:lvlText w:val="●"/>
      <w:lvlJc w:val="left"/>
      <w:pPr>
        <w:ind w:left="6480" w:hanging="360"/>
      </w:pPr>
    </w:lvl>
  </w:abstractNum>
  <w:num w:numId="1" w16cid:durableId="13197677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A42"/>
    <w:rsid w:val="00092090"/>
    <w:rsid w:val="00444A42"/>
    <w:rsid w:val="00E50111"/>
    <w:rsid w:val="00EA5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BFC86"/>
  <w15:docId w15:val="{33E117FB-6D46-4977-BCCF-42C456251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19a3683-bbca-4b18-831d-377ff6d3039d}" enabled="1" method="Privileged" siteId="{5f65436e-161f-4863-b391-656b69f9a48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714</Words>
  <Characters>4067</Characters>
  <Application>Microsoft Office Word</Application>
  <DocSecurity>0</DocSecurity>
  <Lines>76</Lines>
  <Paragraphs>77</Paragraphs>
  <ScaleCrop>false</ScaleCrop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Encuesta a usuario final</dc:title>
  <dc:creator>Equipo D.O. Jamón de Teruel</dc:creator>
  <cp:lastModifiedBy>Andrea Bonvicini</cp:lastModifiedBy>
  <cp:revision>2</cp:revision>
  <dcterms:created xsi:type="dcterms:W3CDTF">2026-09-22T08:16:00Z</dcterms:created>
  <dcterms:modified xsi:type="dcterms:W3CDTF">2026-09-22T08:27:00Z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f9cb818d-96dc-4a56-bfe2-5813bc857eb3</vt:lpwstr>
  </property>
</Properties>
</file>