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755" w:rsidRPr="00B335E9" w:rsidRDefault="005253B2" w:rsidP="005253B2">
      <w:pPr>
        <w:pStyle w:val="Titolo1"/>
      </w:pPr>
      <w:r w:rsidRPr="00B335E9">
        <w:t xml:space="preserve">11 </w:t>
      </w:r>
      <w:r w:rsidRPr="005253B2">
        <w:t>Using</w:t>
      </w:r>
      <w:r w:rsidRPr="00B335E9">
        <w:t xml:space="preserve"> </w:t>
      </w:r>
      <w:proofErr w:type="spellStart"/>
      <w:r w:rsidRPr="00B335E9">
        <w:t>Converters</w:t>
      </w:r>
      <w:proofErr w:type="spellEnd"/>
      <w:r w:rsidRPr="00B335E9">
        <w:t xml:space="preserve">, Listeners, and </w:t>
      </w:r>
      <w:proofErr w:type="spellStart"/>
      <w:r w:rsidRPr="00B335E9">
        <w:t>Validators</w:t>
      </w:r>
      <w:proofErr w:type="spellEnd"/>
    </w:p>
    <w:p w:rsidR="005253B2" w:rsidRDefault="005253B2" w:rsidP="005253B2">
      <w:r w:rsidRPr="005253B2">
        <w:t xml:space="preserve">Il capitolo precedente descriveva i componenti </w:t>
      </w:r>
      <w:r>
        <w:t>spiegava come aggiungerli a una pagina web. Questo capitolo fornisce informazioni sull’aggiunta di altre funzionalità ai componenti attraverso convertitori, listeners e validatori.</w:t>
      </w:r>
    </w:p>
    <w:p w:rsidR="005253B2" w:rsidRDefault="005253B2" w:rsidP="005253B2">
      <w:pPr>
        <w:pStyle w:val="Paragrafoelenco"/>
        <w:numPr>
          <w:ilvl w:val="0"/>
          <w:numId w:val="1"/>
        </w:numPr>
      </w:pPr>
      <w:r>
        <w:t>I convertitori sono usati per convertire i dati ricevuti dai componenti input. I convertitori permettono ad un’applicazione di portare le caratteristiche di Java nel mondo basato su Stringhe della programmazione HTTP servlet.</w:t>
      </w:r>
    </w:p>
    <w:p w:rsidR="005253B2" w:rsidRDefault="005253B2" w:rsidP="005253B2">
      <w:pPr>
        <w:pStyle w:val="Paragrafoelenco"/>
        <w:numPr>
          <w:ilvl w:val="0"/>
          <w:numId w:val="1"/>
        </w:numPr>
      </w:pPr>
      <w:r>
        <w:t>I listeners sono usati per “ascoltare” gli eventi che avvengono nella pagina e eseguire azioni definite.</w:t>
      </w:r>
    </w:p>
    <w:p w:rsidR="005253B2" w:rsidRDefault="005253B2" w:rsidP="005253B2">
      <w:pPr>
        <w:pStyle w:val="Paragrafoelenco"/>
        <w:numPr>
          <w:ilvl w:val="0"/>
          <w:numId w:val="1"/>
        </w:numPr>
      </w:pPr>
      <w:r>
        <w:t xml:space="preserve">I validatori sono usati per convalidare i dati ricevuti dai componenti input. I validatori permettono di esprimere i vincoli sui dati dei </w:t>
      </w:r>
      <w:proofErr w:type="spellStart"/>
      <w:r>
        <w:t>form</w:t>
      </w:r>
      <w:proofErr w:type="spellEnd"/>
      <w:r>
        <w:t xml:space="preserve"> per garantire che i requisiti necessari siano soddisfatti prima di processare i dati input.</w:t>
      </w:r>
    </w:p>
    <w:p w:rsidR="005253B2" w:rsidRDefault="005253B2" w:rsidP="005253B2">
      <w:pPr>
        <w:pStyle w:val="Titolo2"/>
      </w:pPr>
      <w:r>
        <w:t xml:space="preserve">11.1 Using the Standard </w:t>
      </w:r>
      <w:proofErr w:type="spellStart"/>
      <w:r>
        <w:t>Converters</w:t>
      </w:r>
      <w:proofErr w:type="spellEnd"/>
    </w:p>
    <w:p w:rsidR="005253B2" w:rsidRDefault="005253B2" w:rsidP="005253B2">
      <w:r>
        <w:t xml:space="preserve">L’implementazione </w:t>
      </w:r>
      <w:proofErr w:type="spellStart"/>
      <w:r>
        <w:t>JavaServer</w:t>
      </w:r>
      <w:proofErr w:type="spellEnd"/>
      <w:r>
        <w:t xml:space="preserve"> </w:t>
      </w:r>
      <w:proofErr w:type="spellStart"/>
      <w:r>
        <w:t>Faces</w:t>
      </w:r>
      <w:proofErr w:type="spellEnd"/>
      <w:r>
        <w:t xml:space="preserve"> fornisce un set di implementazioni </w:t>
      </w:r>
      <w:r w:rsidRPr="005253B2">
        <w:rPr>
          <w:rFonts w:ascii="Courier New" w:hAnsi="Courier New" w:cs="Courier New"/>
        </w:rPr>
        <w:t>Converter</w:t>
      </w:r>
      <w:r>
        <w:t xml:space="preserve"> che puoi usare per convertire i dati dei componenti. Il fine della conversione è di prendere i dati in formato </w:t>
      </w:r>
      <w:proofErr w:type="spellStart"/>
      <w:r>
        <w:t>String</w:t>
      </w:r>
      <w:proofErr w:type="spellEnd"/>
      <w:r>
        <w:t xml:space="preserve"> provenienti </w:t>
      </w:r>
      <w:r w:rsidR="001651A8">
        <w:t>dalla Servlet API e convertirla in oggetti Java adatti per l’ambito di business.</w:t>
      </w:r>
    </w:p>
    <w:p w:rsidR="001651A8" w:rsidRDefault="001651A8" w:rsidP="005253B2">
      <w:r>
        <w:t xml:space="preserve">L’implementazione standard </w:t>
      </w:r>
      <w:r w:rsidRPr="001651A8">
        <w:rPr>
          <w:rFonts w:ascii="Courier New" w:hAnsi="Courier New" w:cs="Courier New"/>
        </w:rPr>
        <w:t xml:space="preserve">Converter </w:t>
      </w:r>
      <w:r>
        <w:t>è allocata nel package</w:t>
      </w:r>
      <w:r w:rsidRPr="001651A8">
        <w:rPr>
          <w:rFonts w:ascii="Courier New" w:hAnsi="Courier New" w:cs="Courier New"/>
        </w:rPr>
        <w:t xml:space="preserve"> </w:t>
      </w:r>
      <w:proofErr w:type="spellStart"/>
      <w:r w:rsidRPr="001651A8">
        <w:rPr>
          <w:rFonts w:ascii="Courier New" w:hAnsi="Courier New" w:cs="Courier New"/>
        </w:rPr>
        <w:t>javax.faces.convert</w:t>
      </w:r>
      <w:proofErr w:type="spellEnd"/>
      <w:r>
        <w:t xml:space="preserve">. Generalmente, i convertitori sono assegnati implicitamente in base al tipo dell’espressione EL indicata dal valore del componente. Tuttavia, si può anche accedere a questi convertitori da un ID convertitore. La tabella mostra le classi </w:t>
      </w:r>
      <w:proofErr w:type="spellStart"/>
      <w:r>
        <w:t>converter</w:t>
      </w:r>
      <w:proofErr w:type="spellEnd"/>
      <w:r>
        <w:t xml:space="preserve"> e gli ID associato.</w:t>
      </w:r>
    </w:p>
    <w:p w:rsidR="001651A8" w:rsidRDefault="001651A8" w:rsidP="005253B2">
      <w:r>
        <w:rPr>
          <w:noProof/>
          <w:lang w:eastAsia="it-IT"/>
        </w:rPr>
        <w:drawing>
          <wp:inline distT="0" distB="0" distL="0" distR="0">
            <wp:extent cx="5631815" cy="540385"/>
            <wp:effectExtent l="0" t="0" r="698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1815" cy="540385"/>
                    </a:xfrm>
                    <a:prstGeom prst="rect">
                      <a:avLst/>
                    </a:prstGeom>
                    <a:noFill/>
                    <a:ln>
                      <a:noFill/>
                    </a:ln>
                  </pic:spPr>
                </pic:pic>
              </a:graphicData>
            </a:graphic>
          </wp:inline>
        </w:drawing>
      </w:r>
      <w:r>
        <w:rPr>
          <w:noProof/>
          <w:lang w:eastAsia="it-IT"/>
        </w:rPr>
        <w:drawing>
          <wp:inline distT="0" distB="0" distL="0" distR="0">
            <wp:extent cx="5663045" cy="2971747"/>
            <wp:effectExtent l="0" t="0" r="0"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2055"/>
                    <a:stretch/>
                  </pic:blipFill>
                  <pic:spPr bwMode="auto">
                    <a:xfrm>
                      <a:off x="0" y="0"/>
                      <a:ext cx="5662930" cy="2971687"/>
                    </a:xfrm>
                    <a:prstGeom prst="rect">
                      <a:avLst/>
                    </a:prstGeom>
                    <a:noFill/>
                    <a:ln>
                      <a:noFill/>
                    </a:ln>
                    <a:extLst>
                      <a:ext uri="{53640926-AAD7-44D8-BBD7-CCE9431645EC}">
                        <a14:shadowObscured xmlns:a14="http://schemas.microsoft.com/office/drawing/2010/main"/>
                      </a:ext>
                    </a:extLst>
                  </pic:spPr>
                </pic:pic>
              </a:graphicData>
            </a:graphic>
          </wp:inline>
        </w:drawing>
      </w:r>
    </w:p>
    <w:p w:rsidR="001651A8" w:rsidRDefault="001651A8" w:rsidP="005253B2">
      <w:r>
        <w:t xml:space="preserve">Un messaggio di errore standard è associato ad ognuno di questi convertitori. Se hai registrato uno di questi convertitori su un componente della tua pagina e il convertitore non è in grado di convertire il valore del componente, il messaggio d’errore del convertitore sarà mostrato sulla pagina. Per esempio, il seguente messaggio d’errore appare se </w:t>
      </w:r>
      <w:proofErr w:type="spellStart"/>
      <w:r w:rsidRPr="001651A8">
        <w:rPr>
          <w:rFonts w:ascii="Courier New" w:hAnsi="Courier New" w:cs="Courier New"/>
        </w:rPr>
        <w:t>BigIntegerConverter</w:t>
      </w:r>
      <w:proofErr w:type="spellEnd"/>
      <w:r>
        <w:t xml:space="preserve"> fallisce la conversione:</w:t>
      </w:r>
    </w:p>
    <w:p w:rsidR="001651A8" w:rsidRPr="001651A8" w:rsidRDefault="001651A8" w:rsidP="001651A8">
      <w:pPr>
        <w:pStyle w:val="Nessunaspaziatura"/>
        <w:rPr>
          <w:lang w:val="en-GB"/>
        </w:rPr>
      </w:pPr>
      <w:r w:rsidRPr="001651A8">
        <w:rPr>
          <w:lang w:val="en-GB"/>
        </w:rPr>
        <w:lastRenderedPageBreak/>
        <w:t>{0} must be a number consisting of one or more digits</w:t>
      </w:r>
    </w:p>
    <w:p w:rsidR="00010D41" w:rsidRDefault="00010D41" w:rsidP="001651A8">
      <w:r w:rsidRPr="00010D41">
        <w:t xml:space="preserve">In questo caso, il parametro sostitutivo </w:t>
      </w:r>
      <w:r w:rsidRPr="00010D41">
        <w:rPr>
          <w:rFonts w:ascii="Courier New" w:hAnsi="Courier New" w:cs="Courier New"/>
        </w:rPr>
        <w:t>{0}</w:t>
      </w:r>
      <w:r w:rsidRPr="00010D41">
        <w:t xml:space="preserve"> sarà rimpiazzato con il nome del componente</w:t>
      </w:r>
      <w:r>
        <w:t xml:space="preserve"> input su cui è registrato il convertitore.</w:t>
      </w:r>
    </w:p>
    <w:p w:rsidR="00010D41" w:rsidRDefault="00010D41" w:rsidP="001651A8">
      <w:r>
        <w:t>Due convertitori standard (</w:t>
      </w:r>
      <w:proofErr w:type="spellStart"/>
      <w:r w:rsidRPr="00010D41">
        <w:rPr>
          <w:rFonts w:ascii="Courier New" w:hAnsi="Courier New" w:cs="Courier New"/>
        </w:rPr>
        <w:t>DateTimeConverter</w:t>
      </w:r>
      <w:proofErr w:type="spellEnd"/>
      <w:r>
        <w:t xml:space="preserve"> e </w:t>
      </w:r>
      <w:proofErr w:type="spellStart"/>
      <w:r w:rsidRPr="00010D41">
        <w:rPr>
          <w:rFonts w:ascii="Courier New" w:hAnsi="Courier New" w:cs="Courier New"/>
        </w:rPr>
        <w:t>NumberConverter</w:t>
      </w:r>
      <w:proofErr w:type="spellEnd"/>
      <w:r>
        <w:t xml:space="preserve">) hanno i propri </w:t>
      </w:r>
      <w:proofErr w:type="spellStart"/>
      <w:r>
        <w:t>tags</w:t>
      </w:r>
      <w:proofErr w:type="spellEnd"/>
      <w:r>
        <w:t xml:space="preserve">, che consentono di configurare il formato dei dati del componente usando gli attributi del tag. </w:t>
      </w:r>
    </w:p>
    <w:p w:rsidR="00010D41" w:rsidRDefault="00010D41" w:rsidP="00010D41">
      <w:pPr>
        <w:pStyle w:val="Titolo3"/>
      </w:pPr>
      <w:r>
        <w:t xml:space="preserve">11.1.1 </w:t>
      </w:r>
      <w:proofErr w:type="spellStart"/>
      <w:r>
        <w:t>Converting</w:t>
      </w:r>
      <w:proofErr w:type="spellEnd"/>
      <w:r>
        <w:t xml:space="preserve"> a </w:t>
      </w:r>
      <w:proofErr w:type="spellStart"/>
      <w:r>
        <w:t>Component’s</w:t>
      </w:r>
      <w:proofErr w:type="spellEnd"/>
      <w:r>
        <w:t xml:space="preserve"> Value</w:t>
      </w:r>
    </w:p>
    <w:p w:rsidR="00010D41" w:rsidRDefault="00010D41" w:rsidP="00010D41">
      <w:r>
        <w:t>Per usare un particolare convertitore per convertire un valore di un componente, hai bisogno di registrare il convertitore sul componente. Puoi registrare qualsiasi convertitore standard nei seguenti modi:</w:t>
      </w:r>
    </w:p>
    <w:p w:rsidR="00010D41" w:rsidRDefault="00010D41" w:rsidP="00010D41">
      <w:pPr>
        <w:pStyle w:val="Paragrafoelenco"/>
        <w:numPr>
          <w:ilvl w:val="0"/>
          <w:numId w:val="1"/>
        </w:numPr>
      </w:pPr>
      <w:r>
        <w:t xml:space="preserve">Annida uno dei </w:t>
      </w:r>
      <w:proofErr w:type="spellStart"/>
      <w:r>
        <w:t>tags</w:t>
      </w:r>
      <w:proofErr w:type="spellEnd"/>
      <w:r>
        <w:t xml:space="preserve"> dei convertitori standard nel tag del componente. Questi </w:t>
      </w:r>
      <w:proofErr w:type="spellStart"/>
      <w:r>
        <w:t>tags</w:t>
      </w:r>
      <w:proofErr w:type="spellEnd"/>
      <w:r>
        <w:t xml:space="preserve"> sono </w:t>
      </w:r>
      <w:r w:rsidRPr="00010D41">
        <w:rPr>
          <w:rFonts w:ascii="Courier New" w:hAnsi="Courier New" w:cs="Courier New"/>
        </w:rPr>
        <w:t>f:convertDateTime</w:t>
      </w:r>
      <w:r>
        <w:t xml:space="preserve"> e </w:t>
      </w:r>
      <w:r w:rsidRPr="00010D41">
        <w:rPr>
          <w:rFonts w:ascii="Courier New" w:hAnsi="Courier New" w:cs="Courier New"/>
        </w:rPr>
        <w:t>f:convertNumber</w:t>
      </w:r>
      <w:r>
        <w:t>.</w:t>
      </w:r>
    </w:p>
    <w:p w:rsidR="00010D41" w:rsidRDefault="00010D41" w:rsidP="00010D41">
      <w:pPr>
        <w:pStyle w:val="Paragrafoelenco"/>
        <w:numPr>
          <w:ilvl w:val="0"/>
          <w:numId w:val="1"/>
        </w:numPr>
      </w:pPr>
      <w:r>
        <w:t xml:space="preserve">Collega il valore del componente a una proprietà di un </w:t>
      </w:r>
      <w:proofErr w:type="spellStart"/>
      <w:r>
        <w:t>managed</w:t>
      </w:r>
      <w:proofErr w:type="spellEnd"/>
      <w:r>
        <w:t xml:space="preserve"> </w:t>
      </w:r>
      <w:proofErr w:type="spellStart"/>
      <w:r>
        <w:t>bean</w:t>
      </w:r>
      <w:proofErr w:type="spellEnd"/>
      <w:r>
        <w:t xml:space="preserve"> dello stesso tipo del convertitore. Questa è la tecnica più usata.</w:t>
      </w:r>
    </w:p>
    <w:p w:rsidR="00010D41" w:rsidRDefault="00010D41" w:rsidP="00010D41">
      <w:pPr>
        <w:pStyle w:val="Paragrafoelenco"/>
        <w:numPr>
          <w:ilvl w:val="0"/>
          <w:numId w:val="1"/>
        </w:numPr>
      </w:pPr>
      <w:r>
        <w:t xml:space="preserve">Crea un riferimento al convertitore dall’attributo </w:t>
      </w:r>
      <w:proofErr w:type="spellStart"/>
      <w:r w:rsidRPr="00010D41">
        <w:rPr>
          <w:rFonts w:ascii="Courier New" w:hAnsi="Courier New" w:cs="Courier New"/>
        </w:rPr>
        <w:t>converter</w:t>
      </w:r>
      <w:proofErr w:type="spellEnd"/>
      <w:r>
        <w:t xml:space="preserve"> del tag del componente, specificando l’ID della classe del convertitore.</w:t>
      </w:r>
    </w:p>
    <w:p w:rsidR="00010D41" w:rsidRDefault="00010D41" w:rsidP="00010D41">
      <w:pPr>
        <w:pStyle w:val="Paragrafoelenco"/>
        <w:numPr>
          <w:ilvl w:val="0"/>
          <w:numId w:val="1"/>
        </w:numPr>
      </w:pPr>
      <w:r>
        <w:t xml:space="preserve">Annida un tag </w:t>
      </w:r>
      <w:r w:rsidRPr="00C0198A">
        <w:rPr>
          <w:rFonts w:ascii="Courier New" w:hAnsi="Courier New" w:cs="Courier New"/>
        </w:rPr>
        <w:t>f:converter</w:t>
      </w:r>
      <w:r>
        <w:t xml:space="preserve"> in un tag del componente, e usa o l’attributo </w:t>
      </w:r>
      <w:proofErr w:type="spellStart"/>
      <w:r w:rsidRPr="00C0198A">
        <w:rPr>
          <w:rFonts w:ascii="Courier New" w:hAnsi="Courier New" w:cs="Courier New"/>
        </w:rPr>
        <w:t>converterId</w:t>
      </w:r>
      <w:proofErr w:type="spellEnd"/>
      <w:r>
        <w:t xml:space="preserve"> del tag </w:t>
      </w:r>
      <w:r w:rsidR="00C0198A" w:rsidRPr="00C0198A">
        <w:rPr>
          <w:rFonts w:ascii="Courier New" w:hAnsi="Courier New" w:cs="Courier New"/>
        </w:rPr>
        <w:t>f:converter</w:t>
      </w:r>
      <w:r w:rsidR="00C0198A">
        <w:t xml:space="preserve"> o il suo attributo </w:t>
      </w:r>
      <w:proofErr w:type="spellStart"/>
      <w:r w:rsidR="00C0198A" w:rsidRPr="00C0198A">
        <w:rPr>
          <w:rFonts w:ascii="Courier New" w:hAnsi="Courier New" w:cs="Courier New"/>
        </w:rPr>
        <w:t>binding</w:t>
      </w:r>
      <w:proofErr w:type="spellEnd"/>
      <w:r w:rsidR="00C0198A">
        <w:t xml:space="preserve"> per far riferimento al convertitore.</w:t>
      </w:r>
    </w:p>
    <w:p w:rsidR="00C0198A" w:rsidRPr="00B335E9" w:rsidRDefault="00C0198A" w:rsidP="00C0198A">
      <w:pPr>
        <w:rPr>
          <w:lang w:val="en-GB"/>
        </w:rPr>
      </w:pPr>
      <w:r>
        <w:t xml:space="preserve">Come esempio della seconda tecnica, se vuoi che i dati del componente vengano convertiti in un </w:t>
      </w:r>
      <w:r w:rsidRPr="00C0198A">
        <w:rPr>
          <w:rFonts w:ascii="Courier New" w:hAnsi="Courier New" w:cs="Courier New"/>
        </w:rPr>
        <w:t>Integer</w:t>
      </w:r>
      <w:r>
        <w:t xml:space="preserve">, puoi semplicemente collegare il valore del componente a una proprietà del </w:t>
      </w:r>
      <w:proofErr w:type="spellStart"/>
      <w:r>
        <w:t>managed</w:t>
      </w:r>
      <w:proofErr w:type="spellEnd"/>
      <w:r>
        <w:t xml:space="preserve"> </w:t>
      </w:r>
      <w:proofErr w:type="spellStart"/>
      <w:r>
        <w:t>bean</w:t>
      </w:r>
      <w:proofErr w:type="spellEnd"/>
      <w:r>
        <w:t xml:space="preserve">. </w:t>
      </w:r>
      <w:proofErr w:type="spellStart"/>
      <w:r w:rsidRPr="00B335E9">
        <w:rPr>
          <w:lang w:val="en-GB"/>
        </w:rPr>
        <w:t>Ecco</w:t>
      </w:r>
      <w:proofErr w:type="spellEnd"/>
      <w:r w:rsidRPr="00B335E9">
        <w:rPr>
          <w:lang w:val="en-GB"/>
        </w:rPr>
        <w:t xml:space="preserve"> un </w:t>
      </w:r>
      <w:proofErr w:type="spellStart"/>
      <w:r w:rsidRPr="00B335E9">
        <w:rPr>
          <w:lang w:val="en-GB"/>
        </w:rPr>
        <w:t>esempio</w:t>
      </w:r>
      <w:proofErr w:type="spellEnd"/>
      <w:r w:rsidRPr="00B335E9">
        <w:rPr>
          <w:lang w:val="en-GB"/>
        </w:rPr>
        <w:t>:</w:t>
      </w:r>
    </w:p>
    <w:p w:rsidR="00C0198A" w:rsidRPr="00C0198A" w:rsidRDefault="00C0198A" w:rsidP="00C0198A">
      <w:pPr>
        <w:pStyle w:val="Nessunaspaziatura"/>
        <w:rPr>
          <w:lang w:val="en-GB"/>
        </w:rPr>
      </w:pPr>
      <w:r w:rsidRPr="00C0198A">
        <w:rPr>
          <w:lang w:val="en-GB"/>
        </w:rPr>
        <w:t>Integer age = 0;</w:t>
      </w:r>
    </w:p>
    <w:p w:rsidR="00C0198A" w:rsidRPr="00C0198A" w:rsidRDefault="00C0198A" w:rsidP="00C0198A">
      <w:pPr>
        <w:pStyle w:val="Nessunaspaziatura"/>
        <w:rPr>
          <w:lang w:val="en-GB"/>
        </w:rPr>
      </w:pPr>
      <w:r w:rsidRPr="00C0198A">
        <w:rPr>
          <w:lang w:val="en-GB"/>
        </w:rPr>
        <w:t>public Integer getAge() {</w:t>
      </w:r>
    </w:p>
    <w:p w:rsidR="00C0198A" w:rsidRDefault="00C0198A" w:rsidP="00C0198A">
      <w:pPr>
        <w:pStyle w:val="Nessunaspaziatura"/>
        <w:rPr>
          <w:lang w:val="en-GB"/>
        </w:rPr>
      </w:pPr>
      <w:r>
        <w:rPr>
          <w:lang w:val="en-GB"/>
        </w:rPr>
        <w:tab/>
        <w:t>return age;</w:t>
      </w:r>
    </w:p>
    <w:p w:rsidR="00C0198A" w:rsidRDefault="00C0198A" w:rsidP="00C0198A">
      <w:pPr>
        <w:pStyle w:val="Nessunaspaziatura"/>
        <w:rPr>
          <w:lang w:val="en-GB"/>
        </w:rPr>
      </w:pPr>
      <w:r>
        <w:rPr>
          <w:lang w:val="en-GB"/>
        </w:rPr>
        <w:t>}</w:t>
      </w:r>
    </w:p>
    <w:p w:rsidR="00C0198A" w:rsidRDefault="00C0198A" w:rsidP="00C0198A">
      <w:pPr>
        <w:pStyle w:val="Nessunaspaziatura"/>
        <w:rPr>
          <w:lang w:val="en-GB"/>
        </w:rPr>
      </w:pPr>
      <w:r>
        <w:rPr>
          <w:lang w:val="en-GB"/>
        </w:rPr>
        <w:t>public void setAge(Integer age) {</w:t>
      </w:r>
    </w:p>
    <w:p w:rsidR="00C0198A" w:rsidRPr="00C0198A" w:rsidRDefault="00C0198A" w:rsidP="00C0198A">
      <w:pPr>
        <w:pStyle w:val="Nessunaspaziatura"/>
      </w:pPr>
      <w:r>
        <w:rPr>
          <w:lang w:val="en-GB"/>
        </w:rPr>
        <w:tab/>
      </w:r>
      <w:r w:rsidRPr="00C0198A">
        <w:t>this.age = age</w:t>
      </w:r>
    </w:p>
    <w:p w:rsidR="00C0198A" w:rsidRPr="00C0198A" w:rsidRDefault="00C0198A" w:rsidP="00C0198A">
      <w:pPr>
        <w:pStyle w:val="Nessunaspaziatura"/>
      </w:pPr>
      <w:r w:rsidRPr="00C0198A">
        <w:t>}</w:t>
      </w:r>
    </w:p>
    <w:p w:rsidR="00C0198A" w:rsidRDefault="00C0198A" w:rsidP="00C0198A">
      <w:pPr>
        <w:rPr>
          <w:rFonts w:cs="Times New Roman"/>
        </w:rPr>
      </w:pPr>
      <w:r w:rsidRPr="00C0198A">
        <w:t xml:space="preserve">I dati dal tag </w:t>
      </w:r>
      <w:r w:rsidRPr="00C0198A">
        <w:rPr>
          <w:rFonts w:ascii="Courier New" w:hAnsi="Courier New" w:cs="Courier New"/>
        </w:rPr>
        <w:t>h:inputText</w:t>
      </w:r>
      <w:r w:rsidRPr="00C0198A">
        <w:t xml:space="preserve"> nell’esempio saranno convertiti ad un</w:t>
      </w:r>
      <w:r>
        <w:t xml:space="preserve"> valore</w:t>
      </w:r>
      <w:r w:rsidRPr="00C0198A">
        <w:t xml:space="preserve"> </w:t>
      </w:r>
      <w:proofErr w:type="spellStart"/>
      <w:r w:rsidRPr="00C0198A">
        <w:rPr>
          <w:rFonts w:ascii="Courier New" w:hAnsi="Courier New" w:cs="Courier New"/>
        </w:rPr>
        <w:t>java.lang.Integer</w:t>
      </w:r>
      <w:proofErr w:type="spellEnd"/>
      <w:r>
        <w:t xml:space="preserve">. il tipo </w:t>
      </w:r>
      <w:r w:rsidRPr="00C0198A">
        <w:rPr>
          <w:rFonts w:ascii="Courier New" w:hAnsi="Courier New" w:cs="Courier New"/>
        </w:rPr>
        <w:t>Integer</w:t>
      </w:r>
      <w:r>
        <w:rPr>
          <w:rFonts w:cs="Times New Roman"/>
        </w:rPr>
        <w:t xml:space="preserve"> è un tipo supportato da </w:t>
      </w:r>
      <w:proofErr w:type="spellStart"/>
      <w:r w:rsidRPr="00C0198A">
        <w:rPr>
          <w:rFonts w:ascii="Courier New" w:hAnsi="Courier New" w:cs="Courier New"/>
        </w:rPr>
        <w:t>NumberConverter</w:t>
      </w:r>
      <w:proofErr w:type="spellEnd"/>
      <w:r>
        <w:rPr>
          <w:rFonts w:cs="Times New Roman"/>
        </w:rPr>
        <w:t xml:space="preserve">. Se non hai bisogno di specificare istruzioni di formattazione usando l’attributo del tag </w:t>
      </w:r>
      <w:r w:rsidRPr="005E225E">
        <w:rPr>
          <w:rFonts w:ascii="Courier New" w:hAnsi="Courier New" w:cs="Courier New"/>
        </w:rPr>
        <w:t>f:convertNumber</w:t>
      </w:r>
      <w:r>
        <w:rPr>
          <w:rFonts w:cs="Times New Roman"/>
        </w:rPr>
        <w:t xml:space="preserve">, e se uno dei convertitori standard sarà sufficiente, puoi semplicemente far riferimento a quel convertitore usando l’attributo </w:t>
      </w:r>
      <w:proofErr w:type="spellStart"/>
      <w:r w:rsidRPr="005E225E">
        <w:rPr>
          <w:rFonts w:ascii="Courier New" w:hAnsi="Courier New" w:cs="Courier New"/>
        </w:rPr>
        <w:t>converter</w:t>
      </w:r>
      <w:proofErr w:type="spellEnd"/>
      <w:r>
        <w:rPr>
          <w:rFonts w:cs="Times New Roman"/>
        </w:rPr>
        <w:t xml:space="preserve"> del tag del componente. </w:t>
      </w:r>
    </w:p>
    <w:p w:rsidR="005E225E" w:rsidRDefault="005E225E" w:rsidP="00C0198A">
      <w:pPr>
        <w:rPr>
          <w:rFonts w:cs="Times New Roman"/>
        </w:rPr>
      </w:pPr>
      <w:r>
        <w:rPr>
          <w:rFonts w:cs="Times New Roman"/>
        </w:rPr>
        <w:t xml:space="preserve">Puoi inoltre annidare un tag </w:t>
      </w:r>
      <w:r w:rsidRPr="005E225E">
        <w:rPr>
          <w:rFonts w:ascii="Courier New" w:hAnsi="Courier New" w:cs="Courier New"/>
        </w:rPr>
        <w:t>f:converter</w:t>
      </w:r>
      <w:r>
        <w:rPr>
          <w:rFonts w:cs="Times New Roman"/>
        </w:rPr>
        <w:t xml:space="preserve"> in un tag del componente e usare o l’attributo </w:t>
      </w:r>
      <w:proofErr w:type="spellStart"/>
      <w:r w:rsidRPr="005E225E">
        <w:rPr>
          <w:rFonts w:ascii="Courier New" w:hAnsi="Courier New" w:cs="Courier New"/>
        </w:rPr>
        <w:t>converterId</w:t>
      </w:r>
      <w:proofErr w:type="spellEnd"/>
      <w:r>
        <w:rPr>
          <w:rFonts w:cs="Times New Roman"/>
        </w:rPr>
        <w:t xml:space="preserve"> del tag del convertitore o il suo attributo </w:t>
      </w:r>
      <w:proofErr w:type="spellStart"/>
      <w:r>
        <w:rPr>
          <w:rFonts w:ascii="Courier New" w:hAnsi="Courier New" w:cs="Courier New"/>
        </w:rPr>
        <w:t>bin</w:t>
      </w:r>
      <w:r w:rsidRPr="005E225E">
        <w:rPr>
          <w:rFonts w:ascii="Courier New" w:hAnsi="Courier New" w:cs="Courier New"/>
        </w:rPr>
        <w:t>ding</w:t>
      </w:r>
      <w:proofErr w:type="spellEnd"/>
      <w:r>
        <w:rPr>
          <w:rFonts w:cs="Times New Roman"/>
        </w:rPr>
        <w:t xml:space="preserve"> per far riferimento al convertitore.</w:t>
      </w:r>
    </w:p>
    <w:p w:rsidR="005E225E" w:rsidRDefault="005E225E" w:rsidP="00C0198A">
      <w:pPr>
        <w:rPr>
          <w:rFonts w:cs="Times New Roman"/>
        </w:rPr>
      </w:pPr>
      <w:r>
        <w:rPr>
          <w:rFonts w:cs="Times New Roman"/>
        </w:rPr>
        <w:t xml:space="preserve">L’attributo </w:t>
      </w:r>
      <w:proofErr w:type="spellStart"/>
      <w:r w:rsidRPr="005E225E">
        <w:rPr>
          <w:rFonts w:ascii="Courier New" w:hAnsi="Courier New" w:cs="Courier New"/>
        </w:rPr>
        <w:t>converterId</w:t>
      </w:r>
      <w:proofErr w:type="spellEnd"/>
      <w:r>
        <w:rPr>
          <w:rFonts w:cs="Times New Roman"/>
        </w:rPr>
        <w:t xml:space="preserve"> deve riferirsi all’ID del convertitore. Ecco un esempio che usa uno degli ID della tabella precedente. </w:t>
      </w:r>
    </w:p>
    <w:p w:rsidR="005E225E" w:rsidRPr="005E225E" w:rsidRDefault="005E225E" w:rsidP="005E225E">
      <w:pPr>
        <w:pStyle w:val="Nessunaspaziatura"/>
        <w:rPr>
          <w:lang w:val="en-GB"/>
        </w:rPr>
      </w:pPr>
      <w:r w:rsidRPr="005E225E">
        <w:rPr>
          <w:lang w:val="en-GB"/>
        </w:rPr>
        <w:t>&lt;h:inputText value=”#{loginBean.age}”&gt;</w:t>
      </w:r>
    </w:p>
    <w:p w:rsidR="005E225E" w:rsidRDefault="005E225E" w:rsidP="005E225E">
      <w:pPr>
        <w:pStyle w:val="Nessunaspaziatura"/>
        <w:rPr>
          <w:lang w:val="en-GB"/>
        </w:rPr>
      </w:pPr>
      <w:r>
        <w:rPr>
          <w:lang w:val="en-GB"/>
        </w:rPr>
        <w:tab/>
        <w:t>&lt;f:converter converterId=”javax.faces.Integer” /&gt;</w:t>
      </w:r>
    </w:p>
    <w:p w:rsidR="005E225E" w:rsidRDefault="005E225E" w:rsidP="005E225E">
      <w:pPr>
        <w:pStyle w:val="Nessunaspaziatura"/>
        <w:rPr>
          <w:lang w:val="en-GB"/>
        </w:rPr>
      </w:pPr>
      <w:r>
        <w:rPr>
          <w:lang w:val="en-GB"/>
        </w:rPr>
        <w:t>&lt;/h:inputText&gt;</w:t>
      </w:r>
    </w:p>
    <w:p w:rsidR="005E225E" w:rsidRDefault="005E225E" w:rsidP="005E225E">
      <w:r>
        <w:t>Anziché</w:t>
      </w:r>
      <w:r w:rsidRPr="005E225E">
        <w:t xml:space="preserve"> usare l’attributo </w:t>
      </w:r>
      <w:proofErr w:type="spellStart"/>
      <w:r w:rsidRPr="005E225E">
        <w:rPr>
          <w:rFonts w:ascii="Courier New" w:hAnsi="Courier New" w:cs="Courier New"/>
        </w:rPr>
        <w:t>converterId</w:t>
      </w:r>
      <w:proofErr w:type="spellEnd"/>
      <w:r w:rsidRPr="005E225E">
        <w:t xml:space="preserve">, il tag f:converter può usare l’attributo </w:t>
      </w:r>
      <w:proofErr w:type="spellStart"/>
      <w:r w:rsidRPr="005E225E">
        <w:rPr>
          <w:rFonts w:ascii="Courier New" w:hAnsi="Courier New" w:cs="Courier New"/>
        </w:rPr>
        <w:t>binding</w:t>
      </w:r>
      <w:proofErr w:type="spellEnd"/>
      <w:r w:rsidRPr="005E225E">
        <w:t>.</w:t>
      </w:r>
      <w:r>
        <w:t xml:space="preserve"> L’attributo </w:t>
      </w:r>
      <w:proofErr w:type="spellStart"/>
      <w:r w:rsidRPr="005E225E">
        <w:rPr>
          <w:rFonts w:ascii="Courier New" w:hAnsi="Courier New" w:cs="Courier New"/>
        </w:rPr>
        <w:t>binding</w:t>
      </w:r>
      <w:proofErr w:type="spellEnd"/>
      <w:r>
        <w:t xml:space="preserve"> deve trasformarsi in una proprietà di un </w:t>
      </w:r>
      <w:proofErr w:type="spellStart"/>
      <w:r>
        <w:t>bean</w:t>
      </w:r>
      <w:proofErr w:type="spellEnd"/>
      <w:r>
        <w:t xml:space="preserve"> che accetta e restituisce un’appropriata istanza </w:t>
      </w:r>
      <w:r w:rsidRPr="005E225E">
        <w:rPr>
          <w:rFonts w:ascii="Courier New" w:hAnsi="Courier New" w:cs="Courier New"/>
        </w:rPr>
        <w:t>Converter</w:t>
      </w:r>
      <w:r>
        <w:t>.</w:t>
      </w:r>
    </w:p>
    <w:p w:rsidR="005E225E" w:rsidRDefault="005E225E" w:rsidP="005E225E">
      <w:r>
        <w:t xml:space="preserve">Puoi anche creare convertitori personalizzati e registrarli sui componenti usando il tag </w:t>
      </w:r>
      <w:r w:rsidRPr="005E225E">
        <w:rPr>
          <w:rFonts w:ascii="Courier New" w:hAnsi="Courier New" w:cs="Courier New"/>
        </w:rPr>
        <w:t>f:converter</w:t>
      </w:r>
      <w:r>
        <w:t>.</w:t>
      </w:r>
    </w:p>
    <w:p w:rsidR="005E225E" w:rsidRDefault="005E225E" w:rsidP="005E225E">
      <w:pPr>
        <w:pStyle w:val="Titolo3"/>
      </w:pPr>
      <w:r>
        <w:lastRenderedPageBreak/>
        <w:t xml:space="preserve">11.1.2 Using </w:t>
      </w:r>
      <w:proofErr w:type="spellStart"/>
      <w:r>
        <w:t>DateTimeConverter</w:t>
      </w:r>
      <w:proofErr w:type="spellEnd"/>
    </w:p>
    <w:p w:rsidR="005E225E" w:rsidRDefault="005E225E" w:rsidP="005E225E">
      <w:r>
        <w:t xml:space="preserve">Puoi convertire un dato </w:t>
      </w:r>
      <w:r w:rsidR="00A86791">
        <w:t xml:space="preserve">del componente in una </w:t>
      </w:r>
      <w:proofErr w:type="spellStart"/>
      <w:r w:rsidR="00A86791" w:rsidRPr="00A86791">
        <w:rPr>
          <w:rFonts w:ascii="Courier New" w:hAnsi="Courier New" w:cs="Courier New"/>
        </w:rPr>
        <w:t>java.util.Date</w:t>
      </w:r>
      <w:proofErr w:type="spellEnd"/>
      <w:r w:rsidR="00A86791">
        <w:t xml:space="preserve"> annidando il tag </w:t>
      </w:r>
      <w:proofErr w:type="spellStart"/>
      <w:r w:rsidR="00A86791" w:rsidRPr="00A86791">
        <w:rPr>
          <w:rFonts w:ascii="Courier New" w:hAnsi="Courier New" w:cs="Courier New"/>
        </w:rPr>
        <w:t>convertDateTime</w:t>
      </w:r>
      <w:proofErr w:type="spellEnd"/>
      <w:r w:rsidR="00A86791">
        <w:t xml:space="preserve"> nel tag del componente. Il tag </w:t>
      </w:r>
      <w:proofErr w:type="spellStart"/>
      <w:r w:rsidR="00A86791" w:rsidRPr="00A86791">
        <w:rPr>
          <w:rFonts w:ascii="Courier New" w:hAnsi="Courier New" w:cs="Courier New"/>
        </w:rPr>
        <w:t>convertDateTime</w:t>
      </w:r>
      <w:proofErr w:type="spellEnd"/>
      <w:r w:rsidR="00A86791">
        <w:t xml:space="preserve"> ha diversi attributi che permettono di specificare il formato e il tipo del dato. La tabella mostra gli attributi.</w:t>
      </w:r>
    </w:p>
    <w:p w:rsidR="00A86791" w:rsidRDefault="00A86791" w:rsidP="005E225E">
      <w:r>
        <w:t xml:space="preserve">Ecco un esempio di un tag </w:t>
      </w:r>
      <w:proofErr w:type="spellStart"/>
      <w:r w:rsidRPr="00A86791">
        <w:rPr>
          <w:rFonts w:ascii="Courier New" w:hAnsi="Courier New" w:cs="Courier New"/>
        </w:rPr>
        <w:t>convertDateTime</w:t>
      </w:r>
      <w:proofErr w:type="spellEnd"/>
      <w:r>
        <w:t>:</w:t>
      </w:r>
    </w:p>
    <w:p w:rsidR="00A86791" w:rsidRPr="00A86791" w:rsidRDefault="00A86791" w:rsidP="00A86791">
      <w:pPr>
        <w:pStyle w:val="Nessunaspaziatura"/>
        <w:rPr>
          <w:lang w:val="en-GB"/>
        </w:rPr>
      </w:pPr>
      <w:r w:rsidRPr="00A86791">
        <w:rPr>
          <w:lang w:val="en-GB"/>
        </w:rPr>
        <w:t>&lt;h:outputText value=”#cashierBean.shipDate}”&gt;</w:t>
      </w:r>
    </w:p>
    <w:p w:rsidR="00A86791" w:rsidRDefault="00A86791" w:rsidP="00A86791">
      <w:pPr>
        <w:pStyle w:val="Nessunaspaziatura"/>
        <w:rPr>
          <w:lang w:val="en-GB"/>
        </w:rPr>
      </w:pPr>
      <w:r>
        <w:rPr>
          <w:lang w:val="en-GB"/>
        </w:rPr>
        <w:tab/>
        <w:t>&lt;f:convertDateTime type=”date” dateStyle=”full” /&gt;</w:t>
      </w:r>
    </w:p>
    <w:p w:rsidR="00A86791" w:rsidRPr="00A86791" w:rsidRDefault="00A86791" w:rsidP="00A86791">
      <w:pPr>
        <w:pStyle w:val="Nessunaspaziatura"/>
      </w:pPr>
      <w:r w:rsidRPr="00A86791">
        <w:t>&lt;/h:outputText&gt;</w:t>
      </w:r>
    </w:p>
    <w:p w:rsidR="00A86791" w:rsidRDefault="00A86791" w:rsidP="00A86791">
      <w:r w:rsidRPr="00A86791">
        <w:t>Quando si collega</w:t>
      </w:r>
      <w:r>
        <w:t xml:space="preserve"> il </w:t>
      </w:r>
      <w:proofErr w:type="spellStart"/>
      <w:r w:rsidRPr="00A86791">
        <w:rPr>
          <w:rFonts w:ascii="Courier New" w:hAnsi="Courier New" w:cs="Courier New"/>
        </w:rPr>
        <w:t>DateTimeConverter</w:t>
      </w:r>
      <w:proofErr w:type="spellEnd"/>
      <w:r>
        <w:t xml:space="preserve"> a un componente, assicurarsi che la proprietà del </w:t>
      </w:r>
      <w:proofErr w:type="spellStart"/>
      <w:r>
        <w:t>managed</w:t>
      </w:r>
      <w:proofErr w:type="spellEnd"/>
      <w:r>
        <w:t xml:space="preserve"> </w:t>
      </w:r>
      <w:proofErr w:type="spellStart"/>
      <w:r>
        <w:t>bean</w:t>
      </w:r>
      <w:proofErr w:type="spellEnd"/>
      <w:r>
        <w:t xml:space="preserve"> a cui il componente è legato sia del tipo </w:t>
      </w:r>
      <w:proofErr w:type="spellStart"/>
      <w:r w:rsidRPr="00A86791">
        <w:rPr>
          <w:rFonts w:ascii="Courier New" w:hAnsi="Courier New" w:cs="Courier New"/>
        </w:rPr>
        <w:t>java.util.Date</w:t>
      </w:r>
      <w:proofErr w:type="spellEnd"/>
      <w:r>
        <w:t>.</w:t>
      </w:r>
    </w:p>
    <w:p w:rsidR="00A86791" w:rsidRDefault="00A86791" w:rsidP="00A86791">
      <w:r>
        <w:t>Il tag dell’esempio può dare il seguente output:</w:t>
      </w:r>
    </w:p>
    <w:p w:rsidR="00A86791" w:rsidRDefault="00A86791" w:rsidP="00A86791">
      <w:pPr>
        <w:rPr>
          <w:rFonts w:ascii="Courier New" w:hAnsi="Courier New" w:cs="Courier New"/>
        </w:rPr>
      </w:pPr>
      <w:proofErr w:type="spellStart"/>
      <w:r>
        <w:rPr>
          <w:rFonts w:ascii="Courier New" w:hAnsi="Courier New" w:cs="Courier New"/>
        </w:rPr>
        <w:t>Saturday</w:t>
      </w:r>
      <w:proofErr w:type="spellEnd"/>
      <w:r>
        <w:rPr>
          <w:rFonts w:ascii="Courier New" w:hAnsi="Courier New" w:cs="Courier New"/>
        </w:rPr>
        <w:t xml:space="preserve">, </w:t>
      </w:r>
      <w:proofErr w:type="spellStart"/>
      <w:r>
        <w:rPr>
          <w:rFonts w:ascii="Courier New" w:hAnsi="Courier New" w:cs="Courier New"/>
        </w:rPr>
        <w:t>Semptember</w:t>
      </w:r>
      <w:proofErr w:type="spellEnd"/>
      <w:r>
        <w:rPr>
          <w:rFonts w:ascii="Courier New" w:hAnsi="Courier New" w:cs="Courier New"/>
        </w:rPr>
        <w:t xml:space="preserve"> 21, 2013</w:t>
      </w:r>
    </w:p>
    <w:p w:rsidR="00A86791" w:rsidRDefault="00A86791" w:rsidP="00A86791">
      <w:r>
        <w:t>Puoi anche mostrare la stessa data usando il seguente tag in cui è specificato il formato della data:</w:t>
      </w:r>
    </w:p>
    <w:p w:rsidR="00A86791" w:rsidRDefault="00A86791" w:rsidP="00A86791">
      <w:pPr>
        <w:pStyle w:val="Nessunaspaziatura"/>
        <w:rPr>
          <w:lang w:val="en-GB" w:eastAsia="it-IT"/>
        </w:rPr>
      </w:pPr>
      <w:r w:rsidRPr="00A86791">
        <w:rPr>
          <w:lang w:val="en-GB" w:eastAsia="it-IT"/>
        </w:rPr>
        <w:t>&lt;h:outputText value=”#{cashierBean.shipDate}”</w:t>
      </w:r>
      <w:r>
        <w:rPr>
          <w:lang w:val="en-GB" w:eastAsia="it-IT"/>
        </w:rPr>
        <w:t>&gt;</w:t>
      </w:r>
    </w:p>
    <w:p w:rsidR="00A86791" w:rsidRDefault="00A86791" w:rsidP="00A86791">
      <w:pPr>
        <w:pStyle w:val="Nessunaspaziatura"/>
        <w:rPr>
          <w:lang w:val="en-GB" w:eastAsia="it-IT"/>
        </w:rPr>
      </w:pPr>
      <w:r>
        <w:rPr>
          <w:lang w:val="en-GB" w:eastAsia="it-IT"/>
        </w:rPr>
        <w:tab/>
        <w:t>&lt;f:convertDateTime pattern=”EEEEEEEE</w:t>
      </w:r>
      <w:r w:rsidR="002218D3">
        <w:rPr>
          <w:lang w:val="en-GB" w:eastAsia="it-IT"/>
        </w:rPr>
        <w:t>, MMM dd, yyyy” /&gt;</w:t>
      </w:r>
    </w:p>
    <w:p w:rsidR="002218D3" w:rsidRDefault="002218D3" w:rsidP="00A86791">
      <w:pPr>
        <w:pStyle w:val="Nessunaspaziatura"/>
        <w:rPr>
          <w:lang w:val="en-GB" w:eastAsia="it-IT"/>
        </w:rPr>
      </w:pPr>
      <w:r>
        <w:rPr>
          <w:lang w:val="en-GB" w:eastAsia="it-IT"/>
        </w:rPr>
        <w:t>&lt;/h:outputText&gt;</w:t>
      </w:r>
    </w:p>
    <w:p w:rsidR="002218D3" w:rsidRDefault="002218D3" w:rsidP="002218D3">
      <w:pPr>
        <w:rPr>
          <w:noProof/>
          <w:lang w:eastAsia="it-IT"/>
        </w:rPr>
      </w:pPr>
      <w:r w:rsidRPr="002218D3">
        <w:rPr>
          <w:noProof/>
          <w:lang w:eastAsia="it-IT"/>
        </w:rPr>
        <w:t xml:space="preserve">Se vuoi mostrare la data dell’esempio in spagnolo, puoi usare </w:t>
      </w:r>
      <w:r>
        <w:rPr>
          <w:noProof/>
          <w:lang w:eastAsia="it-IT"/>
        </w:rPr>
        <w:t xml:space="preserve">l’attributo </w:t>
      </w:r>
      <w:r w:rsidRPr="002218D3">
        <w:rPr>
          <w:rFonts w:ascii="Courier New" w:hAnsi="Courier New" w:cs="Courier New"/>
          <w:noProof/>
          <w:lang w:eastAsia="it-IT"/>
        </w:rPr>
        <w:t>locale</w:t>
      </w:r>
      <w:r>
        <w:rPr>
          <w:noProof/>
          <w:lang w:eastAsia="it-IT"/>
        </w:rPr>
        <w:t>:</w:t>
      </w:r>
    </w:p>
    <w:p w:rsidR="002218D3" w:rsidRPr="002218D3" w:rsidRDefault="002218D3" w:rsidP="002218D3">
      <w:pPr>
        <w:pStyle w:val="Nessunaspaziatura"/>
        <w:rPr>
          <w:lang w:val="en-GB" w:eastAsia="it-IT"/>
        </w:rPr>
      </w:pPr>
      <w:r w:rsidRPr="002218D3">
        <w:rPr>
          <w:lang w:val="en-GB" w:eastAsia="it-IT"/>
        </w:rPr>
        <w:t>&lt;h:outputText value=”#{cashierBean.shipDate}”&gt;</w:t>
      </w:r>
    </w:p>
    <w:p w:rsidR="002218D3" w:rsidRDefault="002218D3" w:rsidP="002218D3">
      <w:pPr>
        <w:pStyle w:val="Nessunaspaziatura"/>
        <w:rPr>
          <w:lang w:val="en-GB" w:eastAsia="it-IT"/>
        </w:rPr>
      </w:pPr>
      <w:r>
        <w:rPr>
          <w:lang w:val="en-GB" w:eastAsia="it-IT"/>
        </w:rPr>
        <w:tab/>
        <w:t>&lt;f:convertDateTime</w:t>
      </w:r>
      <w:r>
        <w:rPr>
          <w:lang w:val="en-GB" w:eastAsia="it-IT"/>
        </w:rPr>
        <w:tab/>
        <w:t>dateStyle=”full”</w:t>
      </w:r>
    </w:p>
    <w:p w:rsidR="002218D3" w:rsidRDefault="002218D3" w:rsidP="002218D3">
      <w:pPr>
        <w:pStyle w:val="Nessunaspaziatura"/>
        <w:rPr>
          <w:lang w:val="en-GB" w:eastAsia="it-IT"/>
        </w:rPr>
      </w:pPr>
      <w:r>
        <w:rPr>
          <w:lang w:val="en-GB" w:eastAsia="it-IT"/>
        </w:rPr>
        <w:tab/>
      </w:r>
      <w:r>
        <w:rPr>
          <w:lang w:val="en-GB" w:eastAsia="it-IT"/>
        </w:rPr>
        <w:tab/>
      </w:r>
      <w:r>
        <w:rPr>
          <w:lang w:val="en-GB" w:eastAsia="it-IT"/>
        </w:rPr>
        <w:tab/>
      </w:r>
      <w:r>
        <w:rPr>
          <w:lang w:val="en-GB" w:eastAsia="it-IT"/>
        </w:rPr>
        <w:tab/>
      </w:r>
      <w:r>
        <w:rPr>
          <w:lang w:val="en-GB" w:eastAsia="it-IT"/>
        </w:rPr>
        <w:tab/>
        <w:t>Locale=”es”</w:t>
      </w:r>
    </w:p>
    <w:p w:rsidR="002218D3" w:rsidRDefault="002218D3" w:rsidP="002218D3">
      <w:pPr>
        <w:pStyle w:val="Nessunaspaziatura"/>
        <w:rPr>
          <w:lang w:val="en-GB" w:eastAsia="it-IT"/>
        </w:rPr>
      </w:pPr>
      <w:r>
        <w:rPr>
          <w:lang w:val="en-GB" w:eastAsia="it-IT"/>
        </w:rPr>
        <w:tab/>
      </w:r>
      <w:r>
        <w:rPr>
          <w:lang w:val="en-GB" w:eastAsia="it-IT"/>
        </w:rPr>
        <w:tab/>
      </w:r>
      <w:r>
        <w:rPr>
          <w:lang w:val="en-GB" w:eastAsia="it-IT"/>
        </w:rPr>
        <w:tab/>
      </w:r>
      <w:r>
        <w:rPr>
          <w:lang w:val="en-GB" w:eastAsia="it-IT"/>
        </w:rPr>
        <w:tab/>
      </w:r>
      <w:r>
        <w:rPr>
          <w:lang w:val="en-GB" w:eastAsia="it-IT"/>
        </w:rPr>
        <w:tab/>
        <w:t>timeStyle=”long” type=”both” /&gt;</w:t>
      </w:r>
    </w:p>
    <w:p w:rsidR="002218D3" w:rsidRDefault="002218D3" w:rsidP="002218D3">
      <w:pPr>
        <w:pStyle w:val="Nessunaspaziatura"/>
        <w:rPr>
          <w:lang w:val="en-GB" w:eastAsia="it-IT"/>
        </w:rPr>
      </w:pPr>
      <w:r>
        <w:rPr>
          <w:lang w:val="en-GB" w:eastAsia="it-IT"/>
        </w:rPr>
        <w:t>&lt;/h:outputText&gt;</w:t>
      </w:r>
    </w:p>
    <w:p w:rsidR="002218D3" w:rsidRPr="002218D3" w:rsidRDefault="002218D3" w:rsidP="002218D3">
      <w:pPr>
        <w:rPr>
          <w:noProof/>
          <w:lang w:eastAsia="it-IT"/>
        </w:rPr>
      </w:pPr>
      <w:r w:rsidRPr="002218D3">
        <w:rPr>
          <w:noProof/>
          <w:lang w:eastAsia="it-IT"/>
        </w:rPr>
        <w:t>Questo tag darà il seguente output:</w:t>
      </w:r>
    </w:p>
    <w:p w:rsidR="002218D3" w:rsidRDefault="002218D3" w:rsidP="002218D3">
      <w:pPr>
        <w:pStyle w:val="Nessunaspaziatura"/>
        <w:rPr>
          <w:lang w:eastAsia="it-IT"/>
        </w:rPr>
      </w:pPr>
      <w:r>
        <w:rPr>
          <w:lang w:eastAsia="it-IT"/>
        </w:rPr>
        <w:t>jueves 24 de octubre de 2013 15:07:04 GTM</w:t>
      </w:r>
    </w:p>
    <w:p w:rsidR="002218D3" w:rsidRPr="002218D3" w:rsidRDefault="002218D3" w:rsidP="002218D3">
      <w:pPr>
        <w:rPr>
          <w:noProof/>
          <w:lang w:eastAsia="it-IT"/>
        </w:rPr>
      </w:pPr>
      <w:r>
        <w:rPr>
          <w:noProof/>
          <w:lang w:eastAsia="it-IT"/>
        </w:rPr>
        <w:lastRenderedPageBreak/>
        <w:drawing>
          <wp:inline distT="0" distB="0" distL="0" distR="0">
            <wp:extent cx="5662930" cy="509143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2930" cy="5091430"/>
                    </a:xfrm>
                    <a:prstGeom prst="rect">
                      <a:avLst/>
                    </a:prstGeom>
                    <a:noFill/>
                    <a:ln>
                      <a:noFill/>
                    </a:ln>
                  </pic:spPr>
                </pic:pic>
              </a:graphicData>
            </a:graphic>
          </wp:inline>
        </w:drawing>
      </w:r>
    </w:p>
    <w:p w:rsidR="00A86791" w:rsidRDefault="002218D3" w:rsidP="002218D3">
      <w:pPr>
        <w:pStyle w:val="Titolo3"/>
      </w:pPr>
      <w:r>
        <w:t xml:space="preserve">11.1.3 Using </w:t>
      </w:r>
      <w:proofErr w:type="spellStart"/>
      <w:r>
        <w:t>NumberConverter</w:t>
      </w:r>
      <w:proofErr w:type="spellEnd"/>
    </w:p>
    <w:p w:rsidR="002218D3" w:rsidRDefault="002218D3" w:rsidP="002218D3">
      <w:pPr>
        <w:rPr>
          <w:rFonts w:cs="Times New Roman"/>
        </w:rPr>
      </w:pPr>
      <w:r>
        <w:t xml:space="preserve">Puoi convertire un dato di un componente in un </w:t>
      </w:r>
      <w:proofErr w:type="spellStart"/>
      <w:r w:rsidRPr="002218D3">
        <w:rPr>
          <w:rFonts w:ascii="Courier New" w:hAnsi="Courier New" w:cs="Courier New"/>
        </w:rPr>
        <w:t>java.lang.Number</w:t>
      </w:r>
      <w:proofErr w:type="spellEnd"/>
      <w:r>
        <w:rPr>
          <w:rFonts w:cs="Times New Roman"/>
        </w:rPr>
        <w:t xml:space="preserve"> annidando il tag </w:t>
      </w:r>
      <w:proofErr w:type="spellStart"/>
      <w:r w:rsidRPr="002218D3">
        <w:rPr>
          <w:rFonts w:ascii="Courier New" w:hAnsi="Courier New" w:cs="Courier New"/>
        </w:rPr>
        <w:t>convertNumber</w:t>
      </w:r>
      <w:proofErr w:type="spellEnd"/>
      <w:r>
        <w:rPr>
          <w:rFonts w:cs="Times New Roman"/>
        </w:rPr>
        <w:t xml:space="preserve"> nel tag del componente. Il tag </w:t>
      </w:r>
      <w:proofErr w:type="spellStart"/>
      <w:r w:rsidRPr="002218D3">
        <w:rPr>
          <w:rFonts w:ascii="Courier New" w:hAnsi="Courier New" w:cs="Courier New"/>
        </w:rPr>
        <w:t>convertNumber</w:t>
      </w:r>
      <w:proofErr w:type="spellEnd"/>
      <w:r>
        <w:rPr>
          <w:rFonts w:cs="Times New Roman"/>
        </w:rPr>
        <w:t xml:space="preserve"> ha diversi attributi che permettono di specificare il formato e il tipo del dato. La tabella mostra gli attributi.</w:t>
      </w:r>
    </w:p>
    <w:p w:rsidR="002218D3" w:rsidRDefault="002218D3" w:rsidP="002218D3">
      <w:pPr>
        <w:rPr>
          <w:rFonts w:cs="Times New Roman"/>
        </w:rPr>
      </w:pPr>
      <w:r>
        <w:rPr>
          <w:rFonts w:cs="Times New Roman"/>
        </w:rPr>
        <w:t xml:space="preserve">Il seguente esempio usa un tag </w:t>
      </w:r>
      <w:proofErr w:type="spellStart"/>
      <w:r w:rsidRPr="002218D3">
        <w:rPr>
          <w:rFonts w:ascii="Courier New" w:hAnsi="Courier New" w:cs="Courier New"/>
        </w:rPr>
        <w:t>convertNumber</w:t>
      </w:r>
      <w:proofErr w:type="spellEnd"/>
      <w:r>
        <w:rPr>
          <w:rFonts w:cs="Times New Roman"/>
        </w:rPr>
        <w:t xml:space="preserve"> per mostrare i prezzi totali dei contenuti di un carrello:</w:t>
      </w:r>
    </w:p>
    <w:p w:rsidR="002218D3" w:rsidRPr="002218D3" w:rsidRDefault="002218D3" w:rsidP="002218D3">
      <w:pPr>
        <w:pStyle w:val="Nessunaspaziatura"/>
        <w:rPr>
          <w:lang w:val="en-GB"/>
        </w:rPr>
      </w:pPr>
      <w:r w:rsidRPr="002218D3">
        <w:rPr>
          <w:lang w:val="en-GB"/>
        </w:rPr>
        <w:t>&lt;h:outputText value=”#{cart.total}”&gt;</w:t>
      </w:r>
    </w:p>
    <w:p w:rsidR="002218D3" w:rsidRDefault="002218D3" w:rsidP="002218D3">
      <w:pPr>
        <w:pStyle w:val="Nessunaspaziatura"/>
        <w:rPr>
          <w:lang w:val="en-GB"/>
        </w:rPr>
      </w:pPr>
      <w:r>
        <w:rPr>
          <w:lang w:val="en-GB"/>
        </w:rPr>
        <w:tab/>
        <w:t>&lt;f:converterNumber currencySymbol=”$” type=”currency”/&gt;</w:t>
      </w:r>
    </w:p>
    <w:p w:rsidR="002218D3" w:rsidRPr="002218D3" w:rsidRDefault="002218D3" w:rsidP="002218D3">
      <w:pPr>
        <w:pStyle w:val="Nessunaspaziatura"/>
      </w:pPr>
      <w:r w:rsidRPr="002218D3">
        <w:t>&lt;/h:outputText&gt;</w:t>
      </w:r>
    </w:p>
    <w:p w:rsidR="002218D3" w:rsidRDefault="002218D3" w:rsidP="002218D3">
      <w:r w:rsidRPr="002218D3">
        <w:t>Quando si collega</w:t>
      </w:r>
      <w:r>
        <w:t xml:space="preserve"> il </w:t>
      </w:r>
      <w:proofErr w:type="spellStart"/>
      <w:r w:rsidRPr="00AC5FAD">
        <w:rPr>
          <w:rFonts w:ascii="Courier New" w:hAnsi="Courier New" w:cs="Courier New"/>
        </w:rPr>
        <w:t>NumberConverter</w:t>
      </w:r>
      <w:proofErr w:type="spellEnd"/>
      <w:r>
        <w:t xml:space="preserve"> ad un componente, assicurarsi che la proprietà del </w:t>
      </w:r>
      <w:proofErr w:type="spellStart"/>
      <w:r>
        <w:t>managed</w:t>
      </w:r>
      <w:proofErr w:type="spellEnd"/>
      <w:r>
        <w:t xml:space="preserve"> </w:t>
      </w:r>
      <w:proofErr w:type="spellStart"/>
      <w:r>
        <w:t>bean</w:t>
      </w:r>
      <w:proofErr w:type="spellEnd"/>
      <w:r>
        <w:t xml:space="preserve"> </w:t>
      </w:r>
      <w:r w:rsidR="00AC5FAD">
        <w:t xml:space="preserve">a cui è legato il componente è un tipo primitivo o ha un tipo di </w:t>
      </w:r>
      <w:proofErr w:type="spellStart"/>
      <w:r w:rsidR="00AC5FAD" w:rsidRPr="00AC5FAD">
        <w:rPr>
          <w:rFonts w:ascii="Courier New" w:hAnsi="Courier New" w:cs="Courier New"/>
        </w:rPr>
        <w:t>java.lang.Number</w:t>
      </w:r>
      <w:proofErr w:type="spellEnd"/>
      <w:r w:rsidR="00AC5FAD">
        <w:t xml:space="preserve">. nel precedente esempio, </w:t>
      </w:r>
      <w:proofErr w:type="spellStart"/>
      <w:r w:rsidR="00AC5FAD" w:rsidRPr="00AC5FAD">
        <w:rPr>
          <w:rFonts w:ascii="Courier New" w:hAnsi="Courier New" w:cs="Courier New"/>
        </w:rPr>
        <w:t>cart.total</w:t>
      </w:r>
      <w:proofErr w:type="spellEnd"/>
      <w:r w:rsidR="00AC5FAD">
        <w:t xml:space="preserve"> è di tipo </w:t>
      </w:r>
      <w:r w:rsidR="00AC5FAD" w:rsidRPr="00AC5FAD">
        <w:rPr>
          <w:rFonts w:ascii="Courier New" w:hAnsi="Courier New" w:cs="Courier New"/>
        </w:rPr>
        <w:t>double</w:t>
      </w:r>
      <w:r w:rsidR="00AC5FAD">
        <w:t>.</w:t>
      </w:r>
      <w:r>
        <w:t xml:space="preserve"> </w:t>
      </w:r>
    </w:p>
    <w:p w:rsidR="00AC5FAD" w:rsidRDefault="00AC5FAD" w:rsidP="002218D3">
      <w:r>
        <w:t>Ecco un esempio di un numero che questo tag può mostrare:</w:t>
      </w:r>
    </w:p>
    <w:p w:rsidR="00AC5FAD" w:rsidRDefault="00AC5FAD" w:rsidP="00AC5FAD">
      <w:pPr>
        <w:pStyle w:val="Nessunaspaziatura"/>
      </w:pPr>
      <w:r>
        <w:t>$934</w:t>
      </w:r>
    </w:p>
    <w:p w:rsidR="00AC5FAD" w:rsidRDefault="00AC5FAD" w:rsidP="00AC5FAD">
      <w:r>
        <w:t>Il risultato può essere anche mostrato usato il seguente tag in cui è specificato il pattern della valuta:</w:t>
      </w:r>
    </w:p>
    <w:p w:rsidR="00AC5FAD" w:rsidRPr="00AC5FAD" w:rsidRDefault="00AC5FAD" w:rsidP="00AC5FAD">
      <w:pPr>
        <w:pStyle w:val="Nessunaspaziatura"/>
        <w:rPr>
          <w:lang w:val="en-GB"/>
        </w:rPr>
      </w:pPr>
      <w:r w:rsidRPr="00AC5FAD">
        <w:rPr>
          <w:lang w:val="en-GB"/>
        </w:rPr>
        <w:t>&lt;h:outputText id=”cartTotal” value=”#{cart.total}”&gt;</w:t>
      </w:r>
    </w:p>
    <w:p w:rsidR="00AC5FAD" w:rsidRDefault="00AC5FAD" w:rsidP="00AC5FAD">
      <w:pPr>
        <w:pStyle w:val="Nessunaspaziatura"/>
        <w:rPr>
          <w:lang w:val="en-GB"/>
        </w:rPr>
      </w:pPr>
      <w:r>
        <w:rPr>
          <w:lang w:val="en-GB"/>
        </w:rPr>
        <w:tab/>
        <w:t>&lt;f:convertNumber pattern=”$####”/&gt;</w:t>
      </w:r>
    </w:p>
    <w:p w:rsidR="00AC5FAD" w:rsidRDefault="00AC5FAD" w:rsidP="00AC5FAD">
      <w:pPr>
        <w:pStyle w:val="Nessunaspaziatura"/>
        <w:rPr>
          <w:lang w:val="en-GB"/>
        </w:rPr>
      </w:pPr>
      <w:r>
        <w:rPr>
          <w:lang w:val="en-GB"/>
        </w:rPr>
        <w:t>&lt;/h:outputText&gt;</w:t>
      </w:r>
    </w:p>
    <w:p w:rsidR="00AC5FAD" w:rsidRPr="00AC5FAD" w:rsidRDefault="00AC5FAD" w:rsidP="00AC5FAD">
      <w:pPr>
        <w:pStyle w:val="Nessunaspaziatura"/>
        <w:rPr>
          <w:lang w:val="en-GB"/>
        </w:rPr>
      </w:pPr>
      <w:r>
        <w:rPr>
          <w:lang w:eastAsia="it-IT"/>
        </w:rPr>
        <w:lastRenderedPageBreak/>
        <w:drawing>
          <wp:inline distT="0" distB="0" distL="0" distR="0">
            <wp:extent cx="5662930" cy="589153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2930" cy="5891530"/>
                    </a:xfrm>
                    <a:prstGeom prst="rect">
                      <a:avLst/>
                    </a:prstGeom>
                    <a:noFill/>
                    <a:ln>
                      <a:noFill/>
                    </a:ln>
                  </pic:spPr>
                </pic:pic>
              </a:graphicData>
            </a:graphic>
          </wp:inline>
        </w:drawing>
      </w:r>
    </w:p>
    <w:p w:rsidR="002218D3" w:rsidRPr="00B335E9" w:rsidRDefault="000C6707" w:rsidP="000C6707">
      <w:pPr>
        <w:pStyle w:val="Titolo2"/>
      </w:pPr>
      <w:r w:rsidRPr="00B335E9">
        <w:t xml:space="preserve">11.2 </w:t>
      </w:r>
      <w:proofErr w:type="spellStart"/>
      <w:r w:rsidRPr="00B335E9">
        <w:t>Registering</w:t>
      </w:r>
      <w:proofErr w:type="spellEnd"/>
      <w:r w:rsidRPr="00B335E9">
        <w:t xml:space="preserve"> Listeners on Components</w:t>
      </w:r>
    </w:p>
    <w:p w:rsidR="000C6707" w:rsidRDefault="000C6707" w:rsidP="000C6707">
      <w:r w:rsidRPr="000C6707">
        <w:t>Lo sviluppatore di un’</w:t>
      </w:r>
      <w:r>
        <w:t xml:space="preserve">applicazione può implementare listeners come classi o come metodi di </w:t>
      </w:r>
      <w:proofErr w:type="spellStart"/>
      <w:r>
        <w:t>managed</w:t>
      </w:r>
      <w:proofErr w:type="spellEnd"/>
      <w:r>
        <w:t xml:space="preserve"> </w:t>
      </w:r>
      <w:proofErr w:type="spellStart"/>
      <w:r>
        <w:t>bean</w:t>
      </w:r>
      <w:proofErr w:type="spellEnd"/>
      <w:r>
        <w:t xml:space="preserve">. Se un listener è un metodo di </w:t>
      </w:r>
      <w:proofErr w:type="spellStart"/>
      <w:r>
        <w:t>managed</w:t>
      </w:r>
      <w:proofErr w:type="spellEnd"/>
      <w:r>
        <w:t xml:space="preserve"> </w:t>
      </w:r>
      <w:proofErr w:type="spellStart"/>
      <w:r>
        <w:t>bean</w:t>
      </w:r>
      <w:proofErr w:type="spellEnd"/>
      <w:r>
        <w:t xml:space="preserve">, l’autore della pagina fa riferimento al metodo o dall’attributo </w:t>
      </w:r>
      <w:proofErr w:type="spellStart"/>
      <w:r w:rsidRPr="000C6707">
        <w:rPr>
          <w:rFonts w:ascii="Courier New" w:hAnsi="Courier New" w:cs="Courier New"/>
        </w:rPr>
        <w:t>valueChangeListener</w:t>
      </w:r>
      <w:proofErr w:type="spellEnd"/>
      <w:r>
        <w:t xml:space="preserve"> del componente o dal suo attributo </w:t>
      </w:r>
      <w:proofErr w:type="spellStart"/>
      <w:r w:rsidRPr="000C6707">
        <w:rPr>
          <w:rFonts w:ascii="Courier New" w:hAnsi="Courier New" w:cs="Courier New"/>
        </w:rPr>
        <w:t>actionListener</w:t>
      </w:r>
      <w:proofErr w:type="spellEnd"/>
      <w:r>
        <w:t xml:space="preserve">. Se il listener è una classe, l’autore della pagina può riferirsi al listener o da un tag </w:t>
      </w:r>
      <w:r w:rsidRPr="000C6707">
        <w:rPr>
          <w:rFonts w:ascii="Courier New" w:hAnsi="Courier New" w:cs="Courier New"/>
        </w:rPr>
        <w:t>f:valueChangeListener</w:t>
      </w:r>
      <w:r>
        <w:t xml:space="preserve"> o dal tag </w:t>
      </w:r>
      <w:r w:rsidRPr="000C6707">
        <w:rPr>
          <w:rFonts w:ascii="Courier New" w:hAnsi="Courier New" w:cs="Courier New"/>
        </w:rPr>
        <w:t>f:actionListener</w:t>
      </w:r>
      <w:r>
        <w:t xml:space="preserve"> e annidare il tag nel tag del componente per registrare il listener su questo componente.</w:t>
      </w:r>
    </w:p>
    <w:p w:rsidR="000C6707" w:rsidRDefault="000C6707" w:rsidP="000C6707">
      <w:r w:rsidRPr="000C6707">
        <w:rPr>
          <w:u w:val="single"/>
        </w:rPr>
        <w:t xml:space="preserve">11.4.3 </w:t>
      </w:r>
      <w:proofErr w:type="spellStart"/>
      <w:r w:rsidRPr="000C6707">
        <w:rPr>
          <w:u w:val="single"/>
        </w:rPr>
        <w:t>Referencing</w:t>
      </w:r>
      <w:proofErr w:type="spellEnd"/>
      <w:r w:rsidRPr="000C6707">
        <w:rPr>
          <w:u w:val="single"/>
        </w:rPr>
        <w:t xml:space="preserve"> a Method </w:t>
      </w:r>
      <w:proofErr w:type="spellStart"/>
      <w:r w:rsidRPr="000C6707">
        <w:rPr>
          <w:u w:val="single"/>
        </w:rPr>
        <w:t>That</w:t>
      </w:r>
      <w:proofErr w:type="spellEnd"/>
      <w:r w:rsidRPr="000C6707">
        <w:rPr>
          <w:u w:val="single"/>
        </w:rPr>
        <w:t xml:space="preserve"> </w:t>
      </w:r>
      <w:proofErr w:type="spellStart"/>
      <w:r w:rsidRPr="000C6707">
        <w:rPr>
          <w:u w:val="single"/>
        </w:rPr>
        <w:t>Handles</w:t>
      </w:r>
      <w:proofErr w:type="spellEnd"/>
      <w:r w:rsidRPr="000C6707">
        <w:rPr>
          <w:u w:val="single"/>
        </w:rPr>
        <w:t xml:space="preserve"> an Action </w:t>
      </w:r>
      <w:proofErr w:type="spellStart"/>
      <w:r w:rsidRPr="000C6707">
        <w:rPr>
          <w:u w:val="single"/>
        </w:rPr>
        <w:t>Event</w:t>
      </w:r>
      <w:proofErr w:type="spellEnd"/>
      <w:r w:rsidRPr="000C6707">
        <w:t xml:space="preserve"> </w:t>
      </w:r>
      <w:r w:rsidRPr="000C6707">
        <w:rPr>
          <w:color w:val="000000"/>
        </w:rPr>
        <w:t xml:space="preserve">e </w:t>
      </w:r>
      <w:r w:rsidRPr="000C6707">
        <w:rPr>
          <w:color w:val="000000"/>
          <w:u w:val="single"/>
        </w:rPr>
        <w:t xml:space="preserve">11.4.4 </w:t>
      </w:r>
      <w:proofErr w:type="spellStart"/>
      <w:r w:rsidRPr="000C6707">
        <w:rPr>
          <w:u w:val="single"/>
        </w:rPr>
        <w:t>Referencing</w:t>
      </w:r>
      <w:proofErr w:type="spellEnd"/>
      <w:r w:rsidRPr="000C6707">
        <w:rPr>
          <w:u w:val="single"/>
        </w:rPr>
        <w:t xml:space="preserve"> a Method </w:t>
      </w:r>
      <w:proofErr w:type="spellStart"/>
      <w:r w:rsidRPr="000C6707">
        <w:rPr>
          <w:u w:val="single"/>
        </w:rPr>
        <w:t>That</w:t>
      </w:r>
      <w:proofErr w:type="spellEnd"/>
      <w:r w:rsidRPr="000C6707">
        <w:rPr>
          <w:u w:val="single"/>
        </w:rPr>
        <w:t xml:space="preserve"> </w:t>
      </w:r>
      <w:proofErr w:type="spellStart"/>
      <w:r w:rsidRPr="000C6707">
        <w:rPr>
          <w:u w:val="single"/>
        </w:rPr>
        <w:t>Handles</w:t>
      </w:r>
      <w:proofErr w:type="spellEnd"/>
      <w:r w:rsidRPr="000C6707">
        <w:rPr>
          <w:u w:val="single"/>
        </w:rPr>
        <w:t xml:space="preserve"> a Value-</w:t>
      </w:r>
      <w:proofErr w:type="spellStart"/>
      <w:r w:rsidRPr="000C6707">
        <w:rPr>
          <w:u w:val="single"/>
        </w:rPr>
        <w:t>Change</w:t>
      </w:r>
      <w:proofErr w:type="spellEnd"/>
      <w:r w:rsidRPr="000C6707">
        <w:rPr>
          <w:u w:val="single"/>
        </w:rPr>
        <w:t xml:space="preserve"> </w:t>
      </w:r>
      <w:proofErr w:type="spellStart"/>
      <w:r w:rsidRPr="000C6707">
        <w:rPr>
          <w:u w:val="single"/>
        </w:rPr>
        <w:t>Event</w:t>
      </w:r>
      <w:proofErr w:type="spellEnd"/>
      <w:r w:rsidRPr="000C6707">
        <w:t xml:space="preserve"> spiegano come l’autore di una pagina usa gli attributi </w:t>
      </w:r>
      <w:proofErr w:type="spellStart"/>
      <w:r w:rsidRPr="000C6707">
        <w:rPr>
          <w:rFonts w:ascii="Courier New" w:hAnsi="Courier New" w:cs="Courier New"/>
        </w:rPr>
        <w:t>valueChangeListener</w:t>
      </w:r>
      <w:proofErr w:type="spellEnd"/>
      <w:r w:rsidRPr="000C6707">
        <w:t xml:space="preserve"> e </w:t>
      </w:r>
      <w:proofErr w:type="spellStart"/>
      <w:r w:rsidRPr="000C6707">
        <w:rPr>
          <w:rFonts w:ascii="Courier New" w:hAnsi="Courier New" w:cs="Courier New"/>
        </w:rPr>
        <w:t>actionListener</w:t>
      </w:r>
      <w:proofErr w:type="spellEnd"/>
      <w:r w:rsidRPr="000C6707">
        <w:t xml:space="preserve"> </w:t>
      </w:r>
      <w:r>
        <w:t xml:space="preserve">per riferirsi ai metodi del </w:t>
      </w:r>
      <w:proofErr w:type="spellStart"/>
      <w:r>
        <w:t>managed</w:t>
      </w:r>
      <w:proofErr w:type="spellEnd"/>
      <w:r>
        <w:t xml:space="preserve"> </w:t>
      </w:r>
      <w:proofErr w:type="spellStart"/>
      <w:r>
        <w:t>bean</w:t>
      </w:r>
      <w:proofErr w:type="spellEnd"/>
      <w:r>
        <w:t xml:space="preserve"> che gestiscono gli eventi.</w:t>
      </w:r>
    </w:p>
    <w:p w:rsidR="005E225E" w:rsidRPr="00640435" w:rsidRDefault="00640435" w:rsidP="00640435">
      <w:pPr>
        <w:pStyle w:val="Titolo3"/>
        <w:rPr>
          <w:lang w:val="en-GB"/>
        </w:rPr>
      </w:pPr>
      <w:r w:rsidRPr="00640435">
        <w:rPr>
          <w:lang w:val="en-GB"/>
        </w:rPr>
        <w:t>11.2.1 Registering a Value-Change Listener on a Component</w:t>
      </w:r>
    </w:p>
    <w:p w:rsidR="00640435" w:rsidRDefault="00640435" w:rsidP="00640435">
      <w:r w:rsidRPr="00640435">
        <w:t xml:space="preserve">L’autore di una pagina può registrare un’implementazione </w:t>
      </w:r>
      <w:proofErr w:type="spellStart"/>
      <w:r w:rsidRPr="00640435">
        <w:rPr>
          <w:rFonts w:ascii="Courier New" w:hAnsi="Courier New" w:cs="Courier New"/>
        </w:rPr>
        <w:t>ValueChangeListener</w:t>
      </w:r>
      <w:proofErr w:type="spellEnd"/>
      <w:r w:rsidRPr="00640435">
        <w:t xml:space="preserve"> </w:t>
      </w:r>
      <w:r>
        <w:t xml:space="preserve">su un componente che implementa </w:t>
      </w:r>
      <w:proofErr w:type="spellStart"/>
      <w:r w:rsidRPr="00640435">
        <w:rPr>
          <w:rFonts w:ascii="Courier New" w:hAnsi="Courier New" w:cs="Courier New"/>
        </w:rPr>
        <w:t>EditableValueHolder</w:t>
      </w:r>
      <w:proofErr w:type="spellEnd"/>
      <w:r>
        <w:t xml:space="preserve"> annidando un tag </w:t>
      </w:r>
      <w:r w:rsidRPr="00640435">
        <w:rPr>
          <w:rFonts w:ascii="Courier New" w:hAnsi="Courier New" w:cs="Courier New"/>
        </w:rPr>
        <w:t>f:valueChangeListener</w:t>
      </w:r>
      <w:r>
        <w:t xml:space="preserve"> in un tag del </w:t>
      </w:r>
      <w:r>
        <w:lastRenderedPageBreak/>
        <w:t xml:space="preserve">componente sulla pagina. Il tag </w:t>
      </w:r>
      <w:r w:rsidRPr="00640435">
        <w:rPr>
          <w:rFonts w:ascii="Courier New" w:hAnsi="Courier New" w:cs="Courier New"/>
        </w:rPr>
        <w:t>f:valueChangeListener</w:t>
      </w:r>
      <w:r>
        <w:t xml:space="preserve"> supporta gli attributi mostrati in tabella, di cui uno dev’essere usato.</w:t>
      </w:r>
    </w:p>
    <w:p w:rsidR="00640435" w:rsidRDefault="00640435" w:rsidP="00640435">
      <w:r>
        <w:rPr>
          <w:noProof/>
          <w:lang w:eastAsia="it-IT"/>
        </w:rPr>
        <w:drawing>
          <wp:inline distT="0" distB="0" distL="0" distR="0">
            <wp:extent cx="5629275" cy="1381125"/>
            <wp:effectExtent l="0" t="0" r="9525"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275" cy="1381125"/>
                    </a:xfrm>
                    <a:prstGeom prst="rect">
                      <a:avLst/>
                    </a:prstGeom>
                    <a:noFill/>
                    <a:ln>
                      <a:noFill/>
                    </a:ln>
                  </pic:spPr>
                </pic:pic>
              </a:graphicData>
            </a:graphic>
          </wp:inline>
        </w:drawing>
      </w:r>
    </w:p>
    <w:p w:rsidR="00640435" w:rsidRDefault="00640435" w:rsidP="00640435">
      <w:r>
        <w:t xml:space="preserve">Il seguente esempio mostra un </w:t>
      </w:r>
      <w:proofErr w:type="spellStart"/>
      <w:r>
        <w:t>value-change</w:t>
      </w:r>
      <w:proofErr w:type="spellEnd"/>
      <w:r>
        <w:t xml:space="preserve"> listener registrato sul componente:</w:t>
      </w:r>
    </w:p>
    <w:p w:rsidR="00640435" w:rsidRPr="00B335E9" w:rsidRDefault="00640435" w:rsidP="00640435">
      <w:pPr>
        <w:pStyle w:val="Nessunaspaziatura"/>
        <w:rPr>
          <w:lang w:val="en-GB"/>
        </w:rPr>
      </w:pPr>
      <w:r w:rsidRPr="00B335E9">
        <w:rPr>
          <w:lang w:val="en-GB"/>
        </w:rPr>
        <w:t>&lt;h:inputText</w:t>
      </w:r>
      <w:r w:rsidRPr="00B335E9">
        <w:rPr>
          <w:lang w:val="en-GB"/>
        </w:rPr>
        <w:tab/>
        <w:t>id=”name”</w:t>
      </w:r>
    </w:p>
    <w:p w:rsidR="00640435" w:rsidRPr="00B335E9" w:rsidRDefault="00640435" w:rsidP="00640435">
      <w:pPr>
        <w:pStyle w:val="Nessunaspaziatura"/>
        <w:rPr>
          <w:lang w:val="en-GB"/>
        </w:rPr>
      </w:pPr>
      <w:r w:rsidRPr="00B335E9">
        <w:rPr>
          <w:lang w:val="en-GB"/>
        </w:rPr>
        <w:tab/>
      </w:r>
      <w:r w:rsidRPr="00B335E9">
        <w:rPr>
          <w:lang w:val="en-GB"/>
        </w:rPr>
        <w:tab/>
      </w:r>
      <w:r w:rsidRPr="00B335E9">
        <w:rPr>
          <w:lang w:val="en-GB"/>
        </w:rPr>
        <w:tab/>
        <w:t>size=”30”</w:t>
      </w:r>
    </w:p>
    <w:p w:rsidR="00640435" w:rsidRPr="00B335E9" w:rsidRDefault="00640435" w:rsidP="00640435">
      <w:pPr>
        <w:pStyle w:val="Nessunaspaziatura"/>
        <w:rPr>
          <w:lang w:val="en-GB"/>
        </w:rPr>
      </w:pPr>
      <w:r w:rsidRPr="00B335E9">
        <w:rPr>
          <w:lang w:val="en-GB"/>
        </w:rPr>
        <w:tab/>
      </w:r>
      <w:r w:rsidRPr="00B335E9">
        <w:rPr>
          <w:lang w:val="en-GB"/>
        </w:rPr>
        <w:tab/>
      </w:r>
      <w:r w:rsidRPr="00B335E9">
        <w:rPr>
          <w:lang w:val="en-GB"/>
        </w:rPr>
        <w:tab/>
        <w:t>value=”#{cashierBean.name}”</w:t>
      </w:r>
    </w:p>
    <w:p w:rsidR="00640435" w:rsidRPr="00B335E9" w:rsidRDefault="00640435" w:rsidP="00640435">
      <w:pPr>
        <w:pStyle w:val="Nessunaspaziatura"/>
        <w:rPr>
          <w:lang w:val="en-GB"/>
        </w:rPr>
      </w:pPr>
      <w:r w:rsidRPr="00B335E9">
        <w:rPr>
          <w:lang w:val="en-GB"/>
        </w:rPr>
        <w:tab/>
      </w:r>
      <w:r w:rsidRPr="00B335E9">
        <w:rPr>
          <w:lang w:val="en-GB"/>
        </w:rPr>
        <w:tab/>
      </w:r>
      <w:r w:rsidRPr="00B335E9">
        <w:rPr>
          <w:lang w:val="en-GB"/>
        </w:rPr>
        <w:tab/>
        <w:t>required=”true”</w:t>
      </w:r>
      <w:r w:rsidRPr="00B335E9">
        <w:rPr>
          <w:lang w:val="en-GB"/>
        </w:rPr>
        <w:tab/>
      </w:r>
    </w:p>
    <w:p w:rsidR="00640435" w:rsidRPr="00B335E9" w:rsidRDefault="00640435" w:rsidP="00640435">
      <w:pPr>
        <w:pStyle w:val="Nessunaspaziatura"/>
        <w:rPr>
          <w:lang w:val="en-GB"/>
        </w:rPr>
      </w:pPr>
      <w:r w:rsidRPr="00B335E9">
        <w:rPr>
          <w:lang w:val="en-GB"/>
        </w:rPr>
        <w:tab/>
      </w:r>
      <w:r w:rsidRPr="00B335E9">
        <w:rPr>
          <w:lang w:val="en-GB"/>
        </w:rPr>
        <w:tab/>
      </w:r>
      <w:r w:rsidRPr="00B335E9">
        <w:rPr>
          <w:lang w:val="en-GB"/>
        </w:rPr>
        <w:tab/>
        <w:t>requiredMessage=”#{bundle.ReqCustomerName}”&gt;</w:t>
      </w:r>
    </w:p>
    <w:p w:rsidR="00640435" w:rsidRPr="00B335E9" w:rsidRDefault="00640435" w:rsidP="00640435">
      <w:pPr>
        <w:pStyle w:val="Nessunaspaziatura"/>
        <w:rPr>
          <w:lang w:val="en-GB"/>
        </w:rPr>
      </w:pPr>
      <w:r w:rsidRPr="00B335E9">
        <w:rPr>
          <w:lang w:val="en-GB"/>
        </w:rPr>
        <w:tab/>
        <w:t>&lt;f:valueChangeListener</w:t>
      </w:r>
    </w:p>
    <w:p w:rsidR="00640435" w:rsidRPr="00640435" w:rsidRDefault="00640435" w:rsidP="00640435">
      <w:pPr>
        <w:pStyle w:val="Nessunaspaziatura"/>
        <w:rPr>
          <w:lang w:val="en-GB"/>
        </w:rPr>
      </w:pPr>
      <w:r w:rsidRPr="00B335E9">
        <w:rPr>
          <w:lang w:val="en-GB"/>
        </w:rPr>
        <w:tab/>
      </w:r>
      <w:r w:rsidRPr="00B335E9">
        <w:rPr>
          <w:lang w:val="en-GB"/>
        </w:rPr>
        <w:tab/>
      </w:r>
      <w:r w:rsidRPr="00640435">
        <w:rPr>
          <w:lang w:val="en-GB"/>
        </w:rPr>
        <w:t>type=”javaeetutorial.dukesbookstore.listeners.NameChanged”/&gt;</w:t>
      </w:r>
    </w:p>
    <w:p w:rsidR="00640435" w:rsidRPr="00640435" w:rsidRDefault="00640435" w:rsidP="00640435">
      <w:pPr>
        <w:pStyle w:val="Nessunaspaziatura"/>
      </w:pPr>
      <w:r w:rsidRPr="00640435">
        <w:t>&lt;h:inputText&gt;</w:t>
      </w:r>
    </w:p>
    <w:p w:rsidR="00640435" w:rsidRDefault="00640435" w:rsidP="00640435">
      <w:r w:rsidRPr="00640435">
        <w:t xml:space="preserve">Nell’esempio, l’attributo </w:t>
      </w:r>
      <w:proofErr w:type="spellStart"/>
      <w:r w:rsidRPr="00640435">
        <w:rPr>
          <w:rFonts w:ascii="Courier New" w:hAnsi="Courier New" w:cs="Courier New"/>
        </w:rPr>
        <w:t>type</w:t>
      </w:r>
      <w:proofErr w:type="spellEnd"/>
      <w:r w:rsidRPr="00640435">
        <w:t xml:space="preserve"> </w:t>
      </w:r>
      <w:r w:rsidR="00416A13">
        <w:t xml:space="preserve">del </w:t>
      </w:r>
      <w:r w:rsidRPr="00640435">
        <w:t>tag c</w:t>
      </w:r>
      <w:r w:rsidR="00416A13">
        <w:t>ore</w:t>
      </w:r>
      <w:r>
        <w:t xml:space="preserve"> specifica il listener personalizzato </w:t>
      </w:r>
      <w:proofErr w:type="spellStart"/>
      <w:r w:rsidRPr="00640435">
        <w:rPr>
          <w:rFonts w:ascii="Courier New" w:hAnsi="Courier New" w:cs="Courier New"/>
        </w:rPr>
        <w:t>NameChanged</w:t>
      </w:r>
      <w:proofErr w:type="spellEnd"/>
      <w:r>
        <w:t xml:space="preserve"> come l’implementazione </w:t>
      </w:r>
      <w:proofErr w:type="spellStart"/>
      <w:r w:rsidRPr="00640435">
        <w:rPr>
          <w:rFonts w:ascii="Courier New" w:hAnsi="Courier New" w:cs="Courier New"/>
        </w:rPr>
        <w:t>ValueChangeListener</w:t>
      </w:r>
      <w:proofErr w:type="spellEnd"/>
      <w:r>
        <w:t xml:space="preserve"> registrata sul componente </w:t>
      </w:r>
      <w:proofErr w:type="spellStart"/>
      <w:r w:rsidRPr="00640435">
        <w:rPr>
          <w:rFonts w:ascii="Courier New" w:hAnsi="Courier New" w:cs="Courier New"/>
        </w:rPr>
        <w:t>name</w:t>
      </w:r>
      <w:proofErr w:type="spellEnd"/>
      <w:r>
        <w:t>.</w:t>
      </w:r>
    </w:p>
    <w:p w:rsidR="006A0FAC" w:rsidRDefault="00640435" w:rsidP="00640435">
      <w:r>
        <w:t xml:space="preserve">Dopo </w:t>
      </w:r>
      <w:r w:rsidR="006A0FAC">
        <w:t xml:space="preserve">che questo tag viene processato e il valore locale è stato convalidato, l’istanza del componente corrispondente metterà in coda il </w:t>
      </w:r>
      <w:proofErr w:type="spellStart"/>
      <w:r w:rsidR="006A0FAC" w:rsidRPr="006A0FAC">
        <w:rPr>
          <w:rFonts w:ascii="Courier New" w:hAnsi="Courier New" w:cs="Courier New"/>
        </w:rPr>
        <w:t>ValueChangeEvent</w:t>
      </w:r>
      <w:proofErr w:type="spellEnd"/>
      <w:r w:rsidR="006A0FAC">
        <w:t xml:space="preserve"> associato allo specifico </w:t>
      </w:r>
      <w:proofErr w:type="spellStart"/>
      <w:r w:rsidR="006A0FAC" w:rsidRPr="006A0FAC">
        <w:rPr>
          <w:rFonts w:ascii="Courier New" w:hAnsi="Courier New" w:cs="Courier New"/>
        </w:rPr>
        <w:t>ValueChangeListener</w:t>
      </w:r>
      <w:proofErr w:type="spellEnd"/>
      <w:r w:rsidR="006A0FAC">
        <w:t xml:space="preserve"> al componente. </w:t>
      </w:r>
      <w:r w:rsidRPr="00640435">
        <w:tab/>
      </w:r>
    </w:p>
    <w:p w:rsidR="00640435" w:rsidRDefault="006A0FAC" w:rsidP="00640435">
      <w:r>
        <w:t xml:space="preserve">L’attributo </w:t>
      </w:r>
      <w:proofErr w:type="spellStart"/>
      <w:r w:rsidRPr="006A0FAC">
        <w:rPr>
          <w:rFonts w:ascii="Courier New" w:hAnsi="Courier New" w:cs="Courier New"/>
        </w:rPr>
        <w:t>binding</w:t>
      </w:r>
      <w:proofErr w:type="spellEnd"/>
      <w:r>
        <w:t xml:space="preserve"> è usato per collegare un’implementazione </w:t>
      </w:r>
      <w:proofErr w:type="spellStart"/>
      <w:r w:rsidRPr="006A0FAC">
        <w:rPr>
          <w:rFonts w:ascii="Courier New" w:hAnsi="Courier New" w:cs="Courier New"/>
        </w:rPr>
        <w:t>ValueChangeListener</w:t>
      </w:r>
      <w:proofErr w:type="spellEnd"/>
      <w:r>
        <w:t xml:space="preserve"> a una proprietà del </w:t>
      </w:r>
      <w:proofErr w:type="spellStart"/>
      <w:r>
        <w:t>managed</w:t>
      </w:r>
      <w:proofErr w:type="spellEnd"/>
      <w:r>
        <w:t xml:space="preserve"> </w:t>
      </w:r>
      <w:proofErr w:type="spellStart"/>
      <w:r>
        <w:t>bean</w:t>
      </w:r>
      <w:proofErr w:type="spellEnd"/>
      <w:r>
        <w:t xml:space="preserve">. Questo attributo lavora in modo simile all’attributo </w:t>
      </w:r>
      <w:proofErr w:type="spellStart"/>
      <w:r>
        <w:t>binding</w:t>
      </w:r>
      <w:proofErr w:type="spellEnd"/>
      <w:r>
        <w:t xml:space="preserve"> supportato dagli standard </w:t>
      </w:r>
      <w:proofErr w:type="spellStart"/>
      <w:r>
        <w:t>converter</w:t>
      </w:r>
      <w:proofErr w:type="spellEnd"/>
      <w:r>
        <w:t xml:space="preserve"> </w:t>
      </w:r>
      <w:proofErr w:type="spellStart"/>
      <w:r>
        <w:t>tags</w:t>
      </w:r>
      <w:proofErr w:type="spellEnd"/>
      <w:r>
        <w:t>.</w:t>
      </w:r>
    </w:p>
    <w:p w:rsidR="006A0FAC" w:rsidRPr="006A0FAC" w:rsidRDefault="006A0FAC" w:rsidP="006A0FAC">
      <w:pPr>
        <w:pStyle w:val="Titolo3"/>
        <w:rPr>
          <w:lang w:val="en-GB"/>
        </w:rPr>
      </w:pPr>
      <w:r w:rsidRPr="006A0FAC">
        <w:rPr>
          <w:lang w:val="en-GB"/>
        </w:rPr>
        <w:t>11.2.2 Registering an Action Listener on a Component</w:t>
      </w:r>
    </w:p>
    <w:p w:rsidR="006A0FAC" w:rsidRDefault="006A0FAC" w:rsidP="006A0FAC">
      <w:r w:rsidRPr="006A0FAC">
        <w:t xml:space="preserve">L’autore di una pagina può registrar un’implementazione </w:t>
      </w:r>
      <w:proofErr w:type="spellStart"/>
      <w:r w:rsidRPr="000B11EE">
        <w:rPr>
          <w:rFonts w:ascii="Courier New" w:hAnsi="Courier New" w:cs="Courier New"/>
        </w:rPr>
        <w:t>ActionListener</w:t>
      </w:r>
      <w:proofErr w:type="spellEnd"/>
      <w:r w:rsidRPr="006A0FAC">
        <w:t xml:space="preserve"> su un componente</w:t>
      </w:r>
      <w:r>
        <w:t xml:space="preserve"> di comando annidando un tag </w:t>
      </w:r>
      <w:r w:rsidRPr="006A0FAC">
        <w:rPr>
          <w:rFonts w:ascii="Courier New" w:hAnsi="Courier New" w:cs="Courier New"/>
        </w:rPr>
        <w:t>f:actionListener</w:t>
      </w:r>
      <w:r>
        <w:t xml:space="preserve"> </w:t>
      </w:r>
      <w:r w:rsidR="000B11EE">
        <w:t xml:space="preserve">in un tag del componente sulla pagina. Come il tag </w:t>
      </w:r>
      <w:r w:rsidR="000B11EE" w:rsidRPr="000B11EE">
        <w:rPr>
          <w:rFonts w:ascii="Courier New" w:hAnsi="Courier New" w:cs="Courier New"/>
        </w:rPr>
        <w:t>f:valueChangeListener</w:t>
      </w:r>
      <w:r w:rsidR="000B11EE">
        <w:t xml:space="preserve">, il tag </w:t>
      </w:r>
      <w:r w:rsidR="000B11EE" w:rsidRPr="000B11EE">
        <w:rPr>
          <w:rFonts w:ascii="Courier New" w:hAnsi="Courier New" w:cs="Courier New"/>
        </w:rPr>
        <w:t>f:actionListener</w:t>
      </w:r>
      <w:r w:rsidR="000B11EE">
        <w:t xml:space="preserve"> supporta entrambi gli attributi </w:t>
      </w:r>
      <w:proofErr w:type="spellStart"/>
      <w:r w:rsidR="000B11EE" w:rsidRPr="000B11EE">
        <w:rPr>
          <w:rFonts w:ascii="Courier New" w:hAnsi="Courier New" w:cs="Courier New"/>
        </w:rPr>
        <w:t>type</w:t>
      </w:r>
      <w:proofErr w:type="spellEnd"/>
      <w:r w:rsidR="000B11EE">
        <w:t xml:space="preserve"> e </w:t>
      </w:r>
      <w:proofErr w:type="spellStart"/>
      <w:r w:rsidR="000B11EE" w:rsidRPr="000B11EE">
        <w:rPr>
          <w:rFonts w:ascii="Courier New" w:hAnsi="Courier New" w:cs="Courier New"/>
        </w:rPr>
        <w:t>binding</w:t>
      </w:r>
      <w:proofErr w:type="spellEnd"/>
      <w:r w:rsidR="000B11EE">
        <w:t xml:space="preserve">. Uno di questi attributi dev’essere usato per riferirsi </w:t>
      </w:r>
      <w:proofErr w:type="spellStart"/>
      <w:r w:rsidR="000B11EE">
        <w:t>all’action</w:t>
      </w:r>
      <w:proofErr w:type="spellEnd"/>
      <w:r w:rsidR="000B11EE">
        <w:t xml:space="preserve"> listener.</w:t>
      </w:r>
    </w:p>
    <w:p w:rsidR="000B11EE" w:rsidRDefault="000B11EE" w:rsidP="006A0FAC">
      <w:r>
        <w:t xml:space="preserve">Ecco un esempio di un tag </w:t>
      </w:r>
      <w:r w:rsidRPr="000B11EE">
        <w:rPr>
          <w:rFonts w:ascii="Courier New" w:hAnsi="Courier New" w:cs="Courier New"/>
        </w:rPr>
        <w:t xml:space="preserve">h:commandLink </w:t>
      </w:r>
      <w:r>
        <w:t xml:space="preserve">che fa riferimento all’implementazione </w:t>
      </w:r>
      <w:proofErr w:type="spellStart"/>
      <w:r w:rsidRPr="000B11EE">
        <w:rPr>
          <w:rFonts w:ascii="Courier New" w:hAnsi="Courier New" w:cs="Courier New"/>
        </w:rPr>
        <w:t>ActionListener</w:t>
      </w:r>
      <w:proofErr w:type="spellEnd"/>
      <w:r>
        <w:t>:</w:t>
      </w:r>
    </w:p>
    <w:p w:rsidR="000B11EE" w:rsidRPr="000B11EE" w:rsidRDefault="000B11EE" w:rsidP="000B11EE">
      <w:pPr>
        <w:pStyle w:val="Nessunaspaziatura"/>
        <w:rPr>
          <w:lang w:val="en-GB"/>
        </w:rPr>
      </w:pPr>
      <w:r w:rsidRPr="000B11EE">
        <w:rPr>
          <w:lang w:val="en-GB"/>
        </w:rPr>
        <w:t>&lt;h:commandLink id=”Duke” action=”bookstore”&gt;</w:t>
      </w:r>
    </w:p>
    <w:p w:rsidR="000B11EE" w:rsidRDefault="000B11EE" w:rsidP="000B11EE">
      <w:pPr>
        <w:pStyle w:val="Nessunaspaziatura"/>
        <w:rPr>
          <w:lang w:val="en-GB"/>
        </w:rPr>
      </w:pPr>
      <w:r>
        <w:rPr>
          <w:lang w:val="en-GB"/>
        </w:rPr>
        <w:tab/>
        <w:t>&lt;f:actionListener</w:t>
      </w:r>
    </w:p>
    <w:p w:rsidR="000B11EE" w:rsidRDefault="000B11EE" w:rsidP="000B11EE">
      <w:pPr>
        <w:pStyle w:val="Nessunaspaziatura"/>
        <w:rPr>
          <w:lang w:val="en-GB"/>
        </w:rPr>
      </w:pPr>
      <w:r>
        <w:rPr>
          <w:lang w:val="en-GB"/>
        </w:rPr>
        <w:tab/>
        <w:t>type=”javaeetutorial.dukesbookstore.listeners.LinkBookChangeListene</w:t>
      </w:r>
      <w:r>
        <w:rPr>
          <w:lang w:val="en-GB"/>
        </w:rPr>
        <w:tab/>
      </w:r>
      <w:r>
        <w:rPr>
          <w:lang w:val="en-GB"/>
        </w:rPr>
        <w:tab/>
        <w:t>r” /&gt;</w:t>
      </w:r>
    </w:p>
    <w:p w:rsidR="000B11EE" w:rsidRDefault="000B11EE" w:rsidP="000B11EE">
      <w:pPr>
        <w:pStyle w:val="Nessunaspaziatura"/>
        <w:rPr>
          <w:lang w:val="en-GB"/>
        </w:rPr>
      </w:pPr>
      <w:r>
        <w:rPr>
          <w:lang w:val="en-GB"/>
        </w:rPr>
        <w:tab/>
        <w:t>&lt;h:outputText value=”#{bundle.Book201}/&gt;</w:t>
      </w:r>
    </w:p>
    <w:p w:rsidR="000B11EE" w:rsidRPr="000B11EE" w:rsidRDefault="000B11EE" w:rsidP="000B11EE">
      <w:pPr>
        <w:pStyle w:val="Nessunaspaziatura"/>
      </w:pPr>
      <w:r w:rsidRPr="000B11EE">
        <w:t>&lt;/h:commandLink&gt;</w:t>
      </w:r>
    </w:p>
    <w:p w:rsidR="000B11EE" w:rsidRDefault="000B11EE" w:rsidP="000B11EE">
      <w:r w:rsidRPr="000B11EE">
        <w:t xml:space="preserve">L’attributo </w:t>
      </w:r>
      <w:proofErr w:type="spellStart"/>
      <w:r w:rsidRPr="00416A13">
        <w:rPr>
          <w:rFonts w:ascii="Courier New" w:hAnsi="Courier New" w:cs="Courier New"/>
        </w:rPr>
        <w:t>type</w:t>
      </w:r>
      <w:proofErr w:type="spellEnd"/>
      <w:r w:rsidRPr="000B11EE">
        <w:t xml:space="preserve"> del tag </w:t>
      </w:r>
      <w:r w:rsidRPr="00416A13">
        <w:rPr>
          <w:rFonts w:ascii="Courier New" w:hAnsi="Courier New" w:cs="Courier New"/>
        </w:rPr>
        <w:t>f:actionListener</w:t>
      </w:r>
      <w:r w:rsidRPr="000B11EE">
        <w:t xml:space="preserve"> specifica il nome</w:t>
      </w:r>
      <w:r>
        <w:t xml:space="preserve"> qualificatore</w:t>
      </w:r>
      <w:r w:rsidRPr="000B11EE">
        <w:t xml:space="preserve"> completo</w:t>
      </w:r>
      <w:r>
        <w:t xml:space="preserve"> della classe dell’implementazione </w:t>
      </w:r>
      <w:proofErr w:type="spellStart"/>
      <w:r w:rsidRPr="00416A13">
        <w:rPr>
          <w:rFonts w:ascii="Courier New" w:hAnsi="Courier New" w:cs="Courier New"/>
        </w:rPr>
        <w:t>ActionListener</w:t>
      </w:r>
      <w:proofErr w:type="spellEnd"/>
      <w:r>
        <w:t>. Nello stesso modo del tag</w:t>
      </w:r>
      <w:r w:rsidR="00416A13">
        <w:t xml:space="preserve"> </w:t>
      </w:r>
      <w:r w:rsidR="00416A13" w:rsidRPr="00416A13">
        <w:rPr>
          <w:rFonts w:ascii="Courier New" w:hAnsi="Courier New" w:cs="Courier New"/>
        </w:rPr>
        <w:t>f:valueChangeListener</w:t>
      </w:r>
      <w:r w:rsidR="00416A13">
        <w:t xml:space="preserve">, il tag </w:t>
      </w:r>
      <w:r w:rsidR="00416A13" w:rsidRPr="00416A13">
        <w:rPr>
          <w:rFonts w:ascii="Courier New" w:hAnsi="Courier New" w:cs="Courier New"/>
        </w:rPr>
        <w:t>f:actionListener</w:t>
      </w:r>
      <w:r w:rsidR="00416A13">
        <w:t xml:space="preserve"> supporta anche l’attributo </w:t>
      </w:r>
      <w:proofErr w:type="spellStart"/>
      <w:r w:rsidR="00416A13" w:rsidRPr="00416A13">
        <w:rPr>
          <w:rFonts w:ascii="Courier New" w:hAnsi="Courier New" w:cs="Courier New"/>
        </w:rPr>
        <w:t>binding</w:t>
      </w:r>
      <w:proofErr w:type="spellEnd"/>
      <w:r w:rsidR="00416A13">
        <w:t>.</w:t>
      </w:r>
    </w:p>
    <w:p w:rsidR="00416A13" w:rsidRDefault="00416A13" w:rsidP="000B11EE">
      <w:pPr>
        <w:rPr>
          <w:rFonts w:cs="Times New Roman"/>
        </w:rPr>
      </w:pPr>
      <w:r>
        <w:t xml:space="preserve">In aggiunta al tag </w:t>
      </w:r>
      <w:proofErr w:type="spellStart"/>
      <w:r w:rsidRPr="001B7C87">
        <w:rPr>
          <w:rFonts w:ascii="Courier New" w:hAnsi="Courier New" w:cs="Courier New"/>
        </w:rPr>
        <w:t>actionListener</w:t>
      </w:r>
      <w:proofErr w:type="spellEnd"/>
      <w:r>
        <w:t xml:space="preserve"> che permette di registrare un listener personalizzato su un componente, la libreria di tag core include</w:t>
      </w:r>
      <w:r w:rsidR="001B7C87">
        <w:t xml:space="preserve"> il tag </w:t>
      </w:r>
      <w:r w:rsidR="001B7C87" w:rsidRPr="001B7C87">
        <w:rPr>
          <w:rFonts w:ascii="Courier New" w:hAnsi="Courier New" w:cs="Courier New"/>
        </w:rPr>
        <w:t>f:setPropertyActionListener</w:t>
      </w:r>
      <w:r w:rsidR="001B7C87">
        <w:rPr>
          <w:rFonts w:cs="Times New Roman"/>
        </w:rPr>
        <w:t xml:space="preserve">. Si usa questo tag per registrare uno speciale </w:t>
      </w:r>
      <w:proofErr w:type="spellStart"/>
      <w:r w:rsidR="001B7C87">
        <w:rPr>
          <w:rFonts w:cs="Times New Roman"/>
        </w:rPr>
        <w:t>action</w:t>
      </w:r>
      <w:proofErr w:type="spellEnd"/>
      <w:r w:rsidR="001B7C87">
        <w:rPr>
          <w:rFonts w:cs="Times New Roman"/>
        </w:rPr>
        <w:t xml:space="preserve"> listener sull’istanza </w:t>
      </w:r>
      <w:proofErr w:type="spellStart"/>
      <w:r w:rsidR="001B7C87" w:rsidRPr="001B7C87">
        <w:rPr>
          <w:rFonts w:ascii="Courier New" w:hAnsi="Courier New" w:cs="Courier New"/>
        </w:rPr>
        <w:t>ActionSource</w:t>
      </w:r>
      <w:proofErr w:type="spellEnd"/>
      <w:r w:rsidR="001B7C87">
        <w:rPr>
          <w:rFonts w:cs="Times New Roman"/>
        </w:rPr>
        <w:t xml:space="preserve"> associata al componente. Quando il </w:t>
      </w:r>
      <w:r w:rsidR="001B7C87">
        <w:rPr>
          <w:rFonts w:cs="Times New Roman"/>
        </w:rPr>
        <w:lastRenderedPageBreak/>
        <w:t xml:space="preserve">componente viene attivato, il listener memorizzerà l’oggetto referenziato dall’attributo </w:t>
      </w:r>
      <w:proofErr w:type="spellStart"/>
      <w:r w:rsidR="001B7C87" w:rsidRPr="001B7C87">
        <w:rPr>
          <w:rFonts w:ascii="Courier New" w:hAnsi="Courier New" w:cs="Courier New"/>
        </w:rPr>
        <w:t>value</w:t>
      </w:r>
      <w:proofErr w:type="spellEnd"/>
      <w:r w:rsidR="001B7C87">
        <w:rPr>
          <w:rFonts w:cs="Times New Roman"/>
        </w:rPr>
        <w:t xml:space="preserve"> del tag in un’oggetto referenziato dall’attributo </w:t>
      </w:r>
      <w:r w:rsidR="001B7C87" w:rsidRPr="001B7C87">
        <w:rPr>
          <w:rFonts w:ascii="Courier New" w:hAnsi="Courier New" w:cs="Courier New"/>
        </w:rPr>
        <w:t>target</w:t>
      </w:r>
      <w:r w:rsidR="001B7C87">
        <w:rPr>
          <w:rFonts w:cs="Times New Roman"/>
        </w:rPr>
        <w:t xml:space="preserve"> del tag.</w:t>
      </w:r>
    </w:p>
    <w:p w:rsidR="001B7C87" w:rsidRDefault="001B7C87" w:rsidP="000B11EE">
      <w:pPr>
        <w:rPr>
          <w:rFonts w:cs="Times New Roman"/>
        </w:rPr>
      </w:pPr>
      <w:r>
        <w:rPr>
          <w:rFonts w:cs="Times New Roman"/>
        </w:rPr>
        <w:t xml:space="preserve">La pagina </w:t>
      </w:r>
      <w:proofErr w:type="spellStart"/>
      <w:r w:rsidRPr="001B7C87">
        <w:rPr>
          <w:rFonts w:ascii="Courier New" w:hAnsi="Courier New" w:cs="Courier New"/>
        </w:rPr>
        <w:t>bookcatalog.xhtml</w:t>
      </w:r>
      <w:proofErr w:type="spellEnd"/>
      <w:r>
        <w:rPr>
          <w:rFonts w:cs="Times New Roman"/>
        </w:rPr>
        <w:t xml:space="preserve"> dell’applicazione </w:t>
      </w:r>
      <w:proofErr w:type="spellStart"/>
      <w:r>
        <w:rPr>
          <w:rFonts w:cs="Times New Roman"/>
        </w:rPr>
        <w:t>Duke’s</w:t>
      </w:r>
      <w:proofErr w:type="spellEnd"/>
      <w:r>
        <w:rPr>
          <w:rFonts w:cs="Times New Roman"/>
        </w:rPr>
        <w:t xml:space="preserve"> </w:t>
      </w:r>
      <w:proofErr w:type="spellStart"/>
      <w:r>
        <w:rPr>
          <w:rFonts w:cs="Times New Roman"/>
        </w:rPr>
        <w:t>Bookstore</w:t>
      </w:r>
      <w:proofErr w:type="spellEnd"/>
      <w:r>
        <w:rPr>
          <w:rFonts w:cs="Times New Roman"/>
        </w:rPr>
        <w:t xml:space="preserve"> usa </w:t>
      </w:r>
      <w:r w:rsidRPr="001B7C87">
        <w:rPr>
          <w:rFonts w:ascii="Courier New" w:hAnsi="Courier New" w:cs="Courier New"/>
        </w:rPr>
        <w:t>f:setPropertyActionListener</w:t>
      </w:r>
      <w:r>
        <w:rPr>
          <w:rFonts w:cs="Times New Roman"/>
        </w:rPr>
        <w:t xml:space="preserve"> con due componenti: il componente </w:t>
      </w:r>
      <w:r w:rsidRPr="001B7C87">
        <w:rPr>
          <w:rFonts w:ascii="Courier New" w:hAnsi="Courier New" w:cs="Courier New"/>
        </w:rPr>
        <w:t>h:commandLink</w:t>
      </w:r>
      <w:r>
        <w:rPr>
          <w:rFonts w:cs="Times New Roman"/>
        </w:rPr>
        <w:t xml:space="preserve"> usato per linkare la pagina </w:t>
      </w:r>
      <w:proofErr w:type="spellStart"/>
      <w:r w:rsidRPr="001B7C87">
        <w:rPr>
          <w:rFonts w:ascii="Courier New" w:hAnsi="Courier New" w:cs="Courier New"/>
        </w:rPr>
        <w:t>bookdetails.xhtml</w:t>
      </w:r>
      <w:proofErr w:type="spellEnd"/>
      <w:r>
        <w:rPr>
          <w:rFonts w:cs="Times New Roman"/>
        </w:rPr>
        <w:t xml:space="preserve"> e il componente </w:t>
      </w:r>
      <w:r w:rsidRPr="001B7C87">
        <w:rPr>
          <w:rFonts w:ascii="Courier New" w:hAnsi="Courier New" w:cs="Courier New"/>
        </w:rPr>
        <w:t>h:commandButton</w:t>
      </w:r>
      <w:r>
        <w:rPr>
          <w:rFonts w:cs="Times New Roman"/>
        </w:rPr>
        <w:t xml:space="preserve"> usato per aggiungere un libro al carrello:</w:t>
      </w:r>
    </w:p>
    <w:p w:rsidR="001B7C87" w:rsidRPr="00B335E9" w:rsidRDefault="001B7C87" w:rsidP="001B7C87">
      <w:pPr>
        <w:pStyle w:val="Nessunaspaziatura"/>
        <w:rPr>
          <w:lang w:val="en-GB"/>
        </w:rPr>
      </w:pPr>
      <w:r w:rsidRPr="00B335E9">
        <w:rPr>
          <w:lang w:val="en-GB"/>
        </w:rPr>
        <w:t>&lt;h:dataTable id=”books”</w:t>
      </w:r>
    </w:p>
    <w:p w:rsidR="001B7C87" w:rsidRPr="001B7C87" w:rsidRDefault="001B7C87" w:rsidP="001B7C87">
      <w:pPr>
        <w:pStyle w:val="Nessunaspaziatura"/>
        <w:rPr>
          <w:lang w:val="en-GB"/>
        </w:rPr>
      </w:pPr>
      <w:r w:rsidRPr="00B335E9">
        <w:rPr>
          <w:lang w:val="en-GB"/>
        </w:rPr>
        <w:tab/>
      </w:r>
      <w:r w:rsidRPr="001B7C87">
        <w:rPr>
          <w:lang w:val="en-GB"/>
        </w:rPr>
        <w:t>value=”#{store.books}”</w:t>
      </w:r>
    </w:p>
    <w:p w:rsidR="001B7C87" w:rsidRPr="001B7C87" w:rsidRDefault="001B7C87" w:rsidP="001B7C87">
      <w:pPr>
        <w:pStyle w:val="Nessunaspaziatura"/>
        <w:rPr>
          <w:lang w:val="en-GB"/>
        </w:rPr>
      </w:pPr>
      <w:r w:rsidRPr="001B7C87">
        <w:rPr>
          <w:lang w:val="en-GB"/>
        </w:rPr>
        <w:tab/>
        <w:t>var=”book”</w:t>
      </w:r>
    </w:p>
    <w:p w:rsidR="001B7C87" w:rsidRDefault="001B7C87" w:rsidP="001B7C87">
      <w:pPr>
        <w:pStyle w:val="Nessunaspaziatura"/>
        <w:rPr>
          <w:lang w:val="en-GB"/>
        </w:rPr>
      </w:pPr>
      <w:r>
        <w:rPr>
          <w:lang w:val="en-GB"/>
        </w:rPr>
        <w:tab/>
        <w:t>headerClass=”list-header”</w:t>
      </w:r>
    </w:p>
    <w:p w:rsidR="001B7C87" w:rsidRDefault="001B7C87" w:rsidP="001B7C87">
      <w:pPr>
        <w:pStyle w:val="Nessunaspaziatura"/>
        <w:rPr>
          <w:lang w:val="en-GB"/>
        </w:rPr>
      </w:pPr>
      <w:r>
        <w:rPr>
          <w:lang w:val="en-GB"/>
        </w:rPr>
        <w:tab/>
        <w:t>styleClass=”list-background”</w:t>
      </w:r>
    </w:p>
    <w:p w:rsidR="001B7C87" w:rsidRDefault="001B7C87" w:rsidP="001B7C87">
      <w:pPr>
        <w:pStyle w:val="Nessunaspaziatura"/>
        <w:rPr>
          <w:lang w:val="en-GB"/>
        </w:rPr>
      </w:pPr>
      <w:r>
        <w:rPr>
          <w:lang w:val="en-GB"/>
        </w:rPr>
        <w:tab/>
        <w:t>rowClasses=”list-row-even, list-row-odd”</w:t>
      </w:r>
    </w:p>
    <w:p w:rsidR="001B7C87" w:rsidRDefault="001B7C87" w:rsidP="001B7C87">
      <w:pPr>
        <w:pStyle w:val="Nessunaspaziatura"/>
        <w:rPr>
          <w:lang w:val="en-GB"/>
        </w:rPr>
      </w:pPr>
      <w:r>
        <w:rPr>
          <w:lang w:val="en-GB"/>
        </w:rPr>
        <w:tab/>
        <w:t>border=”1”</w:t>
      </w:r>
    </w:p>
    <w:p w:rsidR="00715C1A" w:rsidRDefault="00715C1A" w:rsidP="001B7C87">
      <w:pPr>
        <w:pStyle w:val="Nessunaspaziatura"/>
        <w:rPr>
          <w:lang w:val="en-GB"/>
        </w:rPr>
      </w:pPr>
      <w:r>
        <w:rPr>
          <w:lang w:val="en-GB"/>
        </w:rPr>
        <w:tab/>
        <w:t>summary=”#{bundle.BookCatalog}”&gt;</w:t>
      </w:r>
    </w:p>
    <w:p w:rsidR="00715C1A" w:rsidRDefault="00715C1A" w:rsidP="001B7C87">
      <w:pPr>
        <w:pStyle w:val="Nessunaspaziatura"/>
        <w:rPr>
          <w:lang w:val="en-GB"/>
        </w:rPr>
      </w:pPr>
      <w:r>
        <w:rPr>
          <w:lang w:val="en-GB"/>
        </w:rPr>
        <w:tab/>
        <w:t>...</w:t>
      </w:r>
    </w:p>
    <w:p w:rsidR="00715C1A" w:rsidRDefault="00715C1A" w:rsidP="001B7C87">
      <w:pPr>
        <w:pStyle w:val="Nessunaspaziatura"/>
        <w:rPr>
          <w:lang w:val="en-GB"/>
        </w:rPr>
      </w:pPr>
      <w:r>
        <w:rPr>
          <w:lang w:val="en-GB"/>
        </w:rPr>
        <w:tab/>
        <w:t>&lt;h:column&gt;</w:t>
      </w:r>
    </w:p>
    <w:p w:rsidR="00715C1A" w:rsidRDefault="00715C1A" w:rsidP="001B7C87">
      <w:pPr>
        <w:pStyle w:val="Nessunaspaziatura"/>
        <w:rPr>
          <w:lang w:val="en-GB"/>
        </w:rPr>
      </w:pPr>
      <w:r>
        <w:rPr>
          <w:lang w:val="en-GB"/>
        </w:rPr>
        <w:tab/>
      </w:r>
      <w:r>
        <w:rPr>
          <w:lang w:val="en-GB"/>
        </w:rPr>
        <w:tab/>
        <w:t>&lt;f:facet name=”header”&gt;</w:t>
      </w:r>
    </w:p>
    <w:p w:rsidR="00715C1A" w:rsidRDefault="00715C1A" w:rsidP="001B7C87">
      <w:pPr>
        <w:pStyle w:val="Nessunaspaziatura"/>
        <w:rPr>
          <w:lang w:val="en-GB"/>
        </w:rPr>
      </w:pPr>
      <w:r>
        <w:rPr>
          <w:lang w:val="en-GB"/>
        </w:rPr>
        <w:tab/>
      </w:r>
      <w:r>
        <w:rPr>
          <w:lang w:val="en-GB"/>
        </w:rPr>
        <w:tab/>
      </w:r>
      <w:r>
        <w:rPr>
          <w:lang w:val="en-GB"/>
        </w:rPr>
        <w:tab/>
        <w:t>&lt;h:outputText value=”#{bundle.ItemTitle}”/&gt;</w:t>
      </w:r>
    </w:p>
    <w:p w:rsidR="00EA0B82" w:rsidRDefault="00EA0B82" w:rsidP="001B7C87">
      <w:pPr>
        <w:pStyle w:val="Nessunaspaziatura"/>
        <w:rPr>
          <w:lang w:val="en-GB"/>
        </w:rPr>
      </w:pPr>
      <w:r>
        <w:rPr>
          <w:lang w:val="en-GB"/>
        </w:rPr>
        <w:tab/>
      </w:r>
      <w:r>
        <w:rPr>
          <w:lang w:val="en-GB"/>
        </w:rPr>
        <w:tab/>
        <w:t>&lt;/f:facet&gt;</w:t>
      </w:r>
    </w:p>
    <w:p w:rsidR="00EA0B82" w:rsidRDefault="00EA0B82" w:rsidP="001B7C87">
      <w:pPr>
        <w:pStyle w:val="Nessunaspaziatura"/>
        <w:rPr>
          <w:lang w:val="en-GB"/>
        </w:rPr>
      </w:pPr>
      <w:r>
        <w:rPr>
          <w:lang w:val="en-GB"/>
        </w:rPr>
        <w:tab/>
      </w:r>
      <w:r>
        <w:rPr>
          <w:lang w:val="en-GB"/>
        </w:rPr>
        <w:tab/>
        <w:t>&lt;h:commandLink action=”#{catalog.details}”</w:t>
      </w:r>
    </w:p>
    <w:p w:rsidR="00EA0B82" w:rsidRDefault="00EA0B82" w:rsidP="001B7C87">
      <w:pPr>
        <w:pStyle w:val="Nessunaspaziatura"/>
        <w:rPr>
          <w:lang w:val="en-GB"/>
        </w:rPr>
      </w:pPr>
      <w:r>
        <w:rPr>
          <w:lang w:val="en-GB"/>
        </w:rPr>
        <w:tab/>
      </w:r>
      <w:r>
        <w:rPr>
          <w:lang w:val="en-GB"/>
        </w:rPr>
        <w:tab/>
      </w:r>
      <w:r>
        <w:rPr>
          <w:lang w:val="en-GB"/>
        </w:rPr>
        <w:tab/>
      </w:r>
      <w:r>
        <w:rPr>
          <w:lang w:val="en-GB"/>
        </w:rPr>
        <w:tab/>
      </w:r>
      <w:r>
        <w:rPr>
          <w:lang w:val="en-GB"/>
        </w:rPr>
        <w:tab/>
        <w:t>Value=”#{book.title}”&gt;</w:t>
      </w:r>
    </w:p>
    <w:p w:rsidR="00715C1A" w:rsidRDefault="00715C1A" w:rsidP="001B7C87">
      <w:pPr>
        <w:pStyle w:val="Nessunaspaziatura"/>
        <w:rPr>
          <w:lang w:val="en-GB"/>
        </w:rPr>
      </w:pPr>
      <w:r>
        <w:rPr>
          <w:lang w:val="en-GB"/>
        </w:rPr>
        <w:tab/>
      </w:r>
      <w:r>
        <w:rPr>
          <w:lang w:val="en-GB"/>
        </w:rPr>
        <w:tab/>
        <w:t>&lt;f:setPropertyActionListener target=”#{requestScope.book}”</w:t>
      </w:r>
    </w:p>
    <w:p w:rsidR="00715C1A" w:rsidRDefault="00715C1A" w:rsidP="001B7C87">
      <w:pPr>
        <w:pStyle w:val="Nessunaspaziatura"/>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sidR="00EA0B82">
        <w:rPr>
          <w:lang w:val="en-GB"/>
        </w:rPr>
        <w:t>v</w:t>
      </w:r>
      <w:r>
        <w:rPr>
          <w:lang w:val="en-GB"/>
        </w:rPr>
        <w:t>alue=”#{book}”/&gt;</w:t>
      </w:r>
    </w:p>
    <w:p w:rsidR="00EA0B82" w:rsidRDefault="00EA0B82" w:rsidP="001B7C87">
      <w:pPr>
        <w:pStyle w:val="Nessunaspaziatura"/>
        <w:rPr>
          <w:lang w:val="en-GB"/>
        </w:rPr>
      </w:pPr>
      <w:r>
        <w:rPr>
          <w:lang w:val="en-GB"/>
        </w:rPr>
        <w:tab/>
      </w:r>
      <w:r>
        <w:rPr>
          <w:lang w:val="en-GB"/>
        </w:rPr>
        <w:tab/>
        <w:t>&lt;/h:commandLink&gt;</w:t>
      </w:r>
    </w:p>
    <w:p w:rsidR="00EA0B82" w:rsidRDefault="00EA0B82" w:rsidP="001B7C87">
      <w:pPr>
        <w:pStyle w:val="Nessunaspaziatura"/>
        <w:rPr>
          <w:lang w:val="en-GB"/>
        </w:rPr>
      </w:pPr>
      <w:r>
        <w:rPr>
          <w:lang w:val="en-GB"/>
        </w:rPr>
        <w:tab/>
        <w:t>&lt;/h:column&gt;</w:t>
      </w:r>
    </w:p>
    <w:p w:rsidR="00EA0B82" w:rsidRDefault="00EA0B82" w:rsidP="001B7C87">
      <w:pPr>
        <w:pStyle w:val="Nessunaspaziatura"/>
        <w:rPr>
          <w:lang w:val="en-GB"/>
        </w:rPr>
      </w:pPr>
      <w:r>
        <w:rPr>
          <w:lang w:val="en-GB"/>
        </w:rPr>
        <w:tab/>
        <w:t>...</w:t>
      </w:r>
    </w:p>
    <w:p w:rsidR="00EA0B82" w:rsidRDefault="00EA0B82" w:rsidP="001B7C87">
      <w:pPr>
        <w:pStyle w:val="Nessunaspaziatura"/>
        <w:rPr>
          <w:lang w:val="en-GB"/>
        </w:rPr>
      </w:pPr>
      <w:r>
        <w:rPr>
          <w:lang w:val="en-GB"/>
        </w:rPr>
        <w:tab/>
        <w:t>&lt;h:column&gt;</w:t>
      </w:r>
    </w:p>
    <w:p w:rsidR="00EA0B82" w:rsidRDefault="00EA0B82" w:rsidP="00EA0B82">
      <w:pPr>
        <w:pStyle w:val="Nessunaspaziatura"/>
        <w:rPr>
          <w:sz w:val="20"/>
          <w:lang w:val="en-GB"/>
        </w:rPr>
      </w:pPr>
      <w:r>
        <w:rPr>
          <w:lang w:val="en-GB"/>
        </w:rPr>
        <w:tab/>
      </w:r>
      <w:r>
        <w:rPr>
          <w:lang w:val="en-GB"/>
        </w:rPr>
        <w:tab/>
        <w:t>&lt;f:facet name=”header</w:t>
      </w:r>
      <w:r>
        <w:rPr>
          <w:sz w:val="20"/>
          <w:lang w:val="en-GB"/>
        </w:rPr>
        <w:t>”&gt;</w:t>
      </w:r>
    </w:p>
    <w:p w:rsidR="00EA0B82" w:rsidRDefault="00EA0B82" w:rsidP="00EA0B82">
      <w:pPr>
        <w:pStyle w:val="Nessunaspaziatura"/>
        <w:rPr>
          <w:sz w:val="20"/>
          <w:lang w:val="en-GB"/>
        </w:rPr>
      </w:pPr>
      <w:r>
        <w:rPr>
          <w:sz w:val="20"/>
          <w:lang w:val="en-GB"/>
        </w:rPr>
        <w:tab/>
      </w:r>
      <w:r>
        <w:rPr>
          <w:sz w:val="20"/>
          <w:lang w:val="en-GB"/>
        </w:rPr>
        <w:tab/>
      </w:r>
      <w:r>
        <w:rPr>
          <w:sz w:val="20"/>
          <w:lang w:val="en-GB"/>
        </w:rPr>
        <w:tab/>
        <w:t>&lt;h:outputText value=”#{bundle.CartAdd}”/&gt;</w:t>
      </w:r>
    </w:p>
    <w:p w:rsidR="00EA0B82" w:rsidRDefault="00EA0B82" w:rsidP="00EA0B82">
      <w:pPr>
        <w:pStyle w:val="Nessunaspaziatura"/>
        <w:rPr>
          <w:sz w:val="20"/>
          <w:lang w:val="en-GB"/>
        </w:rPr>
      </w:pPr>
      <w:r>
        <w:rPr>
          <w:sz w:val="20"/>
          <w:lang w:val="en-GB"/>
        </w:rPr>
        <w:tab/>
      </w:r>
      <w:r>
        <w:rPr>
          <w:sz w:val="20"/>
          <w:lang w:val="en-GB"/>
        </w:rPr>
        <w:tab/>
        <w:t>&lt;f:facet&gt;</w:t>
      </w:r>
    </w:p>
    <w:p w:rsidR="00EA0B82" w:rsidRDefault="00EA0B82" w:rsidP="00EA0B82">
      <w:pPr>
        <w:pStyle w:val="Nessunaspaziatura"/>
        <w:rPr>
          <w:sz w:val="20"/>
          <w:lang w:val="en-GB"/>
        </w:rPr>
      </w:pPr>
      <w:r>
        <w:rPr>
          <w:sz w:val="20"/>
          <w:lang w:val="en-GB"/>
        </w:rPr>
        <w:tab/>
      </w:r>
      <w:r>
        <w:rPr>
          <w:sz w:val="20"/>
          <w:lang w:val="en-GB"/>
        </w:rPr>
        <w:tab/>
        <w:t>&lt;h:commandButton id=”add”</w:t>
      </w:r>
    </w:p>
    <w:p w:rsidR="00EA0B82" w:rsidRDefault="00EA0B82" w:rsidP="00EA0B82">
      <w:pPr>
        <w:pStyle w:val="Nessunaspaziatura"/>
        <w:rPr>
          <w:sz w:val="20"/>
          <w:lang w:val="en-GB"/>
        </w:rPr>
      </w:pPr>
      <w:r>
        <w:rPr>
          <w:sz w:val="20"/>
          <w:lang w:val="en-GB"/>
        </w:rPr>
        <w:tab/>
      </w:r>
      <w:r>
        <w:rPr>
          <w:sz w:val="20"/>
          <w:lang w:val="en-GB"/>
        </w:rPr>
        <w:tab/>
      </w:r>
      <w:r>
        <w:rPr>
          <w:sz w:val="20"/>
          <w:lang w:val="en-GB"/>
        </w:rPr>
        <w:tab/>
      </w:r>
      <w:r>
        <w:rPr>
          <w:sz w:val="20"/>
          <w:lang w:val="en-GB"/>
        </w:rPr>
        <w:tab/>
      </w:r>
      <w:r>
        <w:rPr>
          <w:sz w:val="20"/>
          <w:lang w:val="en-GB"/>
        </w:rPr>
        <w:tab/>
        <w:t>action=”#{catalog.add}</w:t>
      </w:r>
    </w:p>
    <w:p w:rsidR="00EA0B82" w:rsidRDefault="00EA0B82" w:rsidP="00EA0B82">
      <w:pPr>
        <w:pStyle w:val="Nessunaspaziatura"/>
        <w:rPr>
          <w:sz w:val="20"/>
          <w:lang w:val="en-GB"/>
        </w:rPr>
      </w:pPr>
      <w:r>
        <w:rPr>
          <w:sz w:val="20"/>
          <w:lang w:val="en-GB"/>
        </w:rPr>
        <w:tab/>
      </w:r>
      <w:r>
        <w:rPr>
          <w:sz w:val="20"/>
          <w:lang w:val="en-GB"/>
        </w:rPr>
        <w:tab/>
      </w:r>
      <w:r>
        <w:rPr>
          <w:sz w:val="20"/>
          <w:lang w:val="en-GB"/>
        </w:rPr>
        <w:tab/>
      </w:r>
      <w:r>
        <w:rPr>
          <w:sz w:val="20"/>
          <w:lang w:val="en-GB"/>
        </w:rPr>
        <w:tab/>
      </w:r>
      <w:r>
        <w:rPr>
          <w:sz w:val="20"/>
          <w:lang w:val="en-GB"/>
        </w:rPr>
        <w:tab/>
        <w:t>value=”#{bundle.CartAdd}”&gt;</w:t>
      </w:r>
    </w:p>
    <w:p w:rsidR="00EA0B82" w:rsidRDefault="00EA0B82" w:rsidP="00EA0B82">
      <w:pPr>
        <w:pStyle w:val="Nessunaspaziatura"/>
        <w:rPr>
          <w:sz w:val="20"/>
          <w:lang w:val="en-GB"/>
        </w:rPr>
      </w:pPr>
      <w:r>
        <w:rPr>
          <w:sz w:val="20"/>
          <w:lang w:val="en-GB"/>
        </w:rPr>
        <w:tab/>
      </w:r>
      <w:r>
        <w:rPr>
          <w:sz w:val="20"/>
          <w:lang w:val="en-GB"/>
        </w:rPr>
        <w:tab/>
        <w:t>&lt;f:setPropertyActionListener target=”#{requestScope.book}”</w:t>
      </w:r>
    </w:p>
    <w:p w:rsidR="00EA0B82" w:rsidRDefault="00EA0B82" w:rsidP="00EA0B82">
      <w:pPr>
        <w:pStyle w:val="Nessunaspaziatura"/>
        <w:rPr>
          <w:sz w:val="20"/>
          <w:lang w:val="en-GB"/>
        </w:rPr>
      </w:pP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t>Value=”#{book}”/&gt;</w:t>
      </w:r>
    </w:p>
    <w:p w:rsidR="00EA0B82" w:rsidRDefault="00EA0B82" w:rsidP="00EA0B82">
      <w:pPr>
        <w:pStyle w:val="Nessunaspaziatura"/>
        <w:rPr>
          <w:sz w:val="20"/>
          <w:lang w:val="en-GB"/>
        </w:rPr>
      </w:pPr>
      <w:r>
        <w:rPr>
          <w:sz w:val="20"/>
          <w:lang w:val="en-GB"/>
        </w:rPr>
        <w:tab/>
      </w:r>
      <w:r>
        <w:rPr>
          <w:sz w:val="20"/>
          <w:lang w:val="en-GB"/>
        </w:rPr>
        <w:tab/>
        <w:t>&lt;/h</w:t>
      </w:r>
      <w:r w:rsidR="0024195F">
        <w:rPr>
          <w:sz w:val="20"/>
          <w:lang w:val="en-GB"/>
        </w:rPr>
        <w:t>:commandButton&gt;</w:t>
      </w:r>
    </w:p>
    <w:p w:rsidR="0024195F" w:rsidRDefault="0024195F" w:rsidP="00EA0B82">
      <w:pPr>
        <w:pStyle w:val="Nessunaspaziatura"/>
        <w:rPr>
          <w:sz w:val="20"/>
          <w:lang w:val="en-GB"/>
        </w:rPr>
      </w:pPr>
      <w:r>
        <w:rPr>
          <w:sz w:val="20"/>
          <w:lang w:val="en-GB"/>
        </w:rPr>
        <w:tab/>
        <w:t>&lt;/h:column&gt;</w:t>
      </w:r>
    </w:p>
    <w:p w:rsidR="0024195F" w:rsidRDefault="0024195F" w:rsidP="0024195F">
      <w:r w:rsidRPr="00361BD2">
        <w:t xml:space="preserve">I </w:t>
      </w:r>
      <w:proofErr w:type="spellStart"/>
      <w:r w:rsidRPr="00361BD2">
        <w:t>tags</w:t>
      </w:r>
      <w:proofErr w:type="spellEnd"/>
      <w:r w:rsidRPr="00361BD2">
        <w:t xml:space="preserve"> </w:t>
      </w:r>
      <w:r w:rsidR="00361BD2" w:rsidRPr="00361BD2">
        <w:rPr>
          <w:rFonts w:ascii="Courier New" w:hAnsi="Courier New" w:cs="Courier New"/>
        </w:rPr>
        <w:t>h:commandLink</w:t>
      </w:r>
      <w:r w:rsidR="00361BD2" w:rsidRPr="00361BD2">
        <w:t xml:space="preserve"> e </w:t>
      </w:r>
      <w:r w:rsidR="00361BD2" w:rsidRPr="00361BD2">
        <w:rPr>
          <w:rFonts w:ascii="Courier New" w:hAnsi="Courier New" w:cs="Courier New"/>
        </w:rPr>
        <w:t>h:commandButton</w:t>
      </w:r>
      <w:r w:rsidR="00361BD2" w:rsidRPr="00361BD2">
        <w:t xml:space="preserve"> sono interni al tag </w:t>
      </w:r>
      <w:r w:rsidR="00361BD2" w:rsidRPr="00361BD2">
        <w:rPr>
          <w:rFonts w:ascii="Courier New" w:hAnsi="Courier New" w:cs="Courier New"/>
        </w:rPr>
        <w:t>h:dataTable</w:t>
      </w:r>
      <w:r w:rsidR="00361BD2">
        <w:t xml:space="preserve">, che itera per la lista di libri. L’attributo </w:t>
      </w:r>
      <w:proofErr w:type="spellStart"/>
      <w:r w:rsidR="00361BD2" w:rsidRPr="00361BD2">
        <w:rPr>
          <w:rFonts w:ascii="Courier New" w:hAnsi="Courier New" w:cs="Courier New"/>
        </w:rPr>
        <w:t>var</w:t>
      </w:r>
      <w:proofErr w:type="spellEnd"/>
      <w:r w:rsidR="00361BD2">
        <w:t xml:space="preserve"> si riferisce a un singolo libro della lista di libri.</w:t>
      </w:r>
    </w:p>
    <w:p w:rsidR="00361BD2" w:rsidRDefault="00361BD2" w:rsidP="0024195F">
      <w:r>
        <w:t xml:space="preserve">L’oggetto referenziato dall’attributo </w:t>
      </w:r>
      <w:proofErr w:type="spellStart"/>
      <w:r w:rsidRPr="00B335E9">
        <w:rPr>
          <w:rFonts w:ascii="Courier New" w:hAnsi="Courier New" w:cs="Courier New"/>
        </w:rPr>
        <w:t>var</w:t>
      </w:r>
      <w:proofErr w:type="spellEnd"/>
      <w:r>
        <w:t xml:space="preserve"> di un tag h:dataTable è nell</w:t>
      </w:r>
      <w:r w:rsidR="00C20BC6">
        <w:t>’ambito della</w:t>
      </w:r>
      <w:r>
        <w:t xml:space="preserve"> pagina. Tuttavia, in questo caso hai bisogno di inserire questo oggetto </w:t>
      </w:r>
      <w:r w:rsidR="00C20BC6">
        <w:t xml:space="preserve">nell’ambito richiesto cosicché quando l’utente attiva il componente </w:t>
      </w:r>
      <w:proofErr w:type="spellStart"/>
      <w:r w:rsidR="00C20BC6" w:rsidRPr="00B335E9">
        <w:rPr>
          <w:rFonts w:ascii="Courier New" w:hAnsi="Courier New" w:cs="Courier New"/>
        </w:rPr>
        <w:t>commandLink</w:t>
      </w:r>
      <w:proofErr w:type="spellEnd"/>
      <w:r w:rsidR="00C20BC6">
        <w:t xml:space="preserve"> per andare a </w:t>
      </w:r>
      <w:proofErr w:type="spellStart"/>
      <w:r w:rsidR="00C20BC6" w:rsidRPr="00B335E9">
        <w:rPr>
          <w:rFonts w:ascii="Courier New" w:hAnsi="Courier New" w:cs="Courier New"/>
        </w:rPr>
        <w:t>bookdetails.xhtml</w:t>
      </w:r>
      <w:proofErr w:type="spellEnd"/>
      <w:r w:rsidR="00C20BC6">
        <w:t xml:space="preserve"> o attiva il componente </w:t>
      </w:r>
      <w:proofErr w:type="spellStart"/>
      <w:r w:rsidR="00C20BC6" w:rsidRPr="00B335E9">
        <w:rPr>
          <w:rFonts w:ascii="Courier New" w:hAnsi="Courier New" w:cs="Courier New"/>
        </w:rPr>
        <w:t>commandButton</w:t>
      </w:r>
      <w:proofErr w:type="spellEnd"/>
      <w:r w:rsidR="00C20BC6">
        <w:t xml:space="preserve"> per andare a </w:t>
      </w:r>
      <w:proofErr w:type="spellStart"/>
      <w:r w:rsidR="00C20BC6" w:rsidRPr="00B335E9">
        <w:rPr>
          <w:rFonts w:ascii="Courier New" w:hAnsi="Courier New" w:cs="Courier New"/>
        </w:rPr>
        <w:t>bookcatalog.xhtml</w:t>
      </w:r>
      <w:proofErr w:type="spellEnd"/>
      <w:r w:rsidR="00C20BC6">
        <w:t xml:space="preserve">, i dati del libro sono disponibili in quelle pagine. Perciò, il tag </w:t>
      </w:r>
      <w:r w:rsidR="00C20BC6" w:rsidRPr="00B335E9">
        <w:rPr>
          <w:rFonts w:ascii="Courier New" w:hAnsi="Courier New" w:cs="Courier New"/>
        </w:rPr>
        <w:t>f:setPropertyActivationListener</w:t>
      </w:r>
      <w:r w:rsidR="00C20BC6">
        <w:t xml:space="preserve"> è usato per impostare l’oggetto del libro corrente nell’ambito richiesto quando il componente </w:t>
      </w:r>
      <w:proofErr w:type="spellStart"/>
      <w:r w:rsidR="00C20BC6" w:rsidRPr="00B335E9">
        <w:rPr>
          <w:rFonts w:ascii="Courier New" w:hAnsi="Courier New" w:cs="Courier New"/>
        </w:rPr>
        <w:t>commandLink</w:t>
      </w:r>
      <w:proofErr w:type="spellEnd"/>
      <w:r w:rsidR="00C20BC6">
        <w:t xml:space="preserve"> o </w:t>
      </w:r>
      <w:proofErr w:type="spellStart"/>
      <w:r w:rsidR="00C20BC6" w:rsidRPr="00B335E9">
        <w:rPr>
          <w:rFonts w:ascii="Courier New" w:hAnsi="Courier New" w:cs="Courier New"/>
        </w:rPr>
        <w:t>commandButton</w:t>
      </w:r>
      <w:proofErr w:type="spellEnd"/>
      <w:r w:rsidR="00C20BC6">
        <w:t xml:space="preserve"> è attivato.</w:t>
      </w:r>
    </w:p>
    <w:p w:rsidR="00B335E9" w:rsidRDefault="00B335E9" w:rsidP="00B335E9">
      <w:pPr>
        <w:pStyle w:val="Titolo2"/>
      </w:pPr>
      <w:r>
        <w:t xml:space="preserve">11.3 Using the Standard </w:t>
      </w:r>
      <w:proofErr w:type="spellStart"/>
      <w:r>
        <w:t>Validators</w:t>
      </w:r>
      <w:proofErr w:type="spellEnd"/>
    </w:p>
    <w:p w:rsidR="00B335E9" w:rsidRDefault="00B335E9" w:rsidP="00B335E9">
      <w:r>
        <w:t xml:space="preserve">La tecnologia </w:t>
      </w:r>
      <w:proofErr w:type="spellStart"/>
      <w:r>
        <w:t>JavaServer</w:t>
      </w:r>
      <w:proofErr w:type="spellEnd"/>
      <w:r>
        <w:t xml:space="preserve"> </w:t>
      </w:r>
      <w:proofErr w:type="spellStart"/>
      <w:r>
        <w:t>Faces</w:t>
      </w:r>
      <w:proofErr w:type="spellEnd"/>
      <w:r>
        <w:t xml:space="preserve"> fornisce un set di classi standard e i </w:t>
      </w:r>
      <w:proofErr w:type="spellStart"/>
      <w:r>
        <w:t>tags</w:t>
      </w:r>
      <w:proofErr w:type="spellEnd"/>
      <w:r>
        <w:t xml:space="preserve"> associati che gli autori della pagina e gli sviluppatori dell’applicazione possono usare per convalidare i dati di un componente. La tabella mostra tutte le standard </w:t>
      </w:r>
      <w:proofErr w:type="spellStart"/>
      <w:r>
        <w:t>validator</w:t>
      </w:r>
      <w:proofErr w:type="spellEnd"/>
      <w:r>
        <w:t xml:space="preserve"> </w:t>
      </w:r>
      <w:proofErr w:type="spellStart"/>
      <w:r>
        <w:t>class</w:t>
      </w:r>
      <w:proofErr w:type="spellEnd"/>
      <w:r>
        <w:t xml:space="preserve"> e i tag che consentono di usare i validatori dalla pagina.</w:t>
      </w:r>
    </w:p>
    <w:p w:rsidR="00B335E9" w:rsidRPr="00361BD2" w:rsidRDefault="00B335E9" w:rsidP="00B335E9">
      <w:r>
        <w:rPr>
          <w:noProof/>
          <w:lang w:eastAsia="it-IT"/>
        </w:rPr>
        <w:lastRenderedPageBreak/>
        <w:drawing>
          <wp:inline distT="0" distB="0" distL="0" distR="0">
            <wp:extent cx="5629275" cy="38385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9275" cy="3838575"/>
                    </a:xfrm>
                    <a:prstGeom prst="rect">
                      <a:avLst/>
                    </a:prstGeom>
                    <a:noFill/>
                    <a:ln>
                      <a:noFill/>
                    </a:ln>
                  </pic:spPr>
                </pic:pic>
              </a:graphicData>
            </a:graphic>
          </wp:inline>
        </w:drawing>
      </w:r>
      <w:r>
        <w:t xml:space="preserve"> </w:t>
      </w:r>
    </w:p>
    <w:p w:rsidR="00B335E9" w:rsidRDefault="00B335E9" w:rsidP="000B11EE">
      <w:pPr>
        <w:rPr>
          <w:rFonts w:cs="Times New Roman"/>
        </w:rPr>
      </w:pPr>
      <w:r>
        <w:rPr>
          <w:rFonts w:cs="Times New Roman"/>
        </w:rPr>
        <w:t xml:space="preserve">Tutte queste </w:t>
      </w:r>
      <w:proofErr w:type="spellStart"/>
      <w:r>
        <w:rPr>
          <w:rFonts w:cs="Times New Roman"/>
        </w:rPr>
        <w:t>validator</w:t>
      </w:r>
      <w:proofErr w:type="spellEnd"/>
      <w:r>
        <w:rPr>
          <w:rFonts w:cs="Times New Roman"/>
        </w:rPr>
        <w:t xml:space="preserve"> </w:t>
      </w:r>
      <w:proofErr w:type="spellStart"/>
      <w:r>
        <w:rPr>
          <w:rFonts w:cs="Times New Roman"/>
        </w:rPr>
        <w:t>class</w:t>
      </w:r>
      <w:proofErr w:type="spellEnd"/>
      <w:r>
        <w:rPr>
          <w:rFonts w:cs="Times New Roman"/>
        </w:rPr>
        <w:t xml:space="preserve"> implementano l’interfaccia </w:t>
      </w:r>
      <w:proofErr w:type="spellStart"/>
      <w:r w:rsidRPr="008C01B9">
        <w:rPr>
          <w:rFonts w:ascii="Courier New" w:hAnsi="Courier New" w:cs="Courier New"/>
        </w:rPr>
        <w:t>Validator</w:t>
      </w:r>
      <w:proofErr w:type="spellEnd"/>
      <w:r>
        <w:rPr>
          <w:rFonts w:cs="Times New Roman"/>
        </w:rPr>
        <w:t xml:space="preserve">. I component </w:t>
      </w:r>
      <w:proofErr w:type="spellStart"/>
      <w:r>
        <w:rPr>
          <w:rFonts w:cs="Times New Roman"/>
        </w:rPr>
        <w:t>writers</w:t>
      </w:r>
      <w:proofErr w:type="spellEnd"/>
      <w:r>
        <w:rPr>
          <w:rFonts w:cs="Times New Roman"/>
        </w:rPr>
        <w:t xml:space="preserve"> e gli sviluppatori dell’applicazione possono inoltre implementare questa interfaccia per definire un proprio set di limiti per il valore di un componente.</w:t>
      </w:r>
    </w:p>
    <w:p w:rsidR="001B7C87" w:rsidRDefault="00B335E9" w:rsidP="000B11EE">
      <w:pPr>
        <w:rPr>
          <w:rFonts w:cs="Times New Roman"/>
        </w:rPr>
      </w:pPr>
      <w:r>
        <w:rPr>
          <w:rFonts w:cs="Times New Roman"/>
        </w:rPr>
        <w:t xml:space="preserve">Come gli standard </w:t>
      </w:r>
      <w:proofErr w:type="spellStart"/>
      <w:r>
        <w:rPr>
          <w:rFonts w:cs="Times New Roman"/>
        </w:rPr>
        <w:t>converters</w:t>
      </w:r>
      <w:proofErr w:type="spellEnd"/>
      <w:r>
        <w:rPr>
          <w:rFonts w:cs="Times New Roman"/>
        </w:rPr>
        <w:t>, ognuno di questi validatori ha uno o più messaggi di errore standard associati. Se hai registrato uno di questi validatori su un componente sulla tua pagina</w:t>
      </w:r>
      <w:r w:rsidR="008C01B9">
        <w:rPr>
          <w:rFonts w:cs="Times New Roman"/>
        </w:rPr>
        <w:t xml:space="preserve"> e il validatore non</w:t>
      </w:r>
      <w:r>
        <w:rPr>
          <w:rFonts w:cs="Times New Roman"/>
        </w:rPr>
        <w:t xml:space="preserve"> </w:t>
      </w:r>
      <w:r w:rsidR="008C01B9">
        <w:rPr>
          <w:rFonts w:cs="Times New Roman"/>
        </w:rPr>
        <w:t xml:space="preserve">è in grado di convalidare il valore del componente, sarà visualizzato il messaggio d’errore sulla pagina. Per esempio, il messaggio d’errore che viene visualizzato quando il valore di un componente supera il valore massimo consentito da </w:t>
      </w:r>
      <w:proofErr w:type="spellStart"/>
      <w:r w:rsidR="008C01B9" w:rsidRPr="008C01B9">
        <w:rPr>
          <w:rFonts w:ascii="Courier New" w:hAnsi="Courier New" w:cs="Courier New"/>
        </w:rPr>
        <w:t>LongRangeValidator</w:t>
      </w:r>
      <w:proofErr w:type="spellEnd"/>
      <w:r w:rsidR="008C01B9">
        <w:rPr>
          <w:rFonts w:cs="Times New Roman"/>
        </w:rPr>
        <w:t xml:space="preserve"> è:</w:t>
      </w:r>
    </w:p>
    <w:p w:rsidR="008C01B9" w:rsidRPr="008C01B9" w:rsidRDefault="008C01B9" w:rsidP="008C01B9">
      <w:pPr>
        <w:pStyle w:val="Nessunaspaziatura"/>
        <w:rPr>
          <w:lang w:val="en-GB"/>
        </w:rPr>
      </w:pPr>
      <w:r w:rsidRPr="008C01B9">
        <w:rPr>
          <w:lang w:val="en-GB"/>
        </w:rPr>
        <w:t>{1}: Validation Error: Value is greater than allowable maximum of “{0}”</w:t>
      </w:r>
    </w:p>
    <w:p w:rsidR="008C01B9" w:rsidRDefault="008C01B9" w:rsidP="008C01B9">
      <w:r w:rsidRPr="008C01B9">
        <w:t xml:space="preserve">In questo caso, il parametro sostitutivo </w:t>
      </w:r>
      <w:r w:rsidRPr="008C01B9">
        <w:rPr>
          <w:rFonts w:ascii="Courier New" w:hAnsi="Courier New" w:cs="Courier New"/>
        </w:rPr>
        <w:t>{1}</w:t>
      </w:r>
      <w:r w:rsidRPr="008C01B9">
        <w:t xml:space="preserve"> sarà rimpiazzato dall’etichetta del component </w:t>
      </w:r>
      <w:r>
        <w:t xml:space="preserve">o il suo id, e il parametro sostitutivo </w:t>
      </w:r>
      <w:r w:rsidRPr="008C01B9">
        <w:rPr>
          <w:rFonts w:ascii="Courier New" w:hAnsi="Courier New" w:cs="Courier New"/>
        </w:rPr>
        <w:t>{0}</w:t>
      </w:r>
      <w:r>
        <w:t xml:space="preserve"> sarà rimpiazzato con il valore massimo consentito dal validatore.</w:t>
      </w:r>
    </w:p>
    <w:p w:rsidR="008C01B9" w:rsidRDefault="008C01B9" w:rsidP="008C01B9">
      <w:r>
        <w:t xml:space="preserve">Anziché utilizzare i validatori standard, puoi usare Bean </w:t>
      </w:r>
      <w:proofErr w:type="spellStart"/>
      <w:r>
        <w:t>Validation</w:t>
      </w:r>
      <w:proofErr w:type="spellEnd"/>
      <w:r>
        <w:t xml:space="preserve"> per convalidare i dati. Se specifichi i vincoli di validazione del </w:t>
      </w:r>
      <w:proofErr w:type="spellStart"/>
      <w:r>
        <w:t>bean</w:t>
      </w:r>
      <w:proofErr w:type="spellEnd"/>
      <w:r>
        <w:t xml:space="preserve"> sulle proprietà del tuo </w:t>
      </w:r>
      <w:proofErr w:type="spellStart"/>
      <w:r>
        <w:t>managed</w:t>
      </w:r>
      <w:proofErr w:type="spellEnd"/>
      <w:r>
        <w:t xml:space="preserve"> </w:t>
      </w:r>
      <w:proofErr w:type="spellStart"/>
      <w:r>
        <w:t>bean</w:t>
      </w:r>
      <w:proofErr w:type="spellEnd"/>
      <w:r>
        <w:t xml:space="preserve">, i vincoli saranno automaticamente allocati nei campi corrispondenti sulle pagine dell’applicazione. Non hai bisogno di specificare il tag </w:t>
      </w:r>
      <w:proofErr w:type="spellStart"/>
      <w:r w:rsidRPr="008C01B9">
        <w:rPr>
          <w:rFonts w:ascii="Courier New" w:hAnsi="Courier New" w:cs="Courier New"/>
        </w:rPr>
        <w:t>validateBean</w:t>
      </w:r>
      <w:proofErr w:type="spellEnd"/>
      <w:r>
        <w:t xml:space="preserve"> per usare Bean </w:t>
      </w:r>
      <w:proofErr w:type="spellStart"/>
      <w:r>
        <w:t>Validation</w:t>
      </w:r>
      <w:proofErr w:type="spellEnd"/>
      <w:r>
        <w:t xml:space="preserve">, ma il tag permette di usare caratteristiche più avanzate di Bean </w:t>
      </w:r>
      <w:proofErr w:type="spellStart"/>
      <w:r>
        <w:t>Validation</w:t>
      </w:r>
      <w:proofErr w:type="spellEnd"/>
      <w:r>
        <w:t xml:space="preserve">. Per esempio, puoi usare l’attributo </w:t>
      </w:r>
      <w:proofErr w:type="spellStart"/>
      <w:r w:rsidRPr="008C01B9">
        <w:rPr>
          <w:rFonts w:ascii="Courier New" w:hAnsi="Courier New" w:cs="Courier New"/>
        </w:rPr>
        <w:t>validationGroups</w:t>
      </w:r>
      <w:proofErr w:type="spellEnd"/>
      <w:r>
        <w:t xml:space="preserve"> per specificare gruppi vincolati. </w:t>
      </w:r>
    </w:p>
    <w:p w:rsidR="008C01B9" w:rsidRDefault="008C01B9" w:rsidP="008C01B9">
      <w:r>
        <w:t xml:space="preserve">Puoi inoltre creare e registrare validatori personalizzati, sebbene Bean </w:t>
      </w:r>
      <w:proofErr w:type="spellStart"/>
      <w:r>
        <w:t>Validation</w:t>
      </w:r>
      <w:proofErr w:type="spellEnd"/>
      <w:r>
        <w:t xml:space="preserve"> </w:t>
      </w:r>
      <w:r w:rsidR="00F25C70">
        <w:t>abbia reso questa caratteristica meno utile.</w:t>
      </w:r>
    </w:p>
    <w:p w:rsidR="00F25C70" w:rsidRDefault="00F25C70" w:rsidP="00F25C70">
      <w:pPr>
        <w:pStyle w:val="Titolo3"/>
      </w:pPr>
      <w:r>
        <w:t xml:space="preserve">11.3.1 </w:t>
      </w:r>
      <w:proofErr w:type="spellStart"/>
      <w:r>
        <w:t>Validating</w:t>
      </w:r>
      <w:proofErr w:type="spellEnd"/>
      <w:r>
        <w:t xml:space="preserve"> a </w:t>
      </w:r>
      <w:proofErr w:type="spellStart"/>
      <w:r>
        <w:t>Component’s</w:t>
      </w:r>
      <w:proofErr w:type="spellEnd"/>
      <w:r>
        <w:t xml:space="preserve"> Value</w:t>
      </w:r>
    </w:p>
    <w:p w:rsidR="00F25C70" w:rsidRDefault="00F25C70" w:rsidP="00F25C70">
      <w:r>
        <w:t>Per convalidare il valore di un componente usando un particolare validatore, hai bisogno di registrare questo validatore sul componente. Puoi fare ciò in uno dei seguenti modi.</w:t>
      </w:r>
    </w:p>
    <w:p w:rsidR="00F25C70" w:rsidRDefault="00F25C70" w:rsidP="00F25C70">
      <w:pPr>
        <w:pStyle w:val="Paragrafoelenco"/>
        <w:numPr>
          <w:ilvl w:val="0"/>
          <w:numId w:val="1"/>
        </w:numPr>
      </w:pPr>
      <w:r>
        <w:t xml:space="preserve">Annidando il </w:t>
      </w:r>
      <w:proofErr w:type="spellStart"/>
      <w:r w:rsidR="004F3B59">
        <w:t>validator</w:t>
      </w:r>
      <w:proofErr w:type="spellEnd"/>
      <w:r w:rsidR="004F3B59">
        <w:t xml:space="preserve"> tag</w:t>
      </w:r>
      <w:r>
        <w:t xml:space="preserve"> corrispondente (in tabella) </w:t>
      </w:r>
      <w:proofErr w:type="spellStart"/>
      <w:r>
        <w:t>ndl</w:t>
      </w:r>
      <w:proofErr w:type="spellEnd"/>
      <w:r>
        <w:t xml:space="preserve"> tag del componente. Puoi usare altre </w:t>
      </w:r>
      <w:proofErr w:type="spellStart"/>
      <w:r>
        <w:t>tags</w:t>
      </w:r>
      <w:proofErr w:type="spellEnd"/>
      <w:r>
        <w:t xml:space="preserve"> standard nello stesso modo.</w:t>
      </w:r>
    </w:p>
    <w:p w:rsidR="00F25C70" w:rsidRDefault="00F25C70" w:rsidP="00F25C70">
      <w:pPr>
        <w:pStyle w:val="Paragrafoelenco"/>
        <w:numPr>
          <w:ilvl w:val="0"/>
          <w:numId w:val="1"/>
        </w:numPr>
      </w:pPr>
      <w:r>
        <w:lastRenderedPageBreak/>
        <w:t xml:space="preserve">Creare un riferimento a un metodo che esegue la convalida dall’attributo </w:t>
      </w:r>
      <w:proofErr w:type="spellStart"/>
      <w:r w:rsidRPr="00F25C70">
        <w:rPr>
          <w:rFonts w:ascii="Courier New" w:hAnsi="Courier New" w:cs="Courier New"/>
        </w:rPr>
        <w:t>validator</w:t>
      </w:r>
      <w:proofErr w:type="spellEnd"/>
      <w:r>
        <w:t xml:space="preserve"> del tag del componente</w:t>
      </w:r>
      <w:r w:rsidR="00ED29C4">
        <w:t>.</w:t>
      </w:r>
    </w:p>
    <w:p w:rsidR="004F3B59" w:rsidRDefault="004F3B59" w:rsidP="004F3B59">
      <w:pPr>
        <w:pStyle w:val="Paragrafoelenco"/>
        <w:numPr>
          <w:ilvl w:val="0"/>
          <w:numId w:val="1"/>
        </w:numPr>
      </w:pPr>
      <w:r>
        <w:rPr>
          <w:noProof/>
          <w:lang w:eastAsia="it-IT"/>
        </w:rPr>
        <w:t xml:space="preserve">Annidando un validator tag nel tag del componente, e usando o l’attributo </w:t>
      </w:r>
      <w:r w:rsidRPr="004F3B59">
        <w:rPr>
          <w:rFonts w:ascii="Courier New" w:hAnsi="Courier New" w:cs="Courier New"/>
          <w:noProof/>
          <w:lang w:eastAsia="it-IT"/>
        </w:rPr>
        <w:t>validatorId</w:t>
      </w:r>
      <w:r>
        <w:rPr>
          <w:noProof/>
          <w:lang w:eastAsia="it-IT"/>
        </w:rPr>
        <w:t xml:space="preserve"> del validator tag o il suo attributo </w:t>
      </w:r>
      <w:r w:rsidRPr="004F3B59">
        <w:rPr>
          <w:rFonts w:ascii="Courier New" w:hAnsi="Courier New" w:cs="Courier New"/>
          <w:noProof/>
          <w:lang w:eastAsia="it-IT"/>
        </w:rPr>
        <w:t>binding</w:t>
      </w:r>
      <w:r>
        <w:rPr>
          <w:noProof/>
          <w:lang w:eastAsia="it-IT"/>
        </w:rPr>
        <w:t xml:space="preserve"> per far riferimento al validatore.</w:t>
      </w:r>
    </w:p>
    <w:p w:rsidR="004F3B59" w:rsidRDefault="004F3B59" w:rsidP="004F3B59">
      <w:r>
        <w:t xml:space="preserve">Ricorda che questo validatore può essere eseguito solo sui componenti che implementano </w:t>
      </w:r>
      <w:proofErr w:type="spellStart"/>
      <w:r w:rsidRPr="004F3B59">
        <w:rPr>
          <w:rFonts w:ascii="Courier New" w:hAnsi="Courier New" w:cs="Courier New"/>
        </w:rPr>
        <w:t>EditableValueHolder</w:t>
      </w:r>
      <w:proofErr w:type="spellEnd"/>
      <w:r>
        <w:t>, perché questi componenti accettano valori che possono essere convalidati.</w:t>
      </w:r>
    </w:p>
    <w:p w:rsidR="004F3B59" w:rsidRDefault="004F3B59" w:rsidP="004F3B59">
      <w:pPr>
        <w:pStyle w:val="Titolo3"/>
      </w:pPr>
      <w:r>
        <w:t xml:space="preserve">11.3.2 Using </w:t>
      </w:r>
      <w:proofErr w:type="spellStart"/>
      <w:r>
        <w:t>Validator</w:t>
      </w:r>
      <w:proofErr w:type="spellEnd"/>
      <w:r>
        <w:t xml:space="preserve"> </w:t>
      </w:r>
      <w:proofErr w:type="spellStart"/>
      <w:r>
        <w:t>Tags</w:t>
      </w:r>
      <w:proofErr w:type="spellEnd"/>
    </w:p>
    <w:p w:rsidR="004F3B59" w:rsidRDefault="004F3B59" w:rsidP="004F3B59">
      <w:pPr>
        <w:rPr>
          <w:rFonts w:cs="Times New Roman"/>
        </w:rPr>
      </w:pPr>
      <w:r>
        <w:t xml:space="preserve">L’esempio seguente mostra come usare il </w:t>
      </w:r>
      <w:proofErr w:type="spellStart"/>
      <w:r>
        <w:t>validator</w:t>
      </w:r>
      <w:proofErr w:type="spellEnd"/>
      <w:r>
        <w:t xml:space="preserve"> tag </w:t>
      </w:r>
      <w:r w:rsidRPr="004F3B59">
        <w:rPr>
          <w:rFonts w:ascii="Courier New" w:hAnsi="Courier New" w:cs="Courier New"/>
        </w:rPr>
        <w:t>f:validateLongRange</w:t>
      </w:r>
      <w:r>
        <w:rPr>
          <w:rFonts w:ascii="Courier New" w:hAnsi="Courier New" w:cs="Courier New"/>
        </w:rPr>
        <w:t xml:space="preserve"> </w:t>
      </w:r>
      <w:r>
        <w:rPr>
          <w:rFonts w:cs="Times New Roman"/>
        </w:rPr>
        <w:t xml:space="preserve">sul componente input chiamato </w:t>
      </w:r>
      <w:proofErr w:type="spellStart"/>
      <w:r w:rsidRPr="004F3B59">
        <w:rPr>
          <w:rFonts w:ascii="Courier New" w:hAnsi="Courier New" w:cs="Courier New"/>
        </w:rPr>
        <w:t>quantity</w:t>
      </w:r>
      <w:proofErr w:type="spellEnd"/>
      <w:r>
        <w:rPr>
          <w:rFonts w:cs="Times New Roman"/>
        </w:rPr>
        <w:t>:</w:t>
      </w:r>
    </w:p>
    <w:p w:rsidR="004F3B59" w:rsidRPr="004F3B59" w:rsidRDefault="004F3B59" w:rsidP="004F3B59">
      <w:pPr>
        <w:pStyle w:val="Nessunaspaziatura"/>
        <w:rPr>
          <w:lang w:val="en-GB"/>
        </w:rPr>
      </w:pPr>
      <w:r w:rsidRPr="004F3B59">
        <w:rPr>
          <w:lang w:val="en-GB"/>
        </w:rPr>
        <w:t>&lt;h:inputText id=”quantity” size=”4” value=”#{item.quantity}”&gt;</w:t>
      </w:r>
    </w:p>
    <w:p w:rsidR="004F3B59" w:rsidRDefault="004F3B59" w:rsidP="004F3B59">
      <w:pPr>
        <w:pStyle w:val="Nessunaspaziatura"/>
        <w:rPr>
          <w:lang w:val="en-GB"/>
        </w:rPr>
      </w:pPr>
      <w:r>
        <w:rPr>
          <w:lang w:val="en-GB"/>
        </w:rPr>
        <w:tab/>
        <w:t>&lt;f:validateLongRange minimum=”1”/&gt;</w:t>
      </w:r>
    </w:p>
    <w:p w:rsidR="004F3B59" w:rsidRDefault="004F3B59" w:rsidP="004F3B59">
      <w:pPr>
        <w:pStyle w:val="Nessunaspaziatura"/>
        <w:rPr>
          <w:lang w:val="en-GB"/>
        </w:rPr>
      </w:pPr>
      <w:r>
        <w:rPr>
          <w:lang w:val="en-GB"/>
        </w:rPr>
        <w:t>&lt;/h:inputText&gt;</w:t>
      </w:r>
    </w:p>
    <w:p w:rsidR="004F3B59" w:rsidRDefault="004F3B59" w:rsidP="004F3B59">
      <w:pPr>
        <w:pStyle w:val="Nessunaspaziatura"/>
        <w:rPr>
          <w:lang w:val="en-GB"/>
        </w:rPr>
      </w:pPr>
      <w:r>
        <w:rPr>
          <w:lang w:val="en-GB"/>
        </w:rPr>
        <w:t>&lt;h:message for=”quantity”/&gt;</w:t>
      </w:r>
    </w:p>
    <w:p w:rsidR="004F3B59" w:rsidRDefault="004F3B59" w:rsidP="004F3B59">
      <w:r w:rsidRPr="004F3B59">
        <w:t xml:space="preserve">Questo tag richiede all’utente di inserire un numero che sia almeno 1. </w:t>
      </w:r>
      <w:r>
        <w:t xml:space="preserve">Il tag </w:t>
      </w:r>
      <w:proofErr w:type="spellStart"/>
      <w:r w:rsidRPr="004A138B">
        <w:rPr>
          <w:rFonts w:ascii="Courier New" w:hAnsi="Courier New" w:cs="Courier New"/>
        </w:rPr>
        <w:t>validateLongRange</w:t>
      </w:r>
      <w:proofErr w:type="spellEnd"/>
      <w:r>
        <w:t xml:space="preserve"> ha anche un attributo </w:t>
      </w:r>
      <w:r w:rsidRPr="004A138B">
        <w:rPr>
          <w:rFonts w:ascii="Courier New" w:hAnsi="Courier New" w:cs="Courier New"/>
        </w:rPr>
        <w:t>maximum</w:t>
      </w:r>
      <w:r>
        <w:t>, che imposta il valore massimo per l’input.</w:t>
      </w:r>
    </w:p>
    <w:p w:rsidR="004F3B59" w:rsidRDefault="004A138B" w:rsidP="004F3B59">
      <w:r>
        <w:t xml:space="preserve">Gli attributi di tutti i validatori standard accettano i valori delle espressioni EL. Questo significa che gli attributi possono far riferimento a proprietà di </w:t>
      </w:r>
      <w:proofErr w:type="spellStart"/>
      <w:r>
        <w:t>managed</w:t>
      </w:r>
      <w:proofErr w:type="spellEnd"/>
      <w:r>
        <w:t xml:space="preserve"> </w:t>
      </w:r>
      <w:proofErr w:type="spellStart"/>
      <w:r>
        <w:t>bean</w:t>
      </w:r>
      <w:proofErr w:type="spellEnd"/>
      <w:r>
        <w:t xml:space="preserve"> piuttosto che specificare valori letterali. Per esempio, il tag </w:t>
      </w:r>
      <w:r w:rsidRPr="004A138B">
        <w:rPr>
          <w:rFonts w:ascii="Courier New" w:hAnsi="Courier New" w:cs="Courier New"/>
        </w:rPr>
        <w:t>f:validateLongRange</w:t>
      </w:r>
      <w:r>
        <w:t xml:space="preserve"> dell’esempio precedente può far riferimento a proprietà di un </w:t>
      </w:r>
      <w:proofErr w:type="spellStart"/>
      <w:r>
        <w:t>managed</w:t>
      </w:r>
      <w:proofErr w:type="spellEnd"/>
      <w:r>
        <w:t xml:space="preserve"> </w:t>
      </w:r>
      <w:proofErr w:type="spellStart"/>
      <w:r>
        <w:t>bean</w:t>
      </w:r>
      <w:proofErr w:type="spellEnd"/>
      <w:r>
        <w:t xml:space="preserve"> chiamate </w:t>
      </w:r>
      <w:r w:rsidRPr="004A138B">
        <w:rPr>
          <w:rFonts w:ascii="Courier New" w:hAnsi="Courier New" w:cs="Courier New"/>
        </w:rPr>
        <w:t>minimum</w:t>
      </w:r>
      <w:r>
        <w:t xml:space="preserve"> e </w:t>
      </w:r>
      <w:r w:rsidRPr="004A138B">
        <w:rPr>
          <w:rFonts w:ascii="Courier New" w:hAnsi="Courier New" w:cs="Courier New"/>
        </w:rPr>
        <w:t>maximum</w:t>
      </w:r>
      <w:r>
        <w:t xml:space="preserve"> per prendere i valori minimo e massimo accettabili per l’implementazione del validatore, come mostrato in questo frammento dall’esempio </w:t>
      </w:r>
      <w:proofErr w:type="spellStart"/>
      <w:r w:rsidRPr="004A138B">
        <w:rPr>
          <w:rFonts w:ascii="Courier New" w:hAnsi="Courier New" w:cs="Courier New"/>
        </w:rPr>
        <w:t>guessnumber-jsf</w:t>
      </w:r>
      <w:proofErr w:type="spellEnd"/>
      <w:r>
        <w:t>:</w:t>
      </w:r>
    </w:p>
    <w:p w:rsidR="004A138B" w:rsidRPr="004A138B" w:rsidRDefault="004A138B" w:rsidP="004A138B">
      <w:pPr>
        <w:pStyle w:val="Nessunaspaziatura"/>
        <w:rPr>
          <w:lang w:val="en-GB"/>
        </w:rPr>
      </w:pPr>
      <w:r w:rsidRPr="004A138B">
        <w:rPr>
          <w:lang w:val="en-GB"/>
        </w:rPr>
        <w:t>&lt;h:inputText id=”userNo”</w:t>
      </w:r>
    </w:p>
    <w:p w:rsidR="004A138B" w:rsidRPr="004A138B" w:rsidRDefault="004A138B" w:rsidP="004A138B">
      <w:pPr>
        <w:pStyle w:val="Nessunaspaziatura"/>
        <w:rPr>
          <w:lang w:val="en-GB"/>
        </w:rPr>
      </w:pPr>
      <w:r w:rsidRPr="004A138B">
        <w:rPr>
          <w:lang w:val="en-GB"/>
        </w:rPr>
        <w:tab/>
      </w:r>
      <w:r w:rsidRPr="004A138B">
        <w:rPr>
          <w:lang w:val="en-GB"/>
        </w:rPr>
        <w:tab/>
        <w:t>title=”Type a number from 0 to 10:”</w:t>
      </w:r>
    </w:p>
    <w:p w:rsidR="004A138B" w:rsidRDefault="004A138B" w:rsidP="004A138B">
      <w:pPr>
        <w:pStyle w:val="Nessunaspaziatura"/>
        <w:rPr>
          <w:lang w:val="en-GB"/>
        </w:rPr>
      </w:pPr>
      <w:r>
        <w:rPr>
          <w:lang w:val="en-GB"/>
        </w:rPr>
        <w:tab/>
      </w:r>
      <w:r>
        <w:rPr>
          <w:lang w:val="en-GB"/>
        </w:rPr>
        <w:tab/>
        <w:t>value=#{userNumberBean.userNumber}”&gt;</w:t>
      </w:r>
    </w:p>
    <w:p w:rsidR="004A138B" w:rsidRDefault="004A138B" w:rsidP="004A138B">
      <w:pPr>
        <w:pStyle w:val="Nessunaspaziatura"/>
        <w:rPr>
          <w:lang w:val="en-GB"/>
        </w:rPr>
      </w:pPr>
      <w:r>
        <w:rPr>
          <w:lang w:val="en-GB"/>
        </w:rPr>
        <w:tab/>
        <w:t>&lt;f:validateLongRange minimum=”#{userNumberBean.minimum}”</w:t>
      </w:r>
    </w:p>
    <w:p w:rsidR="004A138B" w:rsidRDefault="004A138B" w:rsidP="004A138B">
      <w:pPr>
        <w:pStyle w:val="Nessunaspaziatura"/>
        <w:rPr>
          <w:lang w:val="en-GB"/>
        </w:rPr>
      </w:pPr>
      <w:r>
        <w:rPr>
          <w:lang w:val="en-GB"/>
        </w:rPr>
        <w:tab/>
      </w:r>
      <w:r>
        <w:rPr>
          <w:lang w:val="en-GB"/>
        </w:rPr>
        <w:tab/>
      </w:r>
      <w:r>
        <w:rPr>
          <w:lang w:val="en-GB"/>
        </w:rPr>
        <w:tab/>
      </w:r>
      <w:r>
        <w:rPr>
          <w:lang w:val="en-GB"/>
        </w:rPr>
        <w:tab/>
      </w:r>
      <w:r>
        <w:rPr>
          <w:lang w:val="en-GB"/>
        </w:rPr>
        <w:tab/>
        <w:t>maximum=”#{userNumberBean.maximum}”/&gt;</w:t>
      </w:r>
    </w:p>
    <w:p w:rsidR="004A138B" w:rsidRDefault="004A138B" w:rsidP="004A138B">
      <w:pPr>
        <w:pStyle w:val="Nessunaspaziatura"/>
        <w:rPr>
          <w:lang w:val="en-GB"/>
        </w:rPr>
      </w:pPr>
      <w:r>
        <w:rPr>
          <w:lang w:val="en-GB"/>
        </w:rPr>
        <w:t>&lt;/h:inputText&gt;</w:t>
      </w:r>
    </w:p>
    <w:p w:rsidR="006F751B" w:rsidRDefault="004A138B" w:rsidP="004A138B">
      <w:r w:rsidRPr="004A138B">
        <w:t xml:space="preserve">Il seguente tag </w:t>
      </w:r>
      <w:r w:rsidRPr="006F751B">
        <w:rPr>
          <w:rFonts w:ascii="Courier New" w:hAnsi="Courier New" w:cs="Courier New"/>
        </w:rPr>
        <w:t>f:validateRegex</w:t>
      </w:r>
      <w:r w:rsidRPr="004A138B">
        <w:t xml:space="preserve"> mostra come puoi garantire che la password sia lunga da 4 a 10 caratteri e contenga almeno </w:t>
      </w:r>
      <w:r>
        <w:t>una cifra</w:t>
      </w:r>
      <w:r w:rsidRPr="004A138B">
        <w:t>, almeno una lettera minuscola</w:t>
      </w:r>
      <w:r>
        <w:t xml:space="preserve"> e alme</w:t>
      </w:r>
      <w:r w:rsidR="006F751B">
        <w:t>no una lettera maiuscola:</w:t>
      </w:r>
    </w:p>
    <w:p w:rsidR="006F751B" w:rsidRDefault="006F751B" w:rsidP="006F751B">
      <w:pPr>
        <w:pStyle w:val="Nessunaspaziatura"/>
      </w:pPr>
      <w:r>
        <w:t>&lt;f:validateRegex pattern=”((?=.*\d)(?=.*[a-z])(?=.*[A-Z]).{4,10})”</w:t>
      </w:r>
    </w:p>
    <w:p w:rsidR="006F751B" w:rsidRPr="006F751B" w:rsidRDefault="006F751B" w:rsidP="006F751B">
      <w:pPr>
        <w:pStyle w:val="Nessunaspaziatura"/>
        <w:rPr>
          <w:lang w:val="en-GB"/>
        </w:rPr>
      </w:pPr>
      <w:r>
        <w:tab/>
      </w:r>
      <w:r>
        <w:tab/>
      </w:r>
      <w:r>
        <w:tab/>
      </w:r>
      <w:r w:rsidRPr="006F751B">
        <w:rPr>
          <w:lang w:val="en-GB"/>
        </w:rPr>
        <w:t>For=”passwordVal”/&gt;</w:t>
      </w:r>
    </w:p>
    <w:p w:rsidR="006F751B" w:rsidRPr="006F751B" w:rsidRDefault="006F751B" w:rsidP="006F751B">
      <w:pPr>
        <w:pStyle w:val="Titolo2"/>
        <w:rPr>
          <w:lang w:val="en-GB"/>
        </w:rPr>
      </w:pPr>
      <w:r w:rsidRPr="006F751B">
        <w:rPr>
          <w:lang w:val="en-GB"/>
        </w:rPr>
        <w:t>11.4 Referencing a Managed Bean Method</w:t>
      </w:r>
    </w:p>
    <w:p w:rsidR="006F751B" w:rsidRDefault="006F751B" w:rsidP="006F751B">
      <w:r w:rsidRPr="006F751B">
        <w:t>Un tag di un componente ha un set di attributi</w:t>
      </w:r>
      <w:r>
        <w:t xml:space="preserve"> per fare riferimento ai metodi di un </w:t>
      </w:r>
      <w:proofErr w:type="spellStart"/>
      <w:r>
        <w:t>managed</w:t>
      </w:r>
      <w:proofErr w:type="spellEnd"/>
      <w:r>
        <w:t xml:space="preserve"> </w:t>
      </w:r>
      <w:proofErr w:type="spellStart"/>
      <w:r>
        <w:t>bean</w:t>
      </w:r>
      <w:proofErr w:type="spellEnd"/>
      <w:r>
        <w:t xml:space="preserve"> che può eseguire determinate azioni per il componente associato con il tag. Questi attributi sono riassunti nella tabella.</w:t>
      </w:r>
      <w:r w:rsidR="004A138B" w:rsidRPr="006F751B">
        <w:tab/>
      </w:r>
    </w:p>
    <w:p w:rsidR="006F751B" w:rsidRDefault="006F751B" w:rsidP="006F751B">
      <w:r>
        <w:rPr>
          <w:noProof/>
          <w:lang w:eastAsia="it-IT"/>
        </w:rPr>
        <w:drawing>
          <wp:inline distT="0" distB="0" distL="0" distR="0">
            <wp:extent cx="5667375" cy="1771650"/>
            <wp:effectExtent l="0" t="0" r="952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7375" cy="1771650"/>
                    </a:xfrm>
                    <a:prstGeom prst="rect">
                      <a:avLst/>
                    </a:prstGeom>
                    <a:noFill/>
                    <a:ln>
                      <a:noFill/>
                    </a:ln>
                  </pic:spPr>
                </pic:pic>
              </a:graphicData>
            </a:graphic>
          </wp:inline>
        </w:drawing>
      </w:r>
    </w:p>
    <w:p w:rsidR="006F751B" w:rsidRDefault="006F751B" w:rsidP="006F751B">
      <w:r>
        <w:lastRenderedPageBreak/>
        <w:t xml:space="preserve">Solo i componenti che implementano </w:t>
      </w:r>
      <w:proofErr w:type="spellStart"/>
      <w:r w:rsidRPr="00E07897">
        <w:rPr>
          <w:rFonts w:ascii="Courier New" w:hAnsi="Courier New" w:cs="Courier New"/>
        </w:rPr>
        <w:t>ActionSource</w:t>
      </w:r>
      <w:proofErr w:type="spellEnd"/>
      <w:r>
        <w:t xml:space="preserve"> possono usare gli attributi </w:t>
      </w:r>
      <w:proofErr w:type="spellStart"/>
      <w:r w:rsidRPr="00E07897">
        <w:rPr>
          <w:rFonts w:ascii="Courier New" w:hAnsi="Courier New" w:cs="Courier New"/>
        </w:rPr>
        <w:t>action</w:t>
      </w:r>
      <w:proofErr w:type="spellEnd"/>
      <w:r>
        <w:t xml:space="preserve"> e </w:t>
      </w:r>
      <w:proofErr w:type="spellStart"/>
      <w:r w:rsidRPr="00E07897">
        <w:rPr>
          <w:rFonts w:ascii="Courier New" w:hAnsi="Courier New" w:cs="Courier New"/>
        </w:rPr>
        <w:t>actionListener</w:t>
      </w:r>
      <w:proofErr w:type="spellEnd"/>
      <w:r>
        <w:t xml:space="preserve">. Solo i componenti che implementano </w:t>
      </w:r>
      <w:proofErr w:type="spellStart"/>
      <w:r w:rsidRPr="00E07897">
        <w:rPr>
          <w:rFonts w:ascii="Courier New" w:hAnsi="Courier New" w:cs="Courier New"/>
        </w:rPr>
        <w:t>EditableValueHolder</w:t>
      </w:r>
      <w:proofErr w:type="spellEnd"/>
      <w:r>
        <w:t xml:space="preserve"> possono usare gli attributi </w:t>
      </w:r>
      <w:proofErr w:type="spellStart"/>
      <w:r w:rsidRPr="00E07897">
        <w:rPr>
          <w:rFonts w:ascii="Courier New" w:hAnsi="Courier New" w:cs="Courier New"/>
        </w:rPr>
        <w:t>validator</w:t>
      </w:r>
      <w:proofErr w:type="spellEnd"/>
      <w:r>
        <w:t xml:space="preserve"> e </w:t>
      </w:r>
      <w:proofErr w:type="spellStart"/>
      <w:r w:rsidRPr="00E07897">
        <w:rPr>
          <w:rFonts w:ascii="Courier New" w:hAnsi="Courier New" w:cs="Courier New"/>
        </w:rPr>
        <w:t>valueChangeListener</w:t>
      </w:r>
      <w:proofErr w:type="spellEnd"/>
      <w:r>
        <w:t>.</w:t>
      </w:r>
    </w:p>
    <w:p w:rsidR="006F751B" w:rsidRDefault="006F751B" w:rsidP="006F751B">
      <w:r>
        <w:t xml:space="preserve">Il tag del componente fa riferimento a un metodo di un </w:t>
      </w:r>
      <w:proofErr w:type="spellStart"/>
      <w:r>
        <w:t>managed</w:t>
      </w:r>
      <w:proofErr w:type="spellEnd"/>
      <w:r>
        <w:t xml:space="preserve"> </w:t>
      </w:r>
      <w:proofErr w:type="spellStart"/>
      <w:r>
        <w:t>bean</w:t>
      </w:r>
      <w:proofErr w:type="spellEnd"/>
      <w:r>
        <w:t xml:space="preserve"> usando un’espressione di metodo come valore di uno degli attributi. Questo metodo riferito da un attributo deve seguire un particolare segno distintivo, definito dalla definizione dell’attributo del tag nella documentazione </w:t>
      </w:r>
      <w:proofErr w:type="spellStart"/>
      <w:r>
        <w:t>JavaServer</w:t>
      </w:r>
      <w:proofErr w:type="spellEnd"/>
      <w:r>
        <w:t xml:space="preserve"> </w:t>
      </w:r>
      <w:proofErr w:type="spellStart"/>
      <w:r>
        <w:t>Faces</w:t>
      </w:r>
      <w:proofErr w:type="spellEnd"/>
      <w:r>
        <w:t xml:space="preserve"> </w:t>
      </w:r>
      <w:proofErr w:type="spellStart"/>
      <w:r>
        <w:t>Facelets</w:t>
      </w:r>
      <w:proofErr w:type="spellEnd"/>
      <w:r>
        <w:t xml:space="preserve"> Tag Library. Per esempio, la definizione dell’attributo </w:t>
      </w:r>
      <w:proofErr w:type="spellStart"/>
      <w:r w:rsidRPr="00E07897">
        <w:rPr>
          <w:rFonts w:ascii="Courier New" w:hAnsi="Courier New" w:cs="Courier New"/>
        </w:rPr>
        <w:t>validator</w:t>
      </w:r>
      <w:proofErr w:type="spellEnd"/>
      <w:r>
        <w:t xml:space="preserve"> del tag </w:t>
      </w:r>
      <w:proofErr w:type="spellStart"/>
      <w:r w:rsidRPr="00E07897">
        <w:rPr>
          <w:rFonts w:ascii="Courier New" w:hAnsi="Courier New" w:cs="Courier New"/>
        </w:rPr>
        <w:t>inputText</w:t>
      </w:r>
      <w:proofErr w:type="spellEnd"/>
      <w:r>
        <w:t xml:space="preserve"> è la seguente:</w:t>
      </w:r>
    </w:p>
    <w:p w:rsidR="00E07897" w:rsidRPr="00E07897" w:rsidRDefault="00E07897" w:rsidP="00E07897">
      <w:pPr>
        <w:pStyle w:val="Nessunaspaziatura"/>
        <w:rPr>
          <w:lang w:val="en-GB"/>
        </w:rPr>
      </w:pPr>
      <w:r w:rsidRPr="00E07897">
        <w:rPr>
          <w:lang w:val="en-GB"/>
        </w:rPr>
        <w:t>void validate(javax.faces.context.FacesContext,</w:t>
      </w:r>
    </w:p>
    <w:p w:rsidR="00E07897" w:rsidRDefault="00E07897" w:rsidP="00E07897">
      <w:pPr>
        <w:pStyle w:val="Nessunaspaziatura"/>
        <w:rPr>
          <w:lang w:val="en-GB"/>
        </w:rPr>
      </w:pPr>
      <w:r>
        <w:rPr>
          <w:lang w:val="en-GB"/>
        </w:rPr>
        <w:tab/>
      </w:r>
      <w:r>
        <w:rPr>
          <w:lang w:val="en-GB"/>
        </w:rPr>
        <w:tab/>
      </w:r>
      <w:r>
        <w:rPr>
          <w:lang w:val="en-GB"/>
        </w:rPr>
        <w:tab/>
        <w:t>javax.faces.component.UIComponent, java.lang.Object)</w:t>
      </w:r>
    </w:p>
    <w:p w:rsidR="00E07897" w:rsidRDefault="00E07897" w:rsidP="00E07897">
      <w:pPr>
        <w:pStyle w:val="Titolo3"/>
        <w:rPr>
          <w:lang w:val="en-GB"/>
        </w:rPr>
      </w:pPr>
      <w:r>
        <w:rPr>
          <w:lang w:val="en-GB"/>
        </w:rPr>
        <w:t>11.4.1 Referencing a Method That Performs Navigation</w:t>
      </w:r>
    </w:p>
    <w:p w:rsidR="00E07897" w:rsidRDefault="00E07897" w:rsidP="00E07897">
      <w:r w:rsidRPr="00E07897">
        <w:t>Se la tua pagina include un component</w:t>
      </w:r>
      <w:r>
        <w:t xml:space="preserve">, come un bottone o un link, che provoca che l’applicazione navighi verso un’altra pagina quando il componente viene attivato, il tag corrispondente al componente deve includere un attributo </w:t>
      </w:r>
      <w:proofErr w:type="spellStart"/>
      <w:r w:rsidRPr="00E07897">
        <w:rPr>
          <w:rFonts w:ascii="Courier New" w:hAnsi="Courier New" w:cs="Courier New"/>
        </w:rPr>
        <w:t>action</w:t>
      </w:r>
      <w:proofErr w:type="spellEnd"/>
      <w:r>
        <w:t>. Questo attributo fa una delle seguenti azioni:</w:t>
      </w:r>
    </w:p>
    <w:p w:rsidR="00E07897" w:rsidRDefault="00E07897" w:rsidP="00E07897">
      <w:pPr>
        <w:pStyle w:val="Paragrafoelenco"/>
        <w:numPr>
          <w:ilvl w:val="0"/>
          <w:numId w:val="1"/>
        </w:numPr>
      </w:pPr>
      <w:r>
        <w:t xml:space="preserve">Specifica un </w:t>
      </w:r>
      <w:proofErr w:type="spellStart"/>
      <w:r>
        <w:t>risultatoogico</w:t>
      </w:r>
      <w:proofErr w:type="spellEnd"/>
      <w:r>
        <w:t xml:space="preserve"> di tipo </w:t>
      </w:r>
      <w:proofErr w:type="spellStart"/>
      <w:r w:rsidRPr="00E07897">
        <w:rPr>
          <w:rFonts w:ascii="Courier New" w:hAnsi="Courier New" w:cs="Courier New"/>
        </w:rPr>
        <w:t>String</w:t>
      </w:r>
      <w:proofErr w:type="spellEnd"/>
      <w:r>
        <w:t xml:space="preserve"> che dice all’applicazione quale pagina accedere dopo</w:t>
      </w:r>
    </w:p>
    <w:p w:rsidR="00E07897" w:rsidRDefault="00E07897" w:rsidP="00E07897">
      <w:pPr>
        <w:pStyle w:val="Paragrafoelenco"/>
        <w:numPr>
          <w:ilvl w:val="0"/>
          <w:numId w:val="1"/>
        </w:numPr>
      </w:pPr>
      <w:r>
        <w:t xml:space="preserve">Fa riferimento a un metodo di un </w:t>
      </w:r>
      <w:proofErr w:type="spellStart"/>
      <w:r>
        <w:t>managed</w:t>
      </w:r>
      <w:proofErr w:type="spellEnd"/>
      <w:r>
        <w:t xml:space="preserve"> </w:t>
      </w:r>
      <w:proofErr w:type="spellStart"/>
      <w:r>
        <w:t>bean</w:t>
      </w:r>
      <w:proofErr w:type="spellEnd"/>
      <w:r>
        <w:t xml:space="preserve"> che esegue alcuni processi e restituisce un risultato logico </w:t>
      </w:r>
      <w:proofErr w:type="spellStart"/>
      <w:r w:rsidRPr="00E07897">
        <w:rPr>
          <w:rFonts w:ascii="Courier New" w:hAnsi="Courier New" w:cs="Courier New"/>
        </w:rPr>
        <w:t>String</w:t>
      </w:r>
      <w:proofErr w:type="spellEnd"/>
    </w:p>
    <w:p w:rsidR="00E07897" w:rsidRDefault="00E07897" w:rsidP="00E07897">
      <w:r>
        <w:t>Il seguente esempio mostra come far riferimento a un metodo di navigazione:</w:t>
      </w:r>
    </w:p>
    <w:p w:rsidR="00E07897" w:rsidRPr="00E07897" w:rsidRDefault="00E07897" w:rsidP="00E07897">
      <w:pPr>
        <w:pStyle w:val="Nessunaspaziatura"/>
        <w:rPr>
          <w:lang w:val="en-GB"/>
        </w:rPr>
      </w:pPr>
      <w:r w:rsidRPr="00E07897">
        <w:rPr>
          <w:lang w:val="en-GB"/>
        </w:rPr>
        <w:t>&lt;h:commandButton value=”#{bundle.Submit}”</w:t>
      </w:r>
    </w:p>
    <w:p w:rsidR="00E07897" w:rsidRDefault="00E07897" w:rsidP="00E07897">
      <w:pPr>
        <w:pStyle w:val="Nessunaspaziatura"/>
        <w:rPr>
          <w:lang w:val="en-GB"/>
        </w:rPr>
      </w:pPr>
      <w:r>
        <w:rPr>
          <w:lang w:val="en-GB"/>
        </w:rPr>
        <w:tab/>
      </w:r>
      <w:r>
        <w:rPr>
          <w:lang w:val="en-GB"/>
        </w:rPr>
        <w:tab/>
      </w:r>
      <w:r>
        <w:rPr>
          <w:lang w:val="en-GB"/>
        </w:rPr>
        <w:tab/>
        <w:t>action=”#{cahierBean.submit}” /&gt;</w:t>
      </w:r>
    </w:p>
    <w:p w:rsidR="00E07897" w:rsidRDefault="00E07897" w:rsidP="00E07897">
      <w:pPr>
        <w:pStyle w:val="Titolo3"/>
        <w:rPr>
          <w:lang w:val="en-GB"/>
        </w:rPr>
      </w:pPr>
      <w:r>
        <w:rPr>
          <w:lang w:val="en-GB"/>
        </w:rPr>
        <w:t>11.4.2 Referencing a Method That Handles an Action Event</w:t>
      </w:r>
    </w:p>
    <w:p w:rsidR="00E07897" w:rsidRDefault="00E07897" w:rsidP="00E07897">
      <w:r w:rsidRPr="00E07897">
        <w:t>Se un componente</w:t>
      </w:r>
      <w:r>
        <w:t xml:space="preserve"> sulla tua pagina genera un evento </w:t>
      </w:r>
      <w:proofErr w:type="spellStart"/>
      <w:r>
        <w:t>action</w:t>
      </w:r>
      <w:proofErr w:type="spellEnd"/>
      <w:r>
        <w:t xml:space="preserve">, e se questo evento viene gestito da un metodo di un </w:t>
      </w:r>
      <w:proofErr w:type="spellStart"/>
      <w:r>
        <w:t>managed</w:t>
      </w:r>
      <w:proofErr w:type="spellEnd"/>
      <w:r>
        <w:t xml:space="preserve"> </w:t>
      </w:r>
      <w:proofErr w:type="spellStart"/>
      <w:r>
        <w:t>bean</w:t>
      </w:r>
      <w:proofErr w:type="spellEnd"/>
      <w:r>
        <w:t xml:space="preserve">, fai riferimento al metodo usando l’attributo </w:t>
      </w:r>
      <w:proofErr w:type="spellStart"/>
      <w:r w:rsidRPr="00E07897">
        <w:rPr>
          <w:rFonts w:ascii="Courier New" w:hAnsi="Courier New" w:cs="Courier New"/>
        </w:rPr>
        <w:t>actionListener</w:t>
      </w:r>
      <w:proofErr w:type="spellEnd"/>
      <w:r>
        <w:t xml:space="preserve"> del componente.</w:t>
      </w:r>
    </w:p>
    <w:p w:rsidR="00E07897" w:rsidRDefault="00E07897" w:rsidP="00E07897">
      <w:r>
        <w:t>Il seguente esempio mostra come tale metodo può essere referenziato:</w:t>
      </w:r>
    </w:p>
    <w:p w:rsidR="00E07897" w:rsidRPr="00E07897" w:rsidRDefault="00E07897" w:rsidP="00E07897">
      <w:pPr>
        <w:pStyle w:val="Nessunaspaziatura"/>
        <w:rPr>
          <w:lang w:val="en-GB"/>
        </w:rPr>
      </w:pPr>
      <w:r w:rsidRPr="00E07897">
        <w:rPr>
          <w:lang w:val="en-GB"/>
        </w:rPr>
        <w:t>&lt;h:commandButton id=”Duke” action=”bookstore”</w:t>
      </w:r>
    </w:p>
    <w:p w:rsidR="00E07897" w:rsidRPr="00CE5525" w:rsidRDefault="00E07897" w:rsidP="00E07897">
      <w:pPr>
        <w:pStyle w:val="Nessunaspaziatura"/>
      </w:pPr>
      <w:r>
        <w:rPr>
          <w:lang w:val="en-GB"/>
        </w:rPr>
        <w:tab/>
      </w:r>
      <w:r>
        <w:rPr>
          <w:lang w:val="en-GB"/>
        </w:rPr>
        <w:tab/>
      </w:r>
      <w:r>
        <w:rPr>
          <w:lang w:val="en-GB"/>
        </w:rPr>
        <w:tab/>
      </w:r>
      <w:r w:rsidRPr="00CE5525">
        <w:t>actionListener=”#{actionBean.chooseBookFromLink}”&gt;</w:t>
      </w:r>
    </w:p>
    <w:p w:rsidR="00CE5525" w:rsidRDefault="00CE5525" w:rsidP="00CE5525">
      <w:r w:rsidRPr="00CE5525">
        <w:t xml:space="preserve">l’attributo </w:t>
      </w:r>
      <w:proofErr w:type="spellStart"/>
      <w:r w:rsidRPr="00CE5525">
        <w:rPr>
          <w:rFonts w:ascii="Courier New" w:hAnsi="Courier New" w:cs="Courier New"/>
        </w:rPr>
        <w:t>actionListener</w:t>
      </w:r>
      <w:proofErr w:type="spellEnd"/>
      <w:r w:rsidRPr="00CE5525">
        <w:t xml:space="preserve"> di questo tag del component fa riferimento al metodo </w:t>
      </w:r>
      <w:proofErr w:type="spellStart"/>
      <w:r w:rsidRPr="00CE5525">
        <w:rPr>
          <w:rFonts w:ascii="Courier New" w:hAnsi="Courier New" w:cs="Courier New"/>
        </w:rPr>
        <w:t>chooseBookFromLink</w:t>
      </w:r>
      <w:proofErr w:type="spellEnd"/>
      <w:r w:rsidRPr="00CE5525">
        <w:t xml:space="preserve"> usando un’espressione di metodo. Il metodo </w:t>
      </w:r>
      <w:proofErr w:type="spellStart"/>
      <w:r w:rsidRPr="00CE5525">
        <w:rPr>
          <w:rFonts w:ascii="Courier New" w:hAnsi="Courier New" w:cs="Courier New"/>
        </w:rPr>
        <w:t>chooseBookFromLink</w:t>
      </w:r>
      <w:proofErr w:type="spellEnd"/>
      <w:r w:rsidRPr="00CE5525">
        <w:t xml:space="preserve"> gestisce l’evento quando l’utente clicca il link interpretato da questo componente.</w:t>
      </w:r>
    </w:p>
    <w:p w:rsidR="00CE5525" w:rsidRPr="00CE5525" w:rsidRDefault="00CE5525" w:rsidP="00CE5525">
      <w:pPr>
        <w:pStyle w:val="Titolo3"/>
        <w:rPr>
          <w:lang w:val="en-GB"/>
        </w:rPr>
      </w:pPr>
      <w:r w:rsidRPr="00CE5525">
        <w:rPr>
          <w:lang w:val="en-GB"/>
        </w:rPr>
        <w:t>11.4.3 Referencing a Method That Performs Validation</w:t>
      </w:r>
    </w:p>
    <w:p w:rsidR="00CE5525" w:rsidRDefault="00CE5525" w:rsidP="00CE5525">
      <w:r w:rsidRPr="00CE5525">
        <w:t xml:space="preserve">Se l’input di uno dei componenti sulla </w:t>
      </w:r>
      <w:r w:rsidR="00D31AD0">
        <w:t xml:space="preserve">tua pagina è convalidato da un metodo di un </w:t>
      </w:r>
      <w:proofErr w:type="spellStart"/>
      <w:r w:rsidR="00D31AD0">
        <w:t>managed</w:t>
      </w:r>
      <w:proofErr w:type="spellEnd"/>
      <w:r w:rsidR="00D31AD0">
        <w:t xml:space="preserve"> </w:t>
      </w:r>
      <w:proofErr w:type="spellStart"/>
      <w:r w:rsidR="00D31AD0">
        <w:t>bean</w:t>
      </w:r>
      <w:proofErr w:type="spellEnd"/>
      <w:r w:rsidR="00D31AD0">
        <w:t xml:space="preserve">, fai riferimento al metodo dal tag del componente usando l’attributo </w:t>
      </w:r>
      <w:proofErr w:type="spellStart"/>
      <w:r w:rsidR="00D31AD0" w:rsidRPr="00D31AD0">
        <w:rPr>
          <w:rFonts w:ascii="Courier New" w:hAnsi="Courier New" w:cs="Courier New"/>
        </w:rPr>
        <w:t>validator</w:t>
      </w:r>
      <w:proofErr w:type="spellEnd"/>
      <w:r w:rsidR="00D31AD0">
        <w:t>.</w:t>
      </w:r>
    </w:p>
    <w:p w:rsidR="00D31AD0" w:rsidRDefault="00D31AD0" w:rsidP="00CE5525">
      <w:r>
        <w:t xml:space="preserve">Il seguente esempio mostra come referenziare un metodo che esegue la validazione su </w:t>
      </w:r>
      <w:proofErr w:type="spellStart"/>
      <w:r w:rsidRPr="00D31AD0">
        <w:rPr>
          <w:rFonts w:ascii="Courier New" w:hAnsi="Courier New" w:cs="Courier New"/>
        </w:rPr>
        <w:t>inputGuess</w:t>
      </w:r>
      <w:proofErr w:type="spellEnd"/>
      <w:r>
        <w:t>, un componente di input:</w:t>
      </w:r>
    </w:p>
    <w:p w:rsidR="00D31AD0" w:rsidRDefault="00D31AD0" w:rsidP="00D31AD0">
      <w:pPr>
        <w:pStyle w:val="Nessunaspaziatura"/>
      </w:pPr>
      <w:r>
        <w:t>&lt;h:inputText id=”inputGuess”</w:t>
      </w:r>
    </w:p>
    <w:p w:rsidR="00D31AD0" w:rsidRDefault="00D31AD0" w:rsidP="00D31AD0">
      <w:pPr>
        <w:pStyle w:val="Nessunaspaziatura"/>
      </w:pPr>
      <w:r>
        <w:tab/>
      </w:r>
      <w:r>
        <w:tab/>
        <w:t>value=”#{userNumberBean.userNumber}”</w:t>
      </w:r>
    </w:p>
    <w:p w:rsidR="00D31AD0" w:rsidRDefault="00D31AD0" w:rsidP="00D31AD0">
      <w:pPr>
        <w:pStyle w:val="Nessunaspaziatura"/>
      </w:pPr>
      <w:r>
        <w:tab/>
      </w:r>
      <w:r>
        <w:tab/>
        <w:t>required=”true” size=”3”</w:t>
      </w:r>
    </w:p>
    <w:p w:rsidR="00D31AD0" w:rsidRDefault="00D31AD0" w:rsidP="00D31AD0">
      <w:pPr>
        <w:pStyle w:val="Nessunaspaziatura"/>
      </w:pPr>
      <w:r>
        <w:tab/>
      </w:r>
      <w:r>
        <w:tab/>
        <w:t xml:space="preserve">disabled=”#{userNumberBean.number eq userNumberBean.userNumber </w:t>
      </w:r>
      <w:r>
        <w:tab/>
      </w:r>
      <w:r>
        <w:tab/>
      </w:r>
      <w:r>
        <w:tab/>
        <w:t>...}”</w:t>
      </w:r>
    </w:p>
    <w:p w:rsidR="00D31AD0" w:rsidRDefault="00D31AD0" w:rsidP="00D31AD0">
      <w:pPr>
        <w:pStyle w:val="Nessunaspaziatura"/>
      </w:pPr>
      <w:r>
        <w:tab/>
      </w:r>
      <w:r>
        <w:tab/>
        <w:t>validator=”#{userNumberBean.validateNumberrange}”&gt;</w:t>
      </w:r>
    </w:p>
    <w:p w:rsidR="00D31AD0" w:rsidRDefault="00D31AD0" w:rsidP="00D31AD0">
      <w:pPr>
        <w:pStyle w:val="Nessunaspaziatura"/>
      </w:pPr>
      <w:r>
        <w:t>&lt;/h:inputText&gt;</w:t>
      </w:r>
    </w:p>
    <w:p w:rsidR="00D31AD0" w:rsidRDefault="00D31AD0" w:rsidP="00D31AD0">
      <w:r>
        <w:t xml:space="preserve">il metodo </w:t>
      </w:r>
      <w:proofErr w:type="spellStart"/>
      <w:r>
        <w:t>validateNumberRange</w:t>
      </w:r>
      <w:proofErr w:type="spellEnd"/>
      <w:r>
        <w:t xml:space="preserve"> del </w:t>
      </w:r>
      <w:proofErr w:type="spellStart"/>
      <w:r>
        <w:t>managed</w:t>
      </w:r>
      <w:proofErr w:type="spellEnd"/>
      <w:r>
        <w:t xml:space="preserve"> </w:t>
      </w:r>
      <w:proofErr w:type="spellStart"/>
      <w:r>
        <w:t>bean</w:t>
      </w:r>
      <w:proofErr w:type="spellEnd"/>
      <w:r>
        <w:t xml:space="preserve"> verifica che il valore di input sia compreso nel </w:t>
      </w:r>
      <w:proofErr w:type="spellStart"/>
      <w:r>
        <w:t>range</w:t>
      </w:r>
      <w:proofErr w:type="spellEnd"/>
      <w:r>
        <w:t>, che cambia ogni volta che viene fatta un’altra stima.</w:t>
      </w:r>
    </w:p>
    <w:p w:rsidR="00D31AD0" w:rsidRDefault="00D31AD0" w:rsidP="00D31AD0">
      <w:pPr>
        <w:pStyle w:val="Titolo3"/>
      </w:pPr>
      <w:r>
        <w:lastRenderedPageBreak/>
        <w:t xml:space="preserve">11.4.4 </w:t>
      </w:r>
      <w:proofErr w:type="spellStart"/>
      <w:r>
        <w:t>Referencing</w:t>
      </w:r>
      <w:proofErr w:type="spellEnd"/>
      <w:r>
        <w:t xml:space="preserve"> a Method </w:t>
      </w:r>
      <w:proofErr w:type="spellStart"/>
      <w:r>
        <w:t>That</w:t>
      </w:r>
      <w:proofErr w:type="spellEnd"/>
      <w:r>
        <w:t xml:space="preserve"> </w:t>
      </w:r>
      <w:proofErr w:type="spellStart"/>
      <w:r>
        <w:t>Handles</w:t>
      </w:r>
      <w:proofErr w:type="spellEnd"/>
      <w:r>
        <w:t xml:space="preserve"> a Value-</w:t>
      </w:r>
      <w:proofErr w:type="spellStart"/>
      <w:r>
        <w:t>Change</w:t>
      </w:r>
      <w:proofErr w:type="spellEnd"/>
      <w:r>
        <w:t xml:space="preserve"> </w:t>
      </w:r>
      <w:proofErr w:type="spellStart"/>
      <w:r>
        <w:t>Event</w:t>
      </w:r>
      <w:proofErr w:type="spellEnd"/>
    </w:p>
    <w:p w:rsidR="00443F45" w:rsidRDefault="00D31AD0" w:rsidP="00D31AD0">
      <w:r>
        <w:t xml:space="preserve">Se vuoi che il componente sulla tua pagina generi un evento </w:t>
      </w:r>
      <w:proofErr w:type="spellStart"/>
      <w:r>
        <w:t>value-change</w:t>
      </w:r>
      <w:proofErr w:type="spellEnd"/>
      <w:r>
        <w:t xml:space="preserve"> e vuoi che l’evento sia gestito da un metodo di un </w:t>
      </w:r>
      <w:proofErr w:type="spellStart"/>
      <w:r>
        <w:t>managed</w:t>
      </w:r>
      <w:proofErr w:type="spellEnd"/>
      <w:r>
        <w:t xml:space="preserve"> </w:t>
      </w:r>
      <w:proofErr w:type="spellStart"/>
      <w:r>
        <w:t>bean</w:t>
      </w:r>
      <w:proofErr w:type="spellEnd"/>
      <w:r>
        <w:t xml:space="preserve"> </w:t>
      </w:r>
      <w:proofErr w:type="spellStart"/>
      <w:r>
        <w:t>anzichè</w:t>
      </w:r>
      <w:proofErr w:type="spellEnd"/>
      <w:r>
        <w:t xml:space="preserve"> l’implementazione </w:t>
      </w:r>
      <w:proofErr w:type="spellStart"/>
      <w:r w:rsidRPr="00443F45">
        <w:rPr>
          <w:rFonts w:ascii="Courier New" w:hAnsi="Courier New" w:cs="Courier New"/>
        </w:rPr>
        <w:t>ValueChangeListener</w:t>
      </w:r>
      <w:proofErr w:type="spellEnd"/>
      <w:r>
        <w:t xml:space="preserve">, fai riferimento al metodo usando l’attributo </w:t>
      </w:r>
      <w:proofErr w:type="spellStart"/>
      <w:r w:rsidRPr="00443F45">
        <w:rPr>
          <w:rFonts w:ascii="Courier New" w:hAnsi="Courier New" w:cs="Courier New"/>
        </w:rPr>
        <w:t>valueChangeListener</w:t>
      </w:r>
      <w:proofErr w:type="spellEnd"/>
      <w:r w:rsidR="00443F45">
        <w:t xml:space="preserve"> del componente:</w:t>
      </w:r>
    </w:p>
    <w:p w:rsidR="00443F45" w:rsidRDefault="00443F45" w:rsidP="00443F45">
      <w:pPr>
        <w:pStyle w:val="Nessunaspaziatura"/>
      </w:pPr>
      <w:r>
        <w:t>&lt;h:inputText id=”name”</w:t>
      </w:r>
    </w:p>
    <w:p w:rsidR="00443F45" w:rsidRDefault="00443F45" w:rsidP="00443F45">
      <w:pPr>
        <w:pStyle w:val="Nessunaspaziatura"/>
      </w:pPr>
      <w:r>
        <w:tab/>
      </w:r>
      <w:r>
        <w:tab/>
      </w:r>
      <w:r>
        <w:tab/>
        <w:t>size=”30”</w:t>
      </w:r>
    </w:p>
    <w:p w:rsidR="00443F45" w:rsidRDefault="00443F45" w:rsidP="00443F45">
      <w:pPr>
        <w:pStyle w:val="Nessunaspaziatura"/>
      </w:pPr>
      <w:r>
        <w:tab/>
      </w:r>
      <w:r>
        <w:tab/>
      </w:r>
      <w:r>
        <w:tab/>
        <w:t>value=”#{cashierBean.name}”</w:t>
      </w:r>
    </w:p>
    <w:p w:rsidR="00443F45" w:rsidRDefault="00443F45" w:rsidP="00443F45">
      <w:pPr>
        <w:pStyle w:val="Nessunaspaziatura"/>
      </w:pPr>
      <w:r>
        <w:tab/>
      </w:r>
      <w:r>
        <w:tab/>
      </w:r>
      <w:r>
        <w:tab/>
        <w:t>required=”true”</w:t>
      </w:r>
    </w:p>
    <w:p w:rsidR="00443F45" w:rsidRDefault="00443F45" w:rsidP="00443F45">
      <w:pPr>
        <w:pStyle w:val="Nessunaspaziatura"/>
      </w:pPr>
      <w:r>
        <w:tab/>
      </w:r>
      <w:r>
        <w:tab/>
      </w:r>
      <w:r>
        <w:tab/>
        <w:t xml:space="preserve">valueChangeListener=”#{cashierBean.processValueChange}” </w:t>
      </w:r>
      <w:r>
        <w:tab/>
      </w:r>
      <w:r>
        <w:tab/>
      </w:r>
      <w:r>
        <w:tab/>
      </w:r>
      <w:r>
        <w:tab/>
        <w:t>/&gt;</w:t>
      </w:r>
    </w:p>
    <w:p w:rsidR="00443F45" w:rsidRDefault="00443F45" w:rsidP="00443F45">
      <w:pPr>
        <w:pStyle w:val="Nessunaspaziatura"/>
      </w:pPr>
      <w:r>
        <w:t>&lt;h:inputText&gt;</w:t>
      </w:r>
    </w:p>
    <w:p w:rsidR="00443F45" w:rsidRDefault="00443F45" w:rsidP="00443F45">
      <w:r>
        <w:t xml:space="preserve">l’attributo </w:t>
      </w:r>
      <w:proofErr w:type="spellStart"/>
      <w:r w:rsidRPr="00443F45">
        <w:rPr>
          <w:rFonts w:ascii="Courier New" w:hAnsi="Courier New" w:cs="Courier New"/>
        </w:rPr>
        <w:t>valueChangeListener</w:t>
      </w:r>
      <w:proofErr w:type="spellEnd"/>
      <w:r>
        <w:t xml:space="preserve"> di questo tag del componente fa riferimento al metodo </w:t>
      </w:r>
      <w:proofErr w:type="spellStart"/>
      <w:r w:rsidRPr="00443F45">
        <w:rPr>
          <w:rFonts w:ascii="Courier New" w:hAnsi="Courier New" w:cs="Courier New"/>
        </w:rPr>
        <w:t>processValueChange</w:t>
      </w:r>
      <w:proofErr w:type="spellEnd"/>
      <w:r>
        <w:t xml:space="preserve"> di </w:t>
      </w:r>
      <w:proofErr w:type="spellStart"/>
      <w:r w:rsidRPr="00443F45">
        <w:rPr>
          <w:rFonts w:ascii="Courier New" w:hAnsi="Courier New" w:cs="Courier New"/>
        </w:rPr>
        <w:t>CashierBean</w:t>
      </w:r>
      <w:proofErr w:type="spellEnd"/>
      <w:r>
        <w:t xml:space="preserve"> usando un’espressione di metodo. Il metodo </w:t>
      </w:r>
      <w:proofErr w:type="spellStart"/>
      <w:r w:rsidRPr="00443F45">
        <w:rPr>
          <w:rFonts w:ascii="Courier New" w:hAnsi="Courier New" w:cs="Courier New"/>
        </w:rPr>
        <w:t>processValueChange</w:t>
      </w:r>
      <w:proofErr w:type="spellEnd"/>
      <w:r>
        <w:t xml:space="preserve"> gestisce l’evento dell’inserimento del nome da parte dell’utente nel campo di testo tradotto da questo componente. </w:t>
      </w:r>
      <w:bookmarkStart w:id="0" w:name="_GoBack"/>
      <w:bookmarkEnd w:id="0"/>
    </w:p>
    <w:p w:rsidR="00D31AD0" w:rsidRPr="00D31AD0" w:rsidRDefault="00D31AD0" w:rsidP="00D31AD0">
      <w:r>
        <w:t xml:space="preserve"> </w:t>
      </w:r>
    </w:p>
    <w:p w:rsidR="00D31AD0" w:rsidRPr="00CE5525" w:rsidRDefault="00D31AD0" w:rsidP="00CE5525"/>
    <w:p w:rsidR="00E07897" w:rsidRPr="00CE5525" w:rsidRDefault="00CE5525" w:rsidP="00CE5525">
      <w:r w:rsidRPr="00CE5525">
        <w:t xml:space="preserve"> </w:t>
      </w:r>
    </w:p>
    <w:p w:rsidR="00E07897" w:rsidRPr="00CE5525" w:rsidRDefault="00E07897" w:rsidP="00E07897"/>
    <w:p w:rsidR="006F751B" w:rsidRPr="00CE5525" w:rsidRDefault="006F751B" w:rsidP="006F751B">
      <w:r w:rsidRPr="00CE5525">
        <w:t xml:space="preserve"> </w:t>
      </w:r>
    </w:p>
    <w:p w:rsidR="004F3B59" w:rsidRPr="00CE5525" w:rsidRDefault="004F3B59" w:rsidP="004F3B59">
      <w:pPr>
        <w:rPr>
          <w:rFonts w:cs="Times New Roman"/>
        </w:rPr>
      </w:pPr>
    </w:p>
    <w:p w:rsidR="008C01B9" w:rsidRPr="00CE5525" w:rsidRDefault="008C01B9" w:rsidP="008C01B9">
      <w:r w:rsidRPr="00CE5525">
        <w:t xml:space="preserve"> </w:t>
      </w:r>
    </w:p>
    <w:p w:rsidR="000B11EE" w:rsidRPr="00CE5525" w:rsidRDefault="000B11EE" w:rsidP="006A0FAC"/>
    <w:sectPr w:rsidR="000B11EE" w:rsidRPr="00CE552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39680E"/>
    <w:multiLevelType w:val="hybridMultilevel"/>
    <w:tmpl w:val="2912DF2C"/>
    <w:lvl w:ilvl="0" w:tplc="1D1C2454">
      <w:start w:val="11"/>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7EF"/>
    <w:rsid w:val="00002F1C"/>
    <w:rsid w:val="00010D41"/>
    <w:rsid w:val="000B11EE"/>
    <w:rsid w:val="000C6707"/>
    <w:rsid w:val="001651A8"/>
    <w:rsid w:val="001B7C87"/>
    <w:rsid w:val="001E41B5"/>
    <w:rsid w:val="00200755"/>
    <w:rsid w:val="002218D3"/>
    <w:rsid w:val="0024195F"/>
    <w:rsid w:val="00361BD2"/>
    <w:rsid w:val="00416A13"/>
    <w:rsid w:val="00443F45"/>
    <w:rsid w:val="004757EF"/>
    <w:rsid w:val="004A138B"/>
    <w:rsid w:val="004F3B59"/>
    <w:rsid w:val="005253B2"/>
    <w:rsid w:val="005E225E"/>
    <w:rsid w:val="00640435"/>
    <w:rsid w:val="006A0FAC"/>
    <w:rsid w:val="006F751B"/>
    <w:rsid w:val="00715C1A"/>
    <w:rsid w:val="008C01B9"/>
    <w:rsid w:val="009C3C9C"/>
    <w:rsid w:val="00A86791"/>
    <w:rsid w:val="00AC5FAD"/>
    <w:rsid w:val="00B335E9"/>
    <w:rsid w:val="00C0198A"/>
    <w:rsid w:val="00C20BC6"/>
    <w:rsid w:val="00CA4B9D"/>
    <w:rsid w:val="00CE486E"/>
    <w:rsid w:val="00CE5525"/>
    <w:rsid w:val="00D31AD0"/>
    <w:rsid w:val="00E01435"/>
    <w:rsid w:val="00E07897"/>
    <w:rsid w:val="00E137E4"/>
    <w:rsid w:val="00EA0B82"/>
    <w:rsid w:val="00EB2851"/>
    <w:rsid w:val="00ED29C4"/>
    <w:rsid w:val="00F25C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E5525"/>
    <w:pPr>
      <w:spacing w:before="120" w:after="120"/>
    </w:pPr>
    <w:rPr>
      <w:rFonts w:ascii="Times New Roman" w:hAnsi="Times New Roman"/>
    </w:rPr>
  </w:style>
  <w:style w:type="paragraph" w:styleId="Titolo1">
    <w:name w:val="heading 1"/>
    <w:basedOn w:val="Normale"/>
    <w:next w:val="Normale"/>
    <w:link w:val="Titolo1Carattere"/>
    <w:uiPriority w:val="9"/>
    <w:qFormat/>
    <w:rsid w:val="009C3C9C"/>
    <w:pPr>
      <w:keepNext/>
      <w:keepLines/>
      <w:pBdr>
        <w:bottom w:val="single" w:sz="4" w:space="1" w:color="auto"/>
      </w:pBdr>
      <w:spacing w:before="480" w:after="0"/>
      <w:jc w:val="right"/>
      <w:outlineLvl w:val="0"/>
    </w:pPr>
    <w:rPr>
      <w:rFonts w:ascii="Arial Black" w:eastAsiaTheme="majorEastAsia" w:hAnsi="Arial Black"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5253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EB2851"/>
    <w:pPr>
      <w:keepNext/>
      <w:keepLines/>
      <w:spacing w:before="200" w:after="0"/>
      <w:outlineLvl w:val="2"/>
    </w:pPr>
    <w:rPr>
      <w:rFonts w:asciiTheme="majorHAnsi" w:eastAsiaTheme="majorEastAsia" w:hAnsiTheme="majorHAnsi" w:cstheme="majorBidi"/>
      <w:b/>
      <w:bCs/>
      <w:i/>
      <w:color w:val="4F81BD" w:themeColor="accent1"/>
    </w:rPr>
  </w:style>
  <w:style w:type="paragraph" w:styleId="Titolo4">
    <w:name w:val="heading 4"/>
    <w:basedOn w:val="Normale"/>
    <w:next w:val="Normale"/>
    <w:link w:val="Titolo4Carattere"/>
    <w:uiPriority w:val="9"/>
    <w:unhideWhenUsed/>
    <w:qFormat/>
    <w:rsid w:val="00EB2851"/>
    <w:pPr>
      <w:keepNext/>
      <w:keepLines/>
      <w:spacing w:before="200" w:after="0"/>
      <w:outlineLvl w:val="3"/>
    </w:pPr>
    <w:rPr>
      <w:rFonts w:asciiTheme="majorHAnsi" w:eastAsiaTheme="majorEastAsia" w:hAnsiTheme="majorHAnsi" w:cstheme="majorBidi"/>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aliases w:val="Codice"/>
    <w:uiPriority w:val="1"/>
    <w:qFormat/>
    <w:rsid w:val="00D31AD0"/>
    <w:pPr>
      <w:spacing w:after="0" w:line="240" w:lineRule="auto"/>
    </w:pPr>
    <w:rPr>
      <w:rFonts w:ascii="Courier New" w:hAnsi="Courier New"/>
      <w:noProof/>
    </w:rPr>
  </w:style>
  <w:style w:type="character" w:customStyle="1" w:styleId="Titolo3Carattere">
    <w:name w:val="Titolo 3 Carattere"/>
    <w:basedOn w:val="Carpredefinitoparagrafo"/>
    <w:link w:val="Titolo3"/>
    <w:uiPriority w:val="9"/>
    <w:rsid w:val="00EB2851"/>
    <w:rPr>
      <w:rFonts w:asciiTheme="majorHAnsi" w:eastAsiaTheme="majorEastAsia" w:hAnsiTheme="majorHAnsi" w:cstheme="majorBidi"/>
      <w:b/>
      <w:bCs/>
      <w:i/>
      <w:color w:val="4F81BD" w:themeColor="accent1"/>
    </w:rPr>
  </w:style>
  <w:style w:type="character" w:customStyle="1" w:styleId="Titolo4Carattere">
    <w:name w:val="Titolo 4 Carattere"/>
    <w:basedOn w:val="Carpredefinitoparagrafo"/>
    <w:link w:val="Titolo4"/>
    <w:uiPriority w:val="9"/>
    <w:rsid w:val="00EB2851"/>
    <w:rPr>
      <w:rFonts w:asciiTheme="majorHAnsi" w:eastAsiaTheme="majorEastAsia" w:hAnsiTheme="majorHAnsi" w:cstheme="majorBidi"/>
      <w:bCs/>
      <w:i/>
      <w:iCs/>
      <w:color w:val="4F81BD" w:themeColor="accent1"/>
    </w:rPr>
  </w:style>
  <w:style w:type="character" w:customStyle="1" w:styleId="Titolo1Carattere">
    <w:name w:val="Titolo 1 Carattere"/>
    <w:basedOn w:val="Carpredefinitoparagrafo"/>
    <w:link w:val="Titolo1"/>
    <w:uiPriority w:val="9"/>
    <w:rsid w:val="009C3C9C"/>
    <w:rPr>
      <w:rFonts w:ascii="Arial Black" w:eastAsiaTheme="majorEastAsia" w:hAnsi="Arial Black" w:cstheme="majorBidi"/>
      <w:b/>
      <w:bCs/>
      <w:color w:val="365F91" w:themeColor="accent1" w:themeShade="BF"/>
      <w:sz w:val="28"/>
      <w:szCs w:val="28"/>
    </w:rPr>
  </w:style>
  <w:style w:type="paragraph" w:styleId="Paragrafoelenco">
    <w:name w:val="List Paragraph"/>
    <w:basedOn w:val="Normale"/>
    <w:uiPriority w:val="34"/>
    <w:qFormat/>
    <w:rsid w:val="005253B2"/>
    <w:pPr>
      <w:ind w:left="720"/>
      <w:contextualSpacing/>
    </w:pPr>
  </w:style>
  <w:style w:type="character" w:customStyle="1" w:styleId="Titolo2Carattere">
    <w:name w:val="Titolo 2 Carattere"/>
    <w:basedOn w:val="Carpredefinitoparagrafo"/>
    <w:link w:val="Titolo2"/>
    <w:uiPriority w:val="9"/>
    <w:rsid w:val="005253B2"/>
    <w:rPr>
      <w:rFonts w:asciiTheme="majorHAnsi" w:eastAsiaTheme="majorEastAsia" w:hAnsiTheme="majorHAnsi" w:cstheme="majorBidi"/>
      <w:b/>
      <w:bCs/>
      <w:color w:val="4F81BD" w:themeColor="accent1"/>
      <w:sz w:val="26"/>
      <w:szCs w:val="26"/>
    </w:rPr>
  </w:style>
  <w:style w:type="paragraph" w:styleId="Testofumetto">
    <w:name w:val="Balloon Text"/>
    <w:basedOn w:val="Normale"/>
    <w:link w:val="TestofumettoCarattere"/>
    <w:uiPriority w:val="99"/>
    <w:semiHidden/>
    <w:unhideWhenUsed/>
    <w:rsid w:val="001651A8"/>
    <w:pPr>
      <w:spacing w:before="0"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651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E5525"/>
    <w:pPr>
      <w:spacing w:before="120" w:after="120"/>
    </w:pPr>
    <w:rPr>
      <w:rFonts w:ascii="Times New Roman" w:hAnsi="Times New Roman"/>
    </w:rPr>
  </w:style>
  <w:style w:type="paragraph" w:styleId="Titolo1">
    <w:name w:val="heading 1"/>
    <w:basedOn w:val="Normale"/>
    <w:next w:val="Normale"/>
    <w:link w:val="Titolo1Carattere"/>
    <w:uiPriority w:val="9"/>
    <w:qFormat/>
    <w:rsid w:val="009C3C9C"/>
    <w:pPr>
      <w:keepNext/>
      <w:keepLines/>
      <w:pBdr>
        <w:bottom w:val="single" w:sz="4" w:space="1" w:color="auto"/>
      </w:pBdr>
      <w:spacing w:before="480" w:after="0"/>
      <w:jc w:val="right"/>
      <w:outlineLvl w:val="0"/>
    </w:pPr>
    <w:rPr>
      <w:rFonts w:ascii="Arial Black" w:eastAsiaTheme="majorEastAsia" w:hAnsi="Arial Black"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5253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EB2851"/>
    <w:pPr>
      <w:keepNext/>
      <w:keepLines/>
      <w:spacing w:before="200" w:after="0"/>
      <w:outlineLvl w:val="2"/>
    </w:pPr>
    <w:rPr>
      <w:rFonts w:asciiTheme="majorHAnsi" w:eastAsiaTheme="majorEastAsia" w:hAnsiTheme="majorHAnsi" w:cstheme="majorBidi"/>
      <w:b/>
      <w:bCs/>
      <w:i/>
      <w:color w:val="4F81BD" w:themeColor="accent1"/>
    </w:rPr>
  </w:style>
  <w:style w:type="paragraph" w:styleId="Titolo4">
    <w:name w:val="heading 4"/>
    <w:basedOn w:val="Normale"/>
    <w:next w:val="Normale"/>
    <w:link w:val="Titolo4Carattere"/>
    <w:uiPriority w:val="9"/>
    <w:unhideWhenUsed/>
    <w:qFormat/>
    <w:rsid w:val="00EB2851"/>
    <w:pPr>
      <w:keepNext/>
      <w:keepLines/>
      <w:spacing w:before="200" w:after="0"/>
      <w:outlineLvl w:val="3"/>
    </w:pPr>
    <w:rPr>
      <w:rFonts w:asciiTheme="majorHAnsi" w:eastAsiaTheme="majorEastAsia" w:hAnsiTheme="majorHAnsi" w:cstheme="majorBidi"/>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aliases w:val="Codice"/>
    <w:uiPriority w:val="1"/>
    <w:qFormat/>
    <w:rsid w:val="00D31AD0"/>
    <w:pPr>
      <w:spacing w:after="0" w:line="240" w:lineRule="auto"/>
    </w:pPr>
    <w:rPr>
      <w:rFonts w:ascii="Courier New" w:hAnsi="Courier New"/>
      <w:noProof/>
    </w:rPr>
  </w:style>
  <w:style w:type="character" w:customStyle="1" w:styleId="Titolo3Carattere">
    <w:name w:val="Titolo 3 Carattere"/>
    <w:basedOn w:val="Carpredefinitoparagrafo"/>
    <w:link w:val="Titolo3"/>
    <w:uiPriority w:val="9"/>
    <w:rsid w:val="00EB2851"/>
    <w:rPr>
      <w:rFonts w:asciiTheme="majorHAnsi" w:eastAsiaTheme="majorEastAsia" w:hAnsiTheme="majorHAnsi" w:cstheme="majorBidi"/>
      <w:b/>
      <w:bCs/>
      <w:i/>
      <w:color w:val="4F81BD" w:themeColor="accent1"/>
    </w:rPr>
  </w:style>
  <w:style w:type="character" w:customStyle="1" w:styleId="Titolo4Carattere">
    <w:name w:val="Titolo 4 Carattere"/>
    <w:basedOn w:val="Carpredefinitoparagrafo"/>
    <w:link w:val="Titolo4"/>
    <w:uiPriority w:val="9"/>
    <w:rsid w:val="00EB2851"/>
    <w:rPr>
      <w:rFonts w:asciiTheme="majorHAnsi" w:eastAsiaTheme="majorEastAsia" w:hAnsiTheme="majorHAnsi" w:cstheme="majorBidi"/>
      <w:bCs/>
      <w:i/>
      <w:iCs/>
      <w:color w:val="4F81BD" w:themeColor="accent1"/>
    </w:rPr>
  </w:style>
  <w:style w:type="character" w:customStyle="1" w:styleId="Titolo1Carattere">
    <w:name w:val="Titolo 1 Carattere"/>
    <w:basedOn w:val="Carpredefinitoparagrafo"/>
    <w:link w:val="Titolo1"/>
    <w:uiPriority w:val="9"/>
    <w:rsid w:val="009C3C9C"/>
    <w:rPr>
      <w:rFonts w:ascii="Arial Black" w:eastAsiaTheme="majorEastAsia" w:hAnsi="Arial Black" w:cstheme="majorBidi"/>
      <w:b/>
      <w:bCs/>
      <w:color w:val="365F91" w:themeColor="accent1" w:themeShade="BF"/>
      <w:sz w:val="28"/>
      <w:szCs w:val="28"/>
    </w:rPr>
  </w:style>
  <w:style w:type="paragraph" w:styleId="Paragrafoelenco">
    <w:name w:val="List Paragraph"/>
    <w:basedOn w:val="Normale"/>
    <w:uiPriority w:val="34"/>
    <w:qFormat/>
    <w:rsid w:val="005253B2"/>
    <w:pPr>
      <w:ind w:left="720"/>
      <w:contextualSpacing/>
    </w:pPr>
  </w:style>
  <w:style w:type="character" w:customStyle="1" w:styleId="Titolo2Carattere">
    <w:name w:val="Titolo 2 Carattere"/>
    <w:basedOn w:val="Carpredefinitoparagrafo"/>
    <w:link w:val="Titolo2"/>
    <w:uiPriority w:val="9"/>
    <w:rsid w:val="005253B2"/>
    <w:rPr>
      <w:rFonts w:asciiTheme="majorHAnsi" w:eastAsiaTheme="majorEastAsia" w:hAnsiTheme="majorHAnsi" w:cstheme="majorBidi"/>
      <w:b/>
      <w:bCs/>
      <w:color w:val="4F81BD" w:themeColor="accent1"/>
      <w:sz w:val="26"/>
      <w:szCs w:val="26"/>
    </w:rPr>
  </w:style>
  <w:style w:type="paragraph" w:styleId="Testofumetto">
    <w:name w:val="Balloon Text"/>
    <w:basedOn w:val="Normale"/>
    <w:link w:val="TestofumettoCarattere"/>
    <w:uiPriority w:val="99"/>
    <w:semiHidden/>
    <w:unhideWhenUsed/>
    <w:rsid w:val="001651A8"/>
    <w:pPr>
      <w:spacing w:before="0"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651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506</TotalTime>
  <Pages>11</Pages>
  <Words>3029</Words>
  <Characters>17270</Characters>
  <Application>Microsoft Office Word</Application>
  <DocSecurity>0</DocSecurity>
  <Lines>143</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Fides</dc:creator>
  <cp:keywords/>
  <dc:description/>
  <cp:lastModifiedBy>Fides</cp:lastModifiedBy>
  <cp:revision>10</cp:revision>
  <dcterms:created xsi:type="dcterms:W3CDTF">2017-01-11T10:43:00Z</dcterms:created>
  <dcterms:modified xsi:type="dcterms:W3CDTF">2017-01-12T12:08:00Z</dcterms:modified>
</cp:coreProperties>
</file>