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96B" w:rsidRDefault="00A6346F">
      <w:r>
        <w:t>Questo capitolo descrive il packaging.</w:t>
      </w:r>
    </w:p>
    <w:p w:rsidR="00A6346F" w:rsidRDefault="00A6346F">
      <w:r>
        <w:t xml:space="preserve">Un’applicazione Java EE è contenuta in una o più unità standard per la distribuzione in ogni sistema di compilazione della piattaforma Java EE. </w:t>
      </w:r>
    </w:p>
    <w:p w:rsidR="00A6346F" w:rsidRDefault="00A6346F">
      <w:r>
        <w:t xml:space="preserve">Ogni unità contiene: </w:t>
      </w:r>
    </w:p>
    <w:p w:rsidR="00A6346F" w:rsidRDefault="00A6346F" w:rsidP="00A6346F">
      <w:pPr>
        <w:pStyle w:val="Paragrafoelenco"/>
        <w:numPr>
          <w:ilvl w:val="0"/>
          <w:numId w:val="1"/>
        </w:numPr>
      </w:pPr>
      <w:r w:rsidRPr="00A6346F">
        <w:rPr>
          <w:b/>
        </w:rPr>
        <w:t>componenti funzionali</w:t>
      </w:r>
      <w:r>
        <w:t xml:space="preserve"> come </w:t>
      </w:r>
      <w:proofErr w:type="spellStart"/>
      <w:r>
        <w:t>enterpreise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, pagine web, </w:t>
      </w:r>
      <w:proofErr w:type="spellStart"/>
      <w:r>
        <w:t>servlet</w:t>
      </w:r>
      <w:proofErr w:type="spellEnd"/>
      <w:r>
        <w:t>, applet.</w:t>
      </w:r>
    </w:p>
    <w:p w:rsidR="00A6346F" w:rsidRDefault="00A6346F" w:rsidP="00A6346F">
      <w:pPr>
        <w:pStyle w:val="Paragrafoelenco"/>
        <w:numPr>
          <w:ilvl w:val="0"/>
          <w:numId w:val="1"/>
        </w:numPr>
      </w:pPr>
      <w:r>
        <w:rPr>
          <w:b/>
        </w:rPr>
        <w:t xml:space="preserve">Descrittore di distribuzione </w:t>
      </w:r>
      <w:r>
        <w:t>opzionale che descrive il contenuto.</w:t>
      </w:r>
    </w:p>
    <w:p w:rsidR="00A6346F" w:rsidRDefault="00A6346F" w:rsidP="00A6346F">
      <w:pPr>
        <w:pStyle w:val="Titolo2"/>
      </w:pPr>
      <w:r>
        <w:t>5.1 Applicazioni di packaging</w:t>
      </w:r>
    </w:p>
    <w:p w:rsidR="00A6346F" w:rsidRDefault="00A6346F" w:rsidP="00A6346F">
      <w:r>
        <w:t>Un’applicazione Java è contenuta in un file JAR, WAR o EAR.</w:t>
      </w:r>
    </w:p>
    <w:p w:rsidR="00A6346F" w:rsidRDefault="00A6346F" w:rsidP="00A6346F">
      <w:r>
        <w:t xml:space="preserve">I file WAR e EAR sono file JAR standard con estensione </w:t>
      </w:r>
      <w:r w:rsidRPr="00A6346F">
        <w:rPr>
          <w:i/>
        </w:rPr>
        <w:t>.war</w:t>
      </w:r>
      <w:r>
        <w:t xml:space="preserve"> o .</w:t>
      </w:r>
      <w:proofErr w:type="spellStart"/>
      <w:r w:rsidRPr="00A6346F">
        <w:rPr>
          <w:i/>
        </w:rPr>
        <w:t>ear</w:t>
      </w:r>
      <w:proofErr w:type="spellEnd"/>
      <w:r>
        <w:t>.</w:t>
      </w:r>
    </w:p>
    <w:p w:rsidR="00A6346F" w:rsidRDefault="00A6346F" w:rsidP="00A6346F">
      <w:r>
        <w:t>Usare questi file rende possibile assemblare diverse applicazioni Java EE usando alcuni componenti comuni.</w:t>
      </w:r>
    </w:p>
    <w:p w:rsidR="00A6346F" w:rsidRDefault="00A6346F" w:rsidP="00A6346F">
      <w:r>
        <w:t>Non c’è la necessità di scrivere altro codice, basta solo assemblare diversi moduli Java EE dentro i file JAR, WAR o EAR.</w:t>
      </w:r>
    </w:p>
    <w:p w:rsidR="00A6346F" w:rsidRDefault="00A6346F" w:rsidP="00A6346F"/>
    <w:p w:rsidR="00A6346F" w:rsidRDefault="00A6346F" w:rsidP="00A6346F">
      <w:r>
        <w:t xml:space="preserve">Un file EAR contiene moduli Java EE e, a volte, un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>.</w:t>
      </w:r>
    </w:p>
    <w:p w:rsidR="004D4A7B" w:rsidRDefault="004D4A7B" w:rsidP="00A6346F">
      <w:r>
        <w:t>Il descrittore (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>) è un documento XML che descrive i settaggi di distribuzione di un’applicazione, un modulo o un componente.</w:t>
      </w:r>
    </w:p>
    <w:p w:rsidR="004D4A7B" w:rsidRDefault="004D4A7B" w:rsidP="00A6346F">
      <w:r>
        <w:t>Dato che le informazioni contenute sono dichiarative possono essere modificate senza intervenire sul codice sorgente.</w:t>
      </w:r>
    </w:p>
    <w:p w:rsidR="004D4A7B" w:rsidRDefault="004D4A7B" w:rsidP="00A6346F">
      <w:r>
        <w:t xml:space="preserve">Al </w:t>
      </w:r>
      <w:proofErr w:type="spellStart"/>
      <w:r>
        <w:t>runtime</w:t>
      </w:r>
      <w:proofErr w:type="spellEnd"/>
      <w:r>
        <w:t xml:space="preserve"> il server Java EE legge il descrittore e mette mano all’applicazione, modulo o componente in maniera coerente alle informazioni contenute nel descrittore.</w:t>
      </w:r>
    </w:p>
    <w:p w:rsidR="004D4A7B" w:rsidRDefault="004D4A7B" w:rsidP="00A6346F">
      <w:r>
        <w:t>Le informazioni di distribuzione sono frequentemente specificate nel codice sorgente tramite annotazioni, se presente, un descrittore effettua l’</w:t>
      </w:r>
      <w:proofErr w:type="spellStart"/>
      <w:r>
        <w:t>override</w:t>
      </w:r>
      <w:proofErr w:type="spellEnd"/>
      <w:r>
        <w:t xml:space="preserve"> di ciò che è specificato nel codice sorgente.</w:t>
      </w:r>
    </w:p>
    <w:p w:rsidR="004D4A7B" w:rsidRDefault="004D4A7B" w:rsidP="00A6346F">
      <w:r>
        <w:rPr>
          <w:noProof/>
          <w:lang w:eastAsia="it-IT"/>
        </w:rPr>
        <w:drawing>
          <wp:inline distT="0" distB="0" distL="0" distR="0" wp14:anchorId="04535FD2" wp14:editId="0D8FA52D">
            <wp:extent cx="4791075" cy="32289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A7B" w:rsidRDefault="004D4A7B" w:rsidP="004D4A7B"/>
    <w:p w:rsidR="004D4A7B" w:rsidRDefault="004D4A7B" w:rsidP="004D4A7B">
      <w:r>
        <w:t xml:space="preserve">I due tipi di un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 xml:space="preserve"> sono </w:t>
      </w:r>
      <w:proofErr w:type="spellStart"/>
      <w:r>
        <w:t>Jave</w:t>
      </w:r>
      <w:proofErr w:type="spellEnd"/>
      <w:r>
        <w:t xml:space="preserve"> EE e </w:t>
      </w:r>
      <w:proofErr w:type="spellStart"/>
      <w:r>
        <w:t>runtime</w:t>
      </w:r>
      <w:proofErr w:type="spellEnd"/>
      <w:r>
        <w:t>.</w:t>
      </w:r>
    </w:p>
    <w:p w:rsidR="004D4A7B" w:rsidRDefault="004D4A7B" w:rsidP="004D4A7B">
      <w:r>
        <w:t xml:space="preserve">Un </w:t>
      </w:r>
      <w:r w:rsidRPr="004D4A7B">
        <w:rPr>
          <w:b/>
        </w:rPr>
        <w:t xml:space="preserve">Java EE Deployment </w:t>
      </w:r>
      <w:proofErr w:type="spellStart"/>
      <w:r w:rsidRPr="004D4A7B">
        <w:rPr>
          <w:b/>
        </w:rPr>
        <w:t>Descriptor</w:t>
      </w:r>
      <w:proofErr w:type="spellEnd"/>
      <w:r>
        <w:rPr>
          <w:b/>
        </w:rPr>
        <w:t xml:space="preserve"> </w:t>
      </w:r>
      <w:r w:rsidR="003E796B">
        <w:t>è descritto dalla specifica Java EE e può essere usato per configurare i settaggi di distribuzione su ogni implementazione conforme a Java EE.</w:t>
      </w:r>
    </w:p>
    <w:p w:rsidR="00B465EF" w:rsidRDefault="00B465EF" w:rsidP="004D4A7B">
      <w:r>
        <w:t xml:space="preserve">Un </w:t>
      </w:r>
      <w:r>
        <w:rPr>
          <w:b/>
        </w:rPr>
        <w:t xml:space="preserve">Runtime Deployment </w:t>
      </w:r>
      <w:proofErr w:type="spellStart"/>
      <w:r>
        <w:rPr>
          <w:b/>
        </w:rPr>
        <w:t>descriptor</w:t>
      </w:r>
      <w:proofErr w:type="spellEnd"/>
      <w:r>
        <w:rPr>
          <w:b/>
        </w:rPr>
        <w:t xml:space="preserve"> </w:t>
      </w:r>
      <w:r>
        <w:t>è utilizzato per configurare parametri specifici  di un’implementazione Java EE.</w:t>
      </w:r>
    </w:p>
    <w:p w:rsidR="00B465EF" w:rsidRDefault="00B465EF" w:rsidP="004D4A7B">
      <w:r>
        <w:lastRenderedPageBreak/>
        <w:t xml:space="preserve">Ad esempio il </w:t>
      </w:r>
      <w:proofErr w:type="spellStart"/>
      <w:r w:rsidR="00002F62">
        <w:t>runtime</w:t>
      </w:r>
      <w:proofErr w:type="spellEnd"/>
      <w:r w:rsidR="00002F62"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 xml:space="preserve">  </w:t>
      </w:r>
      <w:r w:rsidR="00002F62">
        <w:t xml:space="preserve">del server </w:t>
      </w:r>
      <w:proofErr w:type="spellStart"/>
      <w:r w:rsidR="00002F62">
        <w:t>GlassFish</w:t>
      </w:r>
      <w:proofErr w:type="spellEnd"/>
      <w:r w:rsidR="00002F62">
        <w:t xml:space="preserve"> contiene informazioni quali la </w:t>
      </w:r>
      <w:proofErr w:type="spellStart"/>
      <w:r w:rsidR="00002F62">
        <w:t>context</w:t>
      </w:r>
      <w:proofErr w:type="spellEnd"/>
      <w:r w:rsidR="00002F62">
        <w:t xml:space="preserve"> </w:t>
      </w:r>
      <w:proofErr w:type="spellStart"/>
      <w:r w:rsidR="00002F62">
        <w:t>root</w:t>
      </w:r>
      <w:proofErr w:type="spellEnd"/>
      <w:r w:rsidR="00002F62">
        <w:t xml:space="preserve"> di un’applicazione web e i parametri specifici dell’implementazione del server </w:t>
      </w:r>
      <w:proofErr w:type="spellStart"/>
      <w:r w:rsidR="00002F62">
        <w:t>GlassFish</w:t>
      </w:r>
      <w:proofErr w:type="spellEnd"/>
      <w:r w:rsidR="00002F62">
        <w:t xml:space="preserve"> come le direttive per le cache.</w:t>
      </w:r>
    </w:p>
    <w:p w:rsidR="00002F62" w:rsidRDefault="00002F62" w:rsidP="004D4A7B">
      <w:r>
        <w:t xml:space="preserve">I </w:t>
      </w:r>
      <w:proofErr w:type="spellStart"/>
      <w:r>
        <w:t>GlashFish</w:t>
      </w:r>
      <w:proofErr w:type="spellEnd"/>
      <w:r>
        <w:t xml:space="preserve"> Server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descriptors</w:t>
      </w:r>
      <w:proofErr w:type="spellEnd"/>
      <w:r>
        <w:t xml:space="preserve"> sono </w:t>
      </w:r>
      <w:proofErr w:type="spellStart"/>
      <w:r>
        <w:t>chimati</w:t>
      </w:r>
      <w:proofErr w:type="spellEnd"/>
      <w:r>
        <w:t xml:space="preserve"> </w:t>
      </w:r>
      <w:r>
        <w:rPr>
          <w:i/>
        </w:rPr>
        <w:t xml:space="preserve">glassfish-modulType.xml </w:t>
      </w:r>
      <w:r>
        <w:t xml:space="preserve">e sono posizionati nella stessa directory META-INF del Java EE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>.</w:t>
      </w:r>
    </w:p>
    <w:p w:rsidR="00002F62" w:rsidRDefault="00002F62" w:rsidP="004D4A7B">
      <w:r>
        <w:t xml:space="preserve">Un modulo Java EE consiste di uno o più componenti Java EE per lo stesso tipo di container e, opzionalmente, un component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 xml:space="preserve"> dello </w:t>
      </w:r>
      <w:r w:rsidR="00826360">
        <w:t>stesso tipo.</w:t>
      </w:r>
    </w:p>
    <w:p w:rsidR="00826360" w:rsidRDefault="00826360" w:rsidP="004D4A7B">
      <w:r>
        <w:t xml:space="preserve">Un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 xml:space="preserve"> di un modulo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, ad esempio, dichiara attributi di transazione e autorizzazioni di sicurezza per un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bean</w:t>
      </w:r>
      <w:proofErr w:type="spellEnd"/>
      <w:r>
        <w:t>.</w:t>
      </w:r>
    </w:p>
    <w:p w:rsidR="00826360" w:rsidRDefault="00826360" w:rsidP="004D4A7B">
      <w:r>
        <w:t>Un modulo Java EE può essere distribuito come modulo stand-alone.</w:t>
      </w:r>
    </w:p>
    <w:p w:rsidR="00826360" w:rsidRDefault="00826360" w:rsidP="004D4A7B">
      <w:r>
        <w:t>I moduli EE sono dei seguenti tipi:</w:t>
      </w:r>
    </w:p>
    <w:p w:rsidR="00826360" w:rsidRDefault="00826360" w:rsidP="00826360">
      <w:pPr>
        <w:pStyle w:val="Paragrafoelenco"/>
        <w:numPr>
          <w:ilvl w:val="0"/>
          <w:numId w:val="1"/>
        </w:numPr>
      </w:pPr>
      <w:r>
        <w:t xml:space="preserve">Moduli EJB: contengono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per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e, opzionalmente, un EJB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>. I moduli EJB sono raccolti in file .</w:t>
      </w:r>
      <w:proofErr w:type="spellStart"/>
      <w:r>
        <w:t>jar</w:t>
      </w:r>
      <w:proofErr w:type="spellEnd"/>
      <w:r>
        <w:t>.</w:t>
      </w:r>
    </w:p>
    <w:p w:rsidR="00826360" w:rsidRDefault="00826360" w:rsidP="00826360">
      <w:pPr>
        <w:pStyle w:val="Paragrafoelenco"/>
        <w:numPr>
          <w:ilvl w:val="0"/>
          <w:numId w:val="1"/>
        </w:numPr>
      </w:pPr>
      <w:r>
        <w:t xml:space="preserve">Moduli web: contengono file di classi </w:t>
      </w:r>
      <w:proofErr w:type="spellStart"/>
      <w:r>
        <w:t>servlet</w:t>
      </w:r>
      <w:proofErr w:type="spellEnd"/>
      <w:r>
        <w:t xml:space="preserve">, file web, file di classi di supporto, GIF e file HTML e, opzionalmente, un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 xml:space="preserve">. I moduli web sono raccolti in file .war. </w:t>
      </w:r>
    </w:p>
    <w:p w:rsidR="00826360" w:rsidRDefault="00826360" w:rsidP="00826360">
      <w:pPr>
        <w:pStyle w:val="Paragrafoelenco"/>
        <w:numPr>
          <w:ilvl w:val="0"/>
          <w:numId w:val="1"/>
        </w:numPr>
      </w:pPr>
      <w:r>
        <w:t xml:space="preserve">Moduli Application Client: contengono file di classi e, opzionalmente, un </w:t>
      </w:r>
      <w:proofErr w:type="spellStart"/>
      <w:r>
        <w:t>application</w:t>
      </w:r>
      <w:proofErr w:type="spellEnd"/>
      <w:r>
        <w:t xml:space="preserve"> client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>. Sono raccolti in file .</w:t>
      </w:r>
      <w:proofErr w:type="spellStart"/>
      <w:r>
        <w:t>jar</w:t>
      </w:r>
      <w:proofErr w:type="spellEnd"/>
      <w:r>
        <w:t>.</w:t>
      </w:r>
    </w:p>
    <w:p w:rsidR="00826360" w:rsidRDefault="00826360" w:rsidP="00826360">
      <w:r>
        <w:t xml:space="preserve">Moduli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: contengono tutte le interfacce, le classi e le librerie native Java e, opzionalmente, un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>. Insieme implementano l’architettura del Connector per un particolare EIS. Sono raccolti in file .</w:t>
      </w:r>
      <w:proofErr w:type="spellStart"/>
      <w:r>
        <w:t>rar</w:t>
      </w:r>
      <w:proofErr w:type="spellEnd"/>
      <w:r>
        <w:t xml:space="preserve">. </w:t>
      </w:r>
    </w:p>
    <w:p w:rsidR="00826360" w:rsidRDefault="00826360" w:rsidP="00826360">
      <w:pPr>
        <w:pStyle w:val="Titolo2"/>
      </w:pPr>
      <w:r>
        <w:t xml:space="preserve">5.2 Packaging Enterprise </w:t>
      </w:r>
      <w:proofErr w:type="spellStart"/>
      <w:r>
        <w:t>Beans</w:t>
      </w:r>
      <w:proofErr w:type="spellEnd"/>
    </w:p>
    <w:p w:rsidR="00826360" w:rsidRDefault="00826360" w:rsidP="00826360">
      <w:r>
        <w:t>Questo capitolo spiega come si possono raccogliere g</w:t>
      </w:r>
      <w:r w:rsidR="000B7EFC">
        <w:t xml:space="preserve">li </w:t>
      </w:r>
      <w:proofErr w:type="spellStart"/>
      <w:r w:rsidR="000B7EFC">
        <w:t>enterprise</w:t>
      </w:r>
      <w:proofErr w:type="spellEnd"/>
      <w:r w:rsidR="000B7EFC">
        <w:t xml:space="preserve"> </w:t>
      </w:r>
      <w:proofErr w:type="spellStart"/>
      <w:r w:rsidR="000B7EFC">
        <w:t>bean</w:t>
      </w:r>
      <w:proofErr w:type="spellEnd"/>
      <w:r w:rsidR="000B7EFC">
        <w:t xml:space="preserve"> i moduli EJB</w:t>
      </w:r>
      <w:r>
        <w:t xml:space="preserve"> JAR o WAR.</w:t>
      </w:r>
    </w:p>
    <w:p w:rsidR="000B7EFC" w:rsidRPr="00826360" w:rsidRDefault="000B7EFC" w:rsidP="000B7EFC">
      <w:pPr>
        <w:pStyle w:val="Titolo2"/>
      </w:pPr>
      <w:r>
        <w:t xml:space="preserve">5.2.1 Packaging Enterprise </w:t>
      </w:r>
      <w:proofErr w:type="spellStart"/>
      <w:r>
        <w:t>Beans</w:t>
      </w:r>
      <w:proofErr w:type="spellEnd"/>
      <w:r>
        <w:t xml:space="preserve"> in EJB JAR </w:t>
      </w:r>
      <w:proofErr w:type="spellStart"/>
      <w:r>
        <w:t>Modules</w:t>
      </w:r>
      <w:proofErr w:type="spellEnd"/>
    </w:p>
    <w:p w:rsidR="00826360" w:rsidRDefault="000B7EFC" w:rsidP="00826360">
      <w:r>
        <w:t>Un file EJB JAR può essere usato da varie applicazioni.</w:t>
      </w:r>
    </w:p>
    <w:p w:rsidR="000B7EFC" w:rsidRDefault="000B7EFC" w:rsidP="00826360">
      <w:r>
        <w:t>Per assemblare un’applicazione Java EE bisogna raccogliere uno o più moduli, come file EJB JAR, dentro un file EAR, il file di archivio che raggruppa l’applicazione.</w:t>
      </w:r>
    </w:p>
    <w:p w:rsidR="000B7EFC" w:rsidRDefault="000B7EFC" w:rsidP="00826360">
      <w:r>
        <w:t xml:space="preserve">Quando si distribuisce il file EAR che contiene il file EJB JAR </w:t>
      </w:r>
      <w:proofErr w:type="spellStart"/>
      <w:r>
        <w:t>dell’enterprise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si esporta in automatico anche </w:t>
      </w:r>
      <w:proofErr w:type="spellStart"/>
      <w:r>
        <w:t>l’enterprise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nel server </w:t>
      </w:r>
      <w:proofErr w:type="spellStart"/>
      <w:r>
        <w:t>GlassFish</w:t>
      </w:r>
      <w:proofErr w:type="spellEnd"/>
      <w:r>
        <w:t>.</w:t>
      </w:r>
    </w:p>
    <w:p w:rsidR="000B7EFC" w:rsidRDefault="000B7EFC" w:rsidP="00826360">
      <w:r>
        <w:t xml:space="preserve">Ovviamente è possibile esportare anche un file EJB JAR non contenuto in alcun file EAR. </w:t>
      </w:r>
    </w:p>
    <w:p w:rsidR="000B7EFC" w:rsidRDefault="000B7EFC" w:rsidP="00826360">
      <w:r>
        <w:t>La figura sottostante indica i contenuti di un file EJB JAR:</w:t>
      </w:r>
    </w:p>
    <w:p w:rsidR="000B7EFC" w:rsidRPr="00826360" w:rsidRDefault="000B7EFC" w:rsidP="00826360">
      <w:r>
        <w:rPr>
          <w:noProof/>
          <w:lang w:eastAsia="it-IT"/>
        </w:rPr>
        <w:lastRenderedPageBreak/>
        <w:drawing>
          <wp:inline distT="0" distB="0" distL="0" distR="0">
            <wp:extent cx="3571875" cy="31527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96B" w:rsidRDefault="000B7EFC" w:rsidP="000B7EFC">
      <w:pPr>
        <w:pStyle w:val="Titolo2"/>
      </w:pPr>
      <w:r>
        <w:t xml:space="preserve">5.2.2 Packaging Enterprise </w:t>
      </w:r>
      <w:proofErr w:type="spellStart"/>
      <w:r>
        <w:t>Beans</w:t>
      </w:r>
      <w:proofErr w:type="spellEnd"/>
      <w:r>
        <w:t xml:space="preserve"> in WAR </w:t>
      </w:r>
      <w:proofErr w:type="spellStart"/>
      <w:r>
        <w:t>Modules</w:t>
      </w:r>
      <w:proofErr w:type="spellEnd"/>
    </w:p>
    <w:p w:rsidR="000B7EFC" w:rsidRDefault="000B7EFC" w:rsidP="000B7EFC">
      <w:r>
        <w:t xml:space="preserve">Gli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spesso forniscono la logica business di un’applicazione web. In questi casi raggruppare gli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nel modulo WAR semplifica la distribuzione e l’organizzazione dell’applicazione.</w:t>
      </w:r>
    </w:p>
    <w:p w:rsidR="000B7EFC" w:rsidRDefault="000B7EFC" w:rsidP="000B7EFC">
      <w:r>
        <w:t xml:space="preserve">Gli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possono essere raggruppati in un modulo WAR come classi Java o dentro un file JAR contenuto dentro il modulo WAR.</w:t>
      </w:r>
    </w:p>
    <w:p w:rsidR="000B7EFC" w:rsidRDefault="005704D9" w:rsidP="000B7EFC">
      <w:pPr>
        <w:rPr>
          <w:i/>
        </w:rPr>
      </w:pPr>
      <w:r>
        <w:t>Per includere una classe in un modulo WAR, la classe dovrebbe trovarsi nella directory</w:t>
      </w:r>
      <w:r w:rsidRPr="005704D9">
        <w:rPr>
          <w:i/>
        </w:rPr>
        <w:t xml:space="preserve"> WEB-IN/</w:t>
      </w:r>
      <w:proofErr w:type="spellStart"/>
      <w:r w:rsidRPr="005704D9">
        <w:rPr>
          <w:i/>
        </w:rPr>
        <w:t>classes</w:t>
      </w:r>
      <w:proofErr w:type="spellEnd"/>
      <w:r w:rsidRPr="005704D9">
        <w:rPr>
          <w:i/>
        </w:rPr>
        <w:t>.</w:t>
      </w:r>
    </w:p>
    <w:p w:rsidR="005704D9" w:rsidRDefault="005704D9" w:rsidP="000B7EFC">
      <w:r>
        <w:t xml:space="preserve">Per includere un file JAR che contiene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all’interno di un modulo WAR bisogna aggiungere il JAR alla directory </w:t>
      </w:r>
      <w:r>
        <w:rPr>
          <w:i/>
        </w:rPr>
        <w:t>WEB-INF/</w:t>
      </w:r>
      <w:proofErr w:type="spellStart"/>
      <w:r>
        <w:rPr>
          <w:i/>
        </w:rPr>
        <w:t>lib</w:t>
      </w:r>
      <w:proofErr w:type="spellEnd"/>
      <w:r>
        <w:rPr>
          <w:i/>
        </w:rPr>
        <w:t xml:space="preserve"> </w:t>
      </w:r>
      <w:r>
        <w:t>del modulo WAR.</w:t>
      </w:r>
    </w:p>
    <w:p w:rsidR="005704D9" w:rsidRDefault="005704D9" w:rsidP="000B7EFC">
      <w:r>
        <w:t xml:space="preserve">I moduli WAR contenenti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non richiedono un </w:t>
      </w:r>
      <w:r>
        <w:rPr>
          <w:i/>
        </w:rPr>
        <w:t xml:space="preserve">ejb-jar.xml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 xml:space="preserve"> ma se l’</w:t>
      </w:r>
      <w:proofErr w:type="spellStart"/>
      <w:r>
        <w:t>appliczione</w:t>
      </w:r>
      <w:proofErr w:type="spellEnd"/>
      <w:r>
        <w:t xml:space="preserve"> lo utilizza va collocato nella directory </w:t>
      </w:r>
      <w:r>
        <w:rPr>
          <w:i/>
        </w:rPr>
        <w:t xml:space="preserve">WEB-INF </w:t>
      </w:r>
      <w:r>
        <w:t>del modulo WAR.</w:t>
      </w:r>
    </w:p>
    <w:p w:rsidR="005704D9" w:rsidRDefault="005704D9" w:rsidP="000B7EFC">
      <w:r>
        <w:t xml:space="preserve">I file JAR che contengo classi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raggruppate in un modulo WAR non sono considerati file EJB JAR anche se i file JAR contenutivi si attengono al formato di un file EJB JAR.</w:t>
      </w:r>
    </w:p>
    <w:p w:rsidR="005704D9" w:rsidRDefault="005704D9" w:rsidP="000B7EFC">
      <w:r>
        <w:t xml:space="preserve">Gli </w:t>
      </w:r>
      <w:proofErr w:type="spellStart"/>
      <w:r>
        <w:t>enterprise</w:t>
      </w:r>
      <w:proofErr w:type="spellEnd"/>
      <w:r>
        <w:t xml:space="preserve"> beane contenuti in un file JAR sono semanticamente uguali agli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contenuti nella directory </w:t>
      </w:r>
      <w:r>
        <w:rPr>
          <w:i/>
        </w:rPr>
        <w:t>WEB-INF/</w:t>
      </w:r>
      <w:proofErr w:type="spellStart"/>
      <w:r>
        <w:rPr>
          <w:i/>
        </w:rPr>
        <w:t>classes</w:t>
      </w:r>
      <w:proofErr w:type="spellEnd"/>
      <w:r>
        <w:rPr>
          <w:i/>
        </w:rPr>
        <w:t xml:space="preserve"> </w:t>
      </w:r>
      <w:r>
        <w:t xml:space="preserve">del modulo WAR e il </w:t>
      </w:r>
      <w:proofErr w:type="spellStart"/>
      <w:r>
        <w:t>namespace</w:t>
      </w:r>
      <w:proofErr w:type="spellEnd"/>
      <w:r>
        <w:t xml:space="preserve"> dell’ambiente di tutti gli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ha come ambito di validità il modulo WAR.</w:t>
      </w:r>
    </w:p>
    <w:p w:rsidR="005704D9" w:rsidRDefault="005704D9" w:rsidP="000B7EFC">
      <w:r>
        <w:t xml:space="preserve">Ad esempio supponiamo che un’applicazione sia costituita da un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che </w:t>
      </w:r>
      <w:r w:rsidR="006C7C66">
        <w:t xml:space="preserve">fa da </w:t>
      </w:r>
      <w:r>
        <w:t>carrello della spesa</w:t>
      </w:r>
      <w:r w:rsidR="006C7C66">
        <w:t xml:space="preserve">, un </w:t>
      </w:r>
      <w:proofErr w:type="spellStart"/>
      <w:r w:rsidR="006C7C66">
        <w:t>enterprise</w:t>
      </w:r>
      <w:proofErr w:type="spellEnd"/>
      <w:r w:rsidR="006C7C66">
        <w:t xml:space="preserve"> </w:t>
      </w:r>
      <w:proofErr w:type="spellStart"/>
      <w:r w:rsidR="006C7C66">
        <w:t>bean</w:t>
      </w:r>
      <w:proofErr w:type="spellEnd"/>
      <w:r w:rsidR="006C7C66">
        <w:t xml:space="preserve"> che processa la carta di credito e una Java </w:t>
      </w:r>
      <w:proofErr w:type="spellStart"/>
      <w:r w:rsidR="006C7C66">
        <w:t>servlet</w:t>
      </w:r>
      <w:proofErr w:type="spellEnd"/>
      <w:r w:rsidR="006C7C66">
        <w:t xml:space="preserve"> che fa da front end.</w:t>
      </w:r>
    </w:p>
    <w:p w:rsidR="006C7C66" w:rsidRDefault="006C7C66" w:rsidP="000B7EFC">
      <w:r>
        <w:t>Il carrello della spesa offrirebbe una vista locale (senza interfacce) e sarebbe scritto così:</w:t>
      </w:r>
    </w:p>
    <w:p w:rsidR="006C7C66" w:rsidRDefault="006C7C66" w:rsidP="000B7EFC"/>
    <w:p w:rsidR="006C7C66" w:rsidRPr="006C7C66" w:rsidRDefault="006C7C66" w:rsidP="006C7C66">
      <w:pPr>
        <w:rPr>
          <w:i/>
        </w:rPr>
      </w:pPr>
      <w:r w:rsidRPr="006C7C66">
        <w:rPr>
          <w:i/>
        </w:rPr>
        <w:t xml:space="preserve">package </w:t>
      </w:r>
      <w:proofErr w:type="spellStart"/>
      <w:r w:rsidRPr="006C7C66">
        <w:rPr>
          <w:i/>
        </w:rPr>
        <w:t>com.example.cart</w:t>
      </w:r>
      <w:proofErr w:type="spellEnd"/>
      <w:r w:rsidRPr="006C7C66">
        <w:rPr>
          <w:i/>
        </w:rPr>
        <w:t>;</w:t>
      </w:r>
    </w:p>
    <w:p w:rsidR="006C7C66" w:rsidRPr="006C7C66" w:rsidRDefault="006C7C66" w:rsidP="006C7C66">
      <w:pPr>
        <w:rPr>
          <w:i/>
        </w:rPr>
      </w:pPr>
      <w:r w:rsidRPr="006C7C66">
        <w:rPr>
          <w:i/>
        </w:rPr>
        <w:t>@</w:t>
      </w:r>
      <w:proofErr w:type="spellStart"/>
      <w:r w:rsidRPr="006C7C66">
        <w:rPr>
          <w:i/>
        </w:rPr>
        <w:t>Stateless</w:t>
      </w:r>
      <w:proofErr w:type="spellEnd"/>
    </w:p>
    <w:p w:rsidR="006C7C66" w:rsidRDefault="006C7C66" w:rsidP="006C7C66">
      <w:pPr>
        <w:rPr>
          <w:i/>
        </w:rPr>
      </w:pPr>
      <w:r w:rsidRPr="006C7C66">
        <w:rPr>
          <w:i/>
        </w:rPr>
        <w:t xml:space="preserve">public </w:t>
      </w:r>
      <w:proofErr w:type="spellStart"/>
      <w:r w:rsidRPr="006C7C66">
        <w:rPr>
          <w:i/>
        </w:rPr>
        <w:t>class</w:t>
      </w:r>
      <w:proofErr w:type="spellEnd"/>
      <w:r w:rsidRPr="006C7C66">
        <w:rPr>
          <w:i/>
        </w:rPr>
        <w:t xml:space="preserve"> </w:t>
      </w:r>
      <w:proofErr w:type="spellStart"/>
      <w:r w:rsidRPr="006C7C66">
        <w:rPr>
          <w:i/>
        </w:rPr>
        <w:t>CartBean</w:t>
      </w:r>
      <w:proofErr w:type="spellEnd"/>
      <w:r w:rsidRPr="006C7C66">
        <w:rPr>
          <w:i/>
        </w:rPr>
        <w:t xml:space="preserve"> { ... }</w:t>
      </w:r>
    </w:p>
    <w:p w:rsidR="006C7C66" w:rsidRDefault="006C7C66" w:rsidP="006C7C66">
      <w:pPr>
        <w:rPr>
          <w:i/>
        </w:rPr>
      </w:pPr>
    </w:p>
    <w:p w:rsidR="006C7C66" w:rsidRDefault="006C7C66" w:rsidP="006C7C66">
      <w:r>
        <w:t xml:space="preserve">Il </w:t>
      </w:r>
      <w:proofErr w:type="spellStart"/>
      <w:r>
        <w:t>bean</w:t>
      </w:r>
      <w:proofErr w:type="spellEnd"/>
      <w:r>
        <w:t xml:space="preserve"> che processa la carta di credito sarebbe raggruppato nel proprio file JAR , </w:t>
      </w:r>
      <w:r>
        <w:rPr>
          <w:i/>
        </w:rPr>
        <w:t>cc.jar</w:t>
      </w:r>
      <w:r>
        <w:t>, e offrirebbe anch’esso una vista locale e senza interfacce tipo la seguente:</w:t>
      </w:r>
    </w:p>
    <w:p w:rsidR="006C7C66" w:rsidRDefault="006C7C66" w:rsidP="006C7C66"/>
    <w:p w:rsidR="006C7C66" w:rsidRPr="006C7C66" w:rsidRDefault="006C7C66" w:rsidP="006C7C66">
      <w:pPr>
        <w:rPr>
          <w:i/>
        </w:rPr>
      </w:pPr>
      <w:r w:rsidRPr="006C7C66">
        <w:rPr>
          <w:i/>
        </w:rPr>
        <w:t>package com.example.cc;</w:t>
      </w:r>
    </w:p>
    <w:p w:rsidR="006C7C66" w:rsidRPr="006C7C66" w:rsidRDefault="006C7C66" w:rsidP="006C7C66">
      <w:pPr>
        <w:rPr>
          <w:i/>
        </w:rPr>
      </w:pPr>
      <w:r w:rsidRPr="006C7C66">
        <w:rPr>
          <w:i/>
        </w:rPr>
        <w:t>@</w:t>
      </w:r>
      <w:proofErr w:type="spellStart"/>
      <w:r w:rsidRPr="006C7C66">
        <w:rPr>
          <w:i/>
        </w:rPr>
        <w:t>Stateless</w:t>
      </w:r>
      <w:proofErr w:type="spellEnd"/>
    </w:p>
    <w:p w:rsidR="006C7C66" w:rsidRDefault="006C7C66" w:rsidP="006C7C66">
      <w:pPr>
        <w:rPr>
          <w:i/>
        </w:rPr>
      </w:pPr>
      <w:r w:rsidRPr="006C7C66">
        <w:rPr>
          <w:i/>
        </w:rPr>
        <w:t xml:space="preserve">public </w:t>
      </w:r>
      <w:proofErr w:type="spellStart"/>
      <w:r w:rsidRPr="006C7C66">
        <w:rPr>
          <w:i/>
        </w:rPr>
        <w:t>class</w:t>
      </w:r>
      <w:proofErr w:type="spellEnd"/>
      <w:r w:rsidRPr="006C7C66">
        <w:rPr>
          <w:i/>
        </w:rPr>
        <w:t xml:space="preserve"> </w:t>
      </w:r>
      <w:proofErr w:type="spellStart"/>
      <w:r w:rsidRPr="006C7C66">
        <w:rPr>
          <w:i/>
        </w:rPr>
        <w:t>CreditCardBean</w:t>
      </w:r>
      <w:proofErr w:type="spellEnd"/>
      <w:r w:rsidRPr="006C7C66">
        <w:rPr>
          <w:i/>
        </w:rPr>
        <w:t xml:space="preserve"> { ... }</w:t>
      </w:r>
    </w:p>
    <w:p w:rsidR="006C7C66" w:rsidRDefault="006C7C66" w:rsidP="006C7C66">
      <w:pPr>
        <w:rPr>
          <w:i/>
        </w:rPr>
      </w:pPr>
    </w:p>
    <w:p w:rsidR="006C7C66" w:rsidRDefault="006C7C66" w:rsidP="006C7C66">
      <w:r>
        <w:t xml:space="preserve">La </w:t>
      </w:r>
      <w:proofErr w:type="spellStart"/>
      <w:r>
        <w:t>servlet</w:t>
      </w:r>
      <w:proofErr w:type="spellEnd"/>
      <w:r>
        <w:t xml:space="preserve">, </w:t>
      </w:r>
      <w:proofErr w:type="spellStart"/>
      <w:r w:rsidRPr="006C7C66">
        <w:rPr>
          <w:i/>
        </w:rPr>
        <w:t>com.example.web.StoreServlet</w:t>
      </w:r>
      <w:proofErr w:type="spellEnd"/>
      <w:r>
        <w:rPr>
          <w:i/>
        </w:rPr>
        <w:t xml:space="preserve">, </w:t>
      </w:r>
      <w:r>
        <w:t xml:space="preserve">prenderebbe in carico la parte front end e utilizzerebbe entrambi i </w:t>
      </w:r>
      <w:proofErr w:type="spellStart"/>
      <w:r>
        <w:t>bean</w:t>
      </w:r>
      <w:proofErr w:type="spellEnd"/>
      <w:r>
        <w:t xml:space="preserve"> precedenti. Il layout del modulo WAR sarebbe il seguente:</w:t>
      </w:r>
    </w:p>
    <w:p w:rsidR="006C7C66" w:rsidRDefault="006C7C66" w:rsidP="006C7C66"/>
    <w:p w:rsidR="006C7C66" w:rsidRPr="006C7C66" w:rsidRDefault="006C7C66" w:rsidP="006C7C66">
      <w:pPr>
        <w:rPr>
          <w:i/>
        </w:rPr>
      </w:pPr>
      <w:r w:rsidRPr="006C7C66">
        <w:rPr>
          <w:i/>
        </w:rPr>
        <w:t>WEB-INF/</w:t>
      </w:r>
      <w:proofErr w:type="spellStart"/>
      <w:r w:rsidRPr="006C7C66">
        <w:rPr>
          <w:i/>
        </w:rPr>
        <w:t>classes</w:t>
      </w:r>
      <w:proofErr w:type="spellEnd"/>
      <w:r w:rsidRPr="006C7C66">
        <w:rPr>
          <w:i/>
        </w:rPr>
        <w:t>/</w:t>
      </w:r>
      <w:proofErr w:type="spellStart"/>
      <w:r w:rsidRPr="006C7C66">
        <w:rPr>
          <w:i/>
        </w:rPr>
        <w:t>com</w:t>
      </w:r>
      <w:proofErr w:type="spellEnd"/>
      <w:r w:rsidRPr="006C7C66">
        <w:rPr>
          <w:i/>
        </w:rPr>
        <w:t>/</w:t>
      </w:r>
      <w:proofErr w:type="spellStart"/>
      <w:r w:rsidRPr="006C7C66">
        <w:rPr>
          <w:i/>
        </w:rPr>
        <w:t>example</w:t>
      </w:r>
      <w:proofErr w:type="spellEnd"/>
      <w:r w:rsidRPr="006C7C66">
        <w:rPr>
          <w:i/>
        </w:rPr>
        <w:t>/</w:t>
      </w:r>
      <w:proofErr w:type="spellStart"/>
      <w:r w:rsidRPr="006C7C66">
        <w:rPr>
          <w:i/>
        </w:rPr>
        <w:t>cart</w:t>
      </w:r>
      <w:proofErr w:type="spellEnd"/>
      <w:r w:rsidRPr="006C7C66">
        <w:rPr>
          <w:i/>
        </w:rPr>
        <w:t>/</w:t>
      </w:r>
      <w:proofErr w:type="spellStart"/>
      <w:r w:rsidRPr="006C7C66">
        <w:rPr>
          <w:i/>
        </w:rPr>
        <w:t>CartBean.class</w:t>
      </w:r>
      <w:proofErr w:type="spellEnd"/>
    </w:p>
    <w:p w:rsidR="006C7C66" w:rsidRPr="006C7C66" w:rsidRDefault="006C7C66" w:rsidP="006C7C66">
      <w:pPr>
        <w:rPr>
          <w:i/>
        </w:rPr>
      </w:pPr>
      <w:r w:rsidRPr="006C7C66">
        <w:rPr>
          <w:i/>
        </w:rPr>
        <w:t>WEB-INF/</w:t>
      </w:r>
      <w:proofErr w:type="spellStart"/>
      <w:r w:rsidRPr="006C7C66">
        <w:rPr>
          <w:i/>
        </w:rPr>
        <w:t>classes</w:t>
      </w:r>
      <w:proofErr w:type="spellEnd"/>
      <w:r w:rsidRPr="006C7C66">
        <w:rPr>
          <w:i/>
        </w:rPr>
        <w:t>/</w:t>
      </w:r>
      <w:proofErr w:type="spellStart"/>
      <w:r w:rsidRPr="006C7C66">
        <w:rPr>
          <w:i/>
        </w:rPr>
        <w:t>com</w:t>
      </w:r>
      <w:proofErr w:type="spellEnd"/>
      <w:r w:rsidRPr="006C7C66">
        <w:rPr>
          <w:i/>
        </w:rPr>
        <w:t>/</w:t>
      </w:r>
      <w:proofErr w:type="spellStart"/>
      <w:r w:rsidRPr="006C7C66">
        <w:rPr>
          <w:i/>
        </w:rPr>
        <w:t>example</w:t>
      </w:r>
      <w:proofErr w:type="spellEnd"/>
      <w:r w:rsidRPr="006C7C66">
        <w:rPr>
          <w:i/>
        </w:rPr>
        <w:t>/web/</w:t>
      </w:r>
      <w:proofErr w:type="spellStart"/>
      <w:r w:rsidRPr="006C7C66">
        <w:rPr>
          <w:i/>
        </w:rPr>
        <w:t>StoreServlet</w:t>
      </w:r>
      <w:proofErr w:type="spellEnd"/>
    </w:p>
    <w:p w:rsidR="006C7C66" w:rsidRPr="006C7C66" w:rsidRDefault="006C7C66" w:rsidP="006C7C66">
      <w:pPr>
        <w:rPr>
          <w:i/>
        </w:rPr>
      </w:pPr>
      <w:r w:rsidRPr="006C7C66">
        <w:rPr>
          <w:i/>
        </w:rPr>
        <w:t>WEB-INF/</w:t>
      </w:r>
      <w:proofErr w:type="spellStart"/>
      <w:r w:rsidRPr="006C7C66">
        <w:rPr>
          <w:i/>
        </w:rPr>
        <w:t>lib</w:t>
      </w:r>
      <w:proofErr w:type="spellEnd"/>
      <w:r w:rsidRPr="006C7C66">
        <w:rPr>
          <w:i/>
        </w:rPr>
        <w:t>/cc.jar</w:t>
      </w:r>
    </w:p>
    <w:p w:rsidR="006C7C66" w:rsidRPr="006C7C66" w:rsidRDefault="006C7C66" w:rsidP="006C7C66">
      <w:pPr>
        <w:rPr>
          <w:i/>
        </w:rPr>
      </w:pPr>
      <w:r w:rsidRPr="006C7C66">
        <w:rPr>
          <w:i/>
        </w:rPr>
        <w:t>WEB-INF/ejb-jar.xml</w:t>
      </w:r>
    </w:p>
    <w:p w:rsidR="006C7C66" w:rsidRDefault="006C7C66" w:rsidP="006C7C66">
      <w:pPr>
        <w:rPr>
          <w:i/>
        </w:rPr>
      </w:pPr>
      <w:r w:rsidRPr="006C7C66">
        <w:rPr>
          <w:i/>
        </w:rPr>
        <w:t>WEB-INF/web.xml</w:t>
      </w:r>
    </w:p>
    <w:p w:rsidR="006C7C66" w:rsidRDefault="006C7C66" w:rsidP="006C7C66">
      <w:pPr>
        <w:pStyle w:val="Titolo2"/>
      </w:pPr>
      <w:r>
        <w:t>5.3 Packaging Web Archives</w:t>
      </w:r>
    </w:p>
    <w:p w:rsidR="006C7C66" w:rsidRDefault="00707303" w:rsidP="006C7C66">
      <w:r>
        <w:t>Un modulo web è l’unità più piccola delle risorse web che sia esportabile e utilizzabile i</w:t>
      </w:r>
      <w:r>
        <w:t>n un’architettura Java EE</w:t>
      </w:r>
      <w:r>
        <w:t>.</w:t>
      </w:r>
    </w:p>
    <w:p w:rsidR="00707303" w:rsidRDefault="00707303" w:rsidP="006C7C66">
      <w:r>
        <w:t xml:space="preserve">Un modulo web contiene i componenti web e </w:t>
      </w:r>
      <w:proofErr w:type="spellStart"/>
      <w:r>
        <w:t>files</w:t>
      </w:r>
      <w:proofErr w:type="spellEnd"/>
      <w:r>
        <w:t xml:space="preserve"> statici di contenuto web, come le immagini, che </w:t>
      </w:r>
      <w:proofErr w:type="spellStart"/>
      <w:r>
        <w:t>soono</w:t>
      </w:r>
      <w:proofErr w:type="spellEnd"/>
      <w:r>
        <w:t xml:space="preserve"> definiti risorse web (web </w:t>
      </w:r>
      <w:proofErr w:type="spellStart"/>
      <w:r>
        <w:t>resources</w:t>
      </w:r>
      <w:proofErr w:type="spellEnd"/>
      <w:r>
        <w:t>).</w:t>
      </w:r>
    </w:p>
    <w:p w:rsidR="00707303" w:rsidRDefault="00707303" w:rsidP="006C7C66">
      <w:r>
        <w:t xml:space="preserve">Un modulo web Java EE corrisponde a un’applicazione Java EE come viene definita nella specifica di Java </w:t>
      </w:r>
      <w:proofErr w:type="spellStart"/>
      <w:r>
        <w:t>Servlet</w:t>
      </w:r>
      <w:proofErr w:type="spellEnd"/>
      <w:r>
        <w:t>.</w:t>
      </w:r>
    </w:p>
    <w:p w:rsidR="00707303" w:rsidRDefault="00707303" w:rsidP="006C7C66">
      <w:r>
        <w:t>In aggiunta ai componenti e alle risorse web un modulo web può contenere altri file quali:</w:t>
      </w:r>
    </w:p>
    <w:p w:rsidR="00707303" w:rsidRDefault="00707303" w:rsidP="00707303">
      <w:pPr>
        <w:pStyle w:val="Paragrafoelenco"/>
        <w:numPr>
          <w:ilvl w:val="0"/>
          <w:numId w:val="1"/>
        </w:numPr>
      </w:pPr>
      <w:r>
        <w:t>Classi di utilità lato server, ad esempio carrelli della spesa</w:t>
      </w:r>
    </w:p>
    <w:p w:rsidR="00707303" w:rsidRDefault="00707303" w:rsidP="00707303">
      <w:pPr>
        <w:pStyle w:val="Paragrafoelenco"/>
        <w:numPr>
          <w:ilvl w:val="0"/>
          <w:numId w:val="1"/>
        </w:numPr>
      </w:pPr>
      <w:r>
        <w:t>Classi lato client, come le classi di utilità.</w:t>
      </w:r>
    </w:p>
    <w:p w:rsidR="00707303" w:rsidRDefault="00707303" w:rsidP="00707303">
      <w:r>
        <w:t xml:space="preserve">Un modulo web ha una struttura specifica: le directory di alto livello del modulo web costituiscono la </w:t>
      </w:r>
      <w:proofErr w:type="spellStart"/>
      <w:r w:rsidRPr="00707303">
        <w:rPr>
          <w:b/>
        </w:rPr>
        <w:t>document</w:t>
      </w:r>
      <w:proofErr w:type="spellEnd"/>
      <w:r w:rsidRPr="00707303">
        <w:rPr>
          <w:b/>
        </w:rPr>
        <w:t xml:space="preserve"> </w:t>
      </w:r>
      <w:proofErr w:type="spellStart"/>
      <w:r w:rsidRPr="00707303">
        <w:rPr>
          <w:b/>
        </w:rPr>
        <w:t>root</w:t>
      </w:r>
      <w:proofErr w:type="spellEnd"/>
      <w:r>
        <w:t xml:space="preserve"> dell’applicazione.</w:t>
      </w:r>
    </w:p>
    <w:p w:rsidR="00707303" w:rsidRDefault="00707303" w:rsidP="00707303">
      <w:r>
        <w:t xml:space="preserve">La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è dove  pagine XHTML, le classi e gli archivi lato-client e le risorse web statiche, come le immagini, sono immagazzinate.</w:t>
      </w:r>
    </w:p>
    <w:p w:rsidR="00707303" w:rsidRDefault="00707303" w:rsidP="00707303">
      <w:r>
        <w:t xml:space="preserve">La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contiene una sotto-directory chiamata WEB-INF che può contenere i seguenti </w:t>
      </w:r>
      <w:proofErr w:type="spellStart"/>
      <w:r>
        <w:t>files</w:t>
      </w:r>
      <w:proofErr w:type="spellEnd"/>
      <w:r>
        <w:t xml:space="preserve"> e directory:</w:t>
      </w:r>
    </w:p>
    <w:p w:rsidR="00707303" w:rsidRDefault="00715DB1" w:rsidP="00707303">
      <w:pPr>
        <w:pStyle w:val="Paragrafoelenco"/>
        <w:numPr>
          <w:ilvl w:val="0"/>
          <w:numId w:val="1"/>
        </w:numPr>
      </w:pPr>
      <w:proofErr w:type="spellStart"/>
      <w:r>
        <w:t>classes</w:t>
      </w:r>
      <w:proofErr w:type="spellEnd"/>
      <w:r>
        <w:t xml:space="preserve">: una directory che contiene classi lato-server, ovvero </w:t>
      </w:r>
      <w:proofErr w:type="spellStart"/>
      <w:r>
        <w:t>servlets</w:t>
      </w:r>
      <w:proofErr w:type="spellEnd"/>
      <w:r>
        <w:t xml:space="preserve">, file di classi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, classi utility e componenti </w:t>
      </w:r>
      <w:proofErr w:type="spellStart"/>
      <w:r>
        <w:t>JavaBeans</w:t>
      </w:r>
      <w:proofErr w:type="spellEnd"/>
      <w:r>
        <w:t>.</w:t>
      </w:r>
    </w:p>
    <w:p w:rsidR="00715DB1" w:rsidRDefault="00715DB1" w:rsidP="00707303">
      <w:pPr>
        <w:pStyle w:val="Paragrafoelenco"/>
        <w:numPr>
          <w:ilvl w:val="0"/>
          <w:numId w:val="1"/>
        </w:numPr>
      </w:pPr>
      <w:proofErr w:type="spellStart"/>
      <w:r>
        <w:t>lib</w:t>
      </w:r>
      <w:proofErr w:type="spellEnd"/>
      <w:r>
        <w:t xml:space="preserve">: una directory che </w:t>
      </w:r>
      <w:proofErr w:type="spellStart"/>
      <w:r>
        <w:t>contienei</w:t>
      </w:r>
      <w:proofErr w:type="spellEnd"/>
      <w:r>
        <w:t xml:space="preserve"> file JAR che a loro volta contengono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beans</w:t>
      </w:r>
      <w:proofErr w:type="spellEnd"/>
      <w:r>
        <w:t>,  archivi JAR e librerie chiamate dalle classi lato-server.</w:t>
      </w:r>
    </w:p>
    <w:p w:rsidR="00715DB1" w:rsidRDefault="00715DB1" w:rsidP="00707303">
      <w:pPr>
        <w:pStyle w:val="Paragrafoelenco"/>
        <w:numPr>
          <w:ilvl w:val="0"/>
          <w:numId w:val="1"/>
        </w:numPr>
      </w:pPr>
      <w:r>
        <w:t xml:space="preserve">Deployment </w:t>
      </w:r>
      <w:proofErr w:type="spellStart"/>
      <w:r>
        <w:t>descriptors</w:t>
      </w:r>
      <w:proofErr w:type="spellEnd"/>
      <w:r>
        <w:t>: ad esempio web.xml e ejb-jar.xml.</w:t>
      </w:r>
    </w:p>
    <w:p w:rsidR="00715DB1" w:rsidRDefault="00715DB1" w:rsidP="00715DB1">
      <w:r>
        <w:t xml:space="preserve">Un modulo web necessita del file web.xml se utilizza la tecnologia </w:t>
      </w:r>
      <w:proofErr w:type="spellStart"/>
      <w:r>
        <w:t>dell</w:t>
      </w:r>
      <w:proofErr w:type="spellEnd"/>
      <w:r>
        <w:t xml:space="preserve">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>, se deve specificare certi tipi di informazioni di sicurezza o se vuole effettuare l’</w:t>
      </w:r>
      <w:proofErr w:type="spellStart"/>
      <w:r>
        <w:t>override</w:t>
      </w:r>
      <w:proofErr w:type="spellEnd"/>
      <w:r>
        <w:t xml:space="preserve"> di informazioni specificate in annotazioni sui componenti web.</w:t>
      </w:r>
    </w:p>
    <w:p w:rsidR="00715DB1" w:rsidRDefault="00715DB1" w:rsidP="00715DB1">
      <w:pPr>
        <w:rPr>
          <w:i/>
        </w:rPr>
      </w:pPr>
      <w:r>
        <w:t>Si possono inoltre creare sotto-</w:t>
      </w:r>
      <w:proofErr w:type="spellStart"/>
      <w:r>
        <w:t>directories</w:t>
      </w:r>
      <w:proofErr w:type="spellEnd"/>
      <w:r>
        <w:t xml:space="preserve"> specifiche per l’applicazione sia nel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che nel </w:t>
      </w:r>
      <w:r>
        <w:rPr>
          <w:i/>
        </w:rPr>
        <w:t>WEB-INF/</w:t>
      </w:r>
      <w:proofErr w:type="spellStart"/>
      <w:r>
        <w:rPr>
          <w:i/>
        </w:rPr>
        <w:t>classes</w:t>
      </w:r>
      <w:proofErr w:type="spellEnd"/>
      <w:r>
        <w:rPr>
          <w:i/>
        </w:rPr>
        <w:t>.</w:t>
      </w:r>
    </w:p>
    <w:p w:rsidR="00715DB1" w:rsidRDefault="00715DB1" w:rsidP="00715DB1">
      <w:r>
        <w:t xml:space="preserve">Si può fornire un </w:t>
      </w:r>
      <w:proofErr w:type="spellStart"/>
      <w:r w:rsidRPr="00715DB1">
        <w:rPr>
          <w:b/>
        </w:rPr>
        <w:t>runtime</w:t>
      </w:r>
      <w:proofErr w:type="spellEnd"/>
      <w:r w:rsidRPr="00715DB1">
        <w:rPr>
          <w:b/>
        </w:rPr>
        <w:t xml:space="preserve"> </w:t>
      </w:r>
      <w:proofErr w:type="spellStart"/>
      <w:r w:rsidRPr="00715DB1">
        <w:rPr>
          <w:b/>
        </w:rPr>
        <w:t>deployment</w:t>
      </w:r>
      <w:proofErr w:type="spellEnd"/>
      <w:r w:rsidRPr="00715DB1">
        <w:rPr>
          <w:b/>
        </w:rPr>
        <w:t xml:space="preserve"> </w:t>
      </w:r>
      <w:proofErr w:type="spellStart"/>
      <w:r w:rsidRPr="00715DB1">
        <w:rPr>
          <w:b/>
        </w:rPr>
        <w:t>descriptor</w:t>
      </w:r>
      <w:proofErr w:type="spellEnd"/>
      <w:r w:rsidRPr="00715DB1">
        <w:rPr>
          <w:b/>
        </w:rPr>
        <w:t xml:space="preserve"> (DD)</w:t>
      </w:r>
      <w:r>
        <w:t xml:space="preserve"> quando si esporta un WAR su </w:t>
      </w:r>
      <w:proofErr w:type="spellStart"/>
      <w:r>
        <w:t>GlassFish</w:t>
      </w:r>
      <w:proofErr w:type="spellEnd"/>
      <w:r>
        <w:t xml:space="preserve"> Server, ma non è quasi mai richiesto.</w:t>
      </w:r>
    </w:p>
    <w:p w:rsidR="00715DB1" w:rsidRDefault="00715DB1" w:rsidP="00715DB1">
      <w:r>
        <w:t xml:space="preserve">Il </w:t>
      </w:r>
      <w:proofErr w:type="spellStart"/>
      <w:r>
        <w:t>runtime</w:t>
      </w:r>
      <w:proofErr w:type="spellEnd"/>
      <w:r>
        <w:t xml:space="preserve"> DD </w:t>
      </w:r>
      <w:r w:rsidR="00E477AC">
        <w:t xml:space="preserve">è un file XML che può contenere informazioni quali la </w:t>
      </w:r>
      <w:proofErr w:type="spellStart"/>
      <w:r w:rsidR="00E477AC">
        <w:t>context</w:t>
      </w:r>
      <w:proofErr w:type="spellEnd"/>
      <w:r w:rsidR="00E477AC">
        <w:t xml:space="preserve"> </w:t>
      </w:r>
      <w:proofErr w:type="spellStart"/>
      <w:r w:rsidR="00E477AC">
        <w:t>root</w:t>
      </w:r>
      <w:proofErr w:type="spellEnd"/>
      <w:r w:rsidR="00E477AC">
        <w:t xml:space="preserve"> di un’applicazione web, il </w:t>
      </w:r>
      <w:proofErr w:type="spellStart"/>
      <w:r w:rsidR="00E477AC">
        <w:t>mapping</w:t>
      </w:r>
      <w:proofErr w:type="spellEnd"/>
      <w:r w:rsidR="00E477AC">
        <w:t xml:space="preserve"> dei nomi delle risorse di un’applicazione per le risorse di un server </w:t>
      </w:r>
      <w:proofErr w:type="spellStart"/>
      <w:r w:rsidR="00E477AC">
        <w:t>GlassFish</w:t>
      </w:r>
      <w:proofErr w:type="spellEnd"/>
      <w:r w:rsidR="00E477AC">
        <w:t xml:space="preserve"> e il </w:t>
      </w:r>
      <w:proofErr w:type="spellStart"/>
      <w:r w:rsidR="00E477AC">
        <w:t>mapping</w:t>
      </w:r>
      <w:proofErr w:type="spellEnd"/>
      <w:r w:rsidR="00E477AC">
        <w:t xml:space="preserve"> delle regole di sicurezza dell’applicazione definite nel Server </w:t>
      </w:r>
      <w:proofErr w:type="spellStart"/>
      <w:r w:rsidR="00E477AC">
        <w:t>GlassFish</w:t>
      </w:r>
      <w:proofErr w:type="spellEnd"/>
      <w:r w:rsidR="00E477AC">
        <w:t>.</w:t>
      </w:r>
    </w:p>
    <w:p w:rsidR="00E477AC" w:rsidRDefault="00E477AC" w:rsidP="00E477AC">
      <w:r>
        <w:t xml:space="preserve">Il </w:t>
      </w:r>
      <w:proofErr w:type="spellStart"/>
      <w:r>
        <w:t>GlassFish</w:t>
      </w:r>
      <w:proofErr w:type="spellEnd"/>
      <w:r>
        <w:t xml:space="preserve"> Server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DD</w:t>
      </w:r>
      <w:r>
        <w:t xml:space="preserve">, se utilizzato, è chiamato </w:t>
      </w:r>
      <w:r>
        <w:rPr>
          <w:i/>
        </w:rPr>
        <w:t xml:space="preserve">glassfish-web.xml </w:t>
      </w:r>
      <w:r>
        <w:t xml:space="preserve">e è posto nella directory </w:t>
      </w:r>
      <w:r>
        <w:rPr>
          <w:i/>
        </w:rPr>
        <w:t xml:space="preserve">WEB-INF. </w:t>
      </w:r>
    </w:p>
    <w:p w:rsidR="00E477AC" w:rsidRDefault="00E477AC" w:rsidP="00E477AC">
      <w:r>
        <w:t xml:space="preserve">La figura sottostante indica la struttura di un modulo web che può essere importato su Server </w:t>
      </w:r>
      <w:proofErr w:type="spellStart"/>
      <w:r>
        <w:t>GlassFish</w:t>
      </w:r>
      <w:proofErr w:type="spellEnd"/>
      <w:r>
        <w:t>:</w:t>
      </w:r>
    </w:p>
    <w:p w:rsidR="00E477AC" w:rsidRPr="00E477AC" w:rsidRDefault="00E477AC" w:rsidP="00E477AC">
      <w:r>
        <w:rPr>
          <w:noProof/>
          <w:lang w:eastAsia="it-IT"/>
        </w:rPr>
        <w:lastRenderedPageBreak/>
        <w:drawing>
          <wp:inline distT="0" distB="0" distL="0" distR="0">
            <wp:extent cx="4562475" cy="36766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C66" w:rsidRDefault="00E477AC" w:rsidP="00E477AC">
      <w:pPr>
        <w:pStyle w:val="Titolo2"/>
      </w:pPr>
      <w:r>
        <w:t>5.4 Packaging Resource Adapter Archives</w:t>
      </w:r>
    </w:p>
    <w:p w:rsidR="00E477AC" w:rsidRDefault="00E477AC" w:rsidP="00E477AC">
      <w:r>
        <w:t>Un file Resource Adapter Archives (RAR) raggruppa file XML, classi Java e altri oggetti per applicazioni con architettura Java EE Connector (JCA).</w:t>
      </w:r>
    </w:p>
    <w:p w:rsidR="00E477AC" w:rsidRDefault="00E477AC" w:rsidP="00E477AC">
      <w:r>
        <w:t xml:space="preserve">Un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 può essere importato su qualunque server EE come un’applicazione Java EE.</w:t>
      </w:r>
    </w:p>
    <w:p w:rsidR="00E477AC" w:rsidRDefault="00E477AC" w:rsidP="00E477AC">
      <w:r>
        <w:t>Un file RAR può essere inserito in un file EAR o essere in un file separato.</w:t>
      </w:r>
    </w:p>
    <w:p w:rsidR="00E477AC" w:rsidRDefault="00E477AC" w:rsidP="00E477AC">
      <w:r>
        <w:t>Il file RAR contiene:</w:t>
      </w:r>
    </w:p>
    <w:p w:rsidR="00E477AC" w:rsidRDefault="00E477AC" w:rsidP="00E477AC">
      <w:pPr>
        <w:pStyle w:val="Paragrafoelenco"/>
        <w:numPr>
          <w:ilvl w:val="0"/>
          <w:numId w:val="1"/>
        </w:numPr>
      </w:pPr>
      <w:r>
        <w:t xml:space="preserve">Un file JAR con le classi implementate </w:t>
      </w:r>
      <w:r w:rsidR="006E7317">
        <w:t xml:space="preserve">del </w:t>
      </w:r>
      <w:proofErr w:type="spellStart"/>
      <w:r w:rsidR="006E7317">
        <w:t>resource</w:t>
      </w:r>
      <w:proofErr w:type="spellEnd"/>
      <w:r w:rsidR="006E7317">
        <w:t xml:space="preserve"> </w:t>
      </w:r>
      <w:proofErr w:type="spellStart"/>
      <w:r w:rsidR="006E7317">
        <w:t>adapter</w:t>
      </w:r>
      <w:proofErr w:type="spellEnd"/>
    </w:p>
    <w:p w:rsidR="006E7317" w:rsidRDefault="006E7317" w:rsidP="00E477AC">
      <w:pPr>
        <w:pStyle w:val="Paragrafoelenco"/>
        <w:numPr>
          <w:ilvl w:val="0"/>
          <w:numId w:val="1"/>
        </w:numPr>
      </w:pPr>
      <w:r>
        <w:t xml:space="preserve">Una directory META-INF/ facoltativa che può conservare un file </w:t>
      </w:r>
      <w:r>
        <w:rPr>
          <w:i/>
        </w:rPr>
        <w:t xml:space="preserve">ra.xml </w:t>
      </w:r>
      <w:r w:rsidRPr="006E7317">
        <w:t>e/o</w:t>
      </w:r>
      <w:r>
        <w:t xml:space="preserve"> un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 xml:space="preserve"> specifico per il server dell’applicazione usato per scopi di configurazione.</w:t>
      </w:r>
    </w:p>
    <w:p w:rsidR="006E7317" w:rsidRPr="00E477AC" w:rsidRDefault="006E7317" w:rsidP="006E7317">
      <w:r>
        <w:t xml:space="preserve">Un file RAR può essere importato sul server dell’applicazione come un componente </w:t>
      </w:r>
      <w:proofErr w:type="spellStart"/>
      <w:r>
        <w:t>standalone</w:t>
      </w:r>
      <w:proofErr w:type="spellEnd"/>
      <w:r>
        <w:t xml:space="preserve"> o come parte di un’applicazione più grossa. In entrambi i casi l’adattatore è disponibile per tutte le applicazioni usando una procedura  di ricerca</w:t>
      </w:r>
      <w:bookmarkStart w:id="0" w:name="_GoBack"/>
      <w:bookmarkEnd w:id="0"/>
      <w:r>
        <w:t>.</w:t>
      </w:r>
    </w:p>
    <w:sectPr w:rsidR="006E7317" w:rsidRPr="00E477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717AB"/>
    <w:multiLevelType w:val="hybridMultilevel"/>
    <w:tmpl w:val="A710B116"/>
    <w:lvl w:ilvl="0" w:tplc="184A3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F7"/>
    <w:rsid w:val="00002F62"/>
    <w:rsid w:val="000B7EFC"/>
    <w:rsid w:val="003E796B"/>
    <w:rsid w:val="004D4A7B"/>
    <w:rsid w:val="0054473B"/>
    <w:rsid w:val="005704D9"/>
    <w:rsid w:val="006C7C66"/>
    <w:rsid w:val="006E7317"/>
    <w:rsid w:val="00707303"/>
    <w:rsid w:val="00715DB1"/>
    <w:rsid w:val="007A43F7"/>
    <w:rsid w:val="00826360"/>
    <w:rsid w:val="008B3ADD"/>
    <w:rsid w:val="009502C1"/>
    <w:rsid w:val="00A6346F"/>
    <w:rsid w:val="00B465EF"/>
    <w:rsid w:val="00E4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34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6346F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634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D4A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D4A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34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6346F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634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D4A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D4A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3</cp:revision>
  <dcterms:created xsi:type="dcterms:W3CDTF">2017-01-04T11:41:00Z</dcterms:created>
  <dcterms:modified xsi:type="dcterms:W3CDTF">2017-01-04T14:39:00Z</dcterms:modified>
</cp:coreProperties>
</file>