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478" w:lineRule="exact" w:before="0" w:after="0"/>
        <w:ind w:left="960" w:right="1008" w:firstLine="0"/>
        <w:jc w:val="left"/>
      </w:pP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serie di fatti di questo tipo: fatti che vanno dal colpo di Stato </w:t>
      </w: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ispirato dalla Cia contro Mossadeq nel 1953, seguito </w:t>
      </w:r>
      <w:r>
        <w:br/>
      </w: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dall’installazione dello Shah in Iran, alla Guerra del Golfo, con la </w:t>
      </w: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conseguente permanenza delle truppe americane nella penisola </w:t>
      </w: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araba, in particolare l’ Arabia Saudita dove sono i luoghi sacri </w:t>
      </w: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dell’ Islam. Secondo Johnson sarebbe stata questa politica </w:t>
      </w: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americana «a convincere tanta brava gente in tutto il mondo </w:t>
      </w: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islamico che gli Stati Uniti sono un implacabile nemico». Così si </w:t>
      </w: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spiegherebbe il virulento anti-americanismo diffuso nel mondo </w:t>
      </w: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musulmano e che oggi tanto sorprende gli Stati Uniti ed i loro </w:t>
      </w: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alleati. Esatta o meno che sia l’ analisi di Chalmers Johnson, è </w:t>
      </w: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evidente che al fondo di tutti i problemi odierni degli americani e </w:t>
      </w:r>
      <w:r>
        <w:rPr>
          <w:rFonts w:ascii="NimbusSans" w:hAnsi="NimbusSans" w:eastAsia="NimbusSans"/>
          <w:b w:val="0"/>
          <w:i w:val="0"/>
          <w:color w:val="000000"/>
          <w:sz w:val="30"/>
        </w:rPr>
        <w:t>nostri nel Medio Oriente c’ è, a parte la questione israeliano-</w:t>
      </w: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palestinese, la ossessiva preoccupazione occidentale di far </w:t>
      </w: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restare nelle mani di regimi «amici», qualunque essi fossero, le </w:t>
      </w:r>
      <w:r>
        <w:rPr>
          <w:rFonts w:ascii="NimbusSans" w:hAnsi="NimbusSans" w:eastAsia="NimbusSans"/>
          <w:b w:val="0"/>
          <w:i w:val="0"/>
          <w:color w:val="000000"/>
          <w:sz w:val="30"/>
        </w:rPr>
        <w:t>riserve petrolifere della regione. Questa è stata la trappola. L’</w:t>
      </w: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occasione per uscirne è ora. Perché non rivediamo la nostra </w:t>
      </w: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dipendenza economica dal petrolio? Perché non studiamo </w:t>
      </w: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davvero, come avremmo potuto già fare da una ventina d’ anni, </w:t>
      </w: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tutte le possibili fonti alternative di energia? Ci eviteremmo così </w:t>
      </w: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d’ essere coinvolti nel Golfo con regimi non meno repressivi ed </w:t>
      </w:r>
      <w:r>
        <w:rPr>
          <w:rFonts w:ascii="NimbusSans" w:hAnsi="NimbusSans" w:eastAsia="NimbusSans"/>
          <w:b w:val="0"/>
          <w:i w:val="0"/>
          <w:color w:val="000000"/>
          <w:sz w:val="30"/>
        </w:rPr>
        <w:t>odiosi dei talebani; ci eviteremmo i sempre più disastrosi</w:t>
      </w:r>
      <w:r>
        <w:br/>
      </w: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«contraccolpi» che ci verranno sferrati dagli oppositori a quei </w:t>
      </w: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regimi, e potremmo comunque contribuire a mantenere un </w:t>
      </w: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migliore equilibrio ecologico sul pianeta. Magari salviamo così </w:t>
      </w: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anche l’ Alaska che proprio un paio di mesi fa è stata aperta ai </w:t>
      </w: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trivellatori, guarda caso dal presidente Bush, le cui radici </w:t>
      </w:r>
      <w:r>
        <w:br/>
      </w:r>
      <w:r>
        <w:rPr>
          <w:rFonts w:ascii="NimbusSans" w:hAnsi="NimbusSans" w:eastAsia="NimbusSans"/>
          <w:b w:val="0"/>
          <w:i w:val="0"/>
          <w:color w:val="000000"/>
          <w:sz w:val="30"/>
        </w:rPr>
        <w:t>politiche – tutti lo sanno – sono fra i petrolieri.</w:t>
      </w:r>
    </w:p>
    <w:p>
      <w:pPr>
        <w:autoSpaceDN w:val="0"/>
        <w:autoSpaceDE w:val="0"/>
        <w:widowControl/>
        <w:spacing w:line="480" w:lineRule="exact" w:before="150" w:after="0"/>
        <w:ind w:left="960" w:right="1008" w:firstLine="0"/>
        <w:jc w:val="left"/>
      </w:pP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A proposito del petrolio, Oriana, sono certo che anche tu avrai </w:t>
      </w: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notato come, con tutto quel che si sta scrivendo e dicendo </w:t>
      </w:r>
      <w:r>
        <w:rPr>
          <w:rFonts w:ascii="NimbusSans" w:hAnsi="NimbusSans" w:eastAsia="NimbusSans"/>
          <w:b w:val="0"/>
          <w:i w:val="0"/>
          <w:color w:val="000000"/>
          <w:sz w:val="30"/>
        </w:rPr>
        <w:t>sull’Afghanistan, pochissimi fanno notare che il grande interesse</w:t>
      </w:r>
    </w:p>
    <w:p>
      <w:pPr>
        <w:autoSpaceDN w:val="0"/>
        <w:autoSpaceDE w:val="0"/>
        <w:widowControl/>
        <w:spacing w:line="234" w:lineRule="exact" w:before="940" w:after="0"/>
        <w:ind w:left="0" w:right="0" w:firstLine="0"/>
        <w:jc w:val="center"/>
      </w:pPr>
      <w:r>
        <w:rPr>
          <w:rFonts w:ascii="DejaVuSerif" w:hAnsi="DejaVuSerif" w:eastAsia="DejaVuSerif"/>
          <w:b w:val="0"/>
          <w:i w:val="0"/>
          <w:color w:val="000000"/>
          <w:sz w:val="20"/>
        </w:rPr>
        <w:t>7 di 16</w:t>
      </w:r>
    </w:p>
    <w:p>
      <w:pPr>
        <w:sectPr>
          <w:pgSz w:w="11920" w:h="16840"/>
          <w:pgMar w:top="350" w:right="700" w:bottom="0" w:left="720" w:header="720" w:footer="720" w:gutter="0"/>
          <w:cols w:space="720" w:num="1" w:equalWidth="0">
            <w:col w:w="105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478" w:lineRule="exact" w:before="0" w:after="0"/>
        <w:ind w:left="960" w:right="864" w:firstLine="0"/>
        <w:jc w:val="left"/>
      </w:pP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per questo paese è legato al fatto d’ essere il passaggio </w:t>
      </w:r>
      <w:r>
        <w:br/>
      </w: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obbligato di qualsiasi conduttura intesa a portare le immense </w:t>
      </w: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risorse di metano e petrolio dell’ Asia Centrale (vale a dire di </w:t>
      </w: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quelle repubbliche ex-sovietiche ora tutte, improvvisamente, </w:t>
      </w: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alleate con gli Stati Uniti) verso il Pakistan, l’ India e da lì nei </w:t>
      </w: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paesi del Sud Est Asiatico. Il tutto senza dover passare dall’Iran. </w:t>
      </w: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Nessuno in questi giorni ha ricordato che, ancora nel 1997, due </w:t>
      </w: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delegazioni degli «orribili» talebani sono state ricevute a </w:t>
      </w:r>
      <w:r>
        <w:br/>
      </w: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Washington (anche al Dipartimento di Stato) per trattare di </w:t>
      </w: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questa faccenda e che una grande azienda petrolifera </w:t>
      </w:r>
      <w:r>
        <w:br/>
      </w: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americana, la Unocal, con la consulenza niente di meno che di </w:t>
      </w: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Henry Kissinger, si è impegnata col Turkmenistan a costruire </w:t>
      </w: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quell’oleodotto attraverso l’ Afghanistan. È dunque possibile che, </w:t>
      </w: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dietro i discorsi sulla necessità di proteggere la libertà e la </w:t>
      </w:r>
      <w:r>
        <w:br/>
      </w: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democrazia, l’ imminente attacco contro l’ Afghanistan nasconda </w:t>
      </w: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anche altre considerazioni meno altisonanti, ma non meno </w:t>
      </w: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determinanti. È per questo che nell’America stessa alcuni </w:t>
      </w:r>
      <w:r>
        <w:br/>
      </w: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intellettuali cominciano a preoccuparsi che la combinazione fra </w:t>
      </w: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gli interessi dell’ industria petrolifera con quelli dell’ industria </w:t>
      </w: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bellica – combinazione ora prominentemente rappresentata </w:t>
      </w: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nella compagine al potere a Washington – finisca per </w:t>
      </w:r>
      <w:r>
        <w:br/>
      </w: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determinare in un unico senso le future scelte politiche </w:t>
      </w:r>
      <w:r>
        <w:br/>
      </w: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americane nel mondo e per limitare all’interno del paese, in </w:t>
      </w: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ragione dell’ emergenza anti-terrorismo, i margini di quelle </w:t>
      </w:r>
      <w:r>
        <w:br/>
      </w: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straordinarie libertà che rendono l’ America così particolare. Il </w:t>
      </w: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fatto che un giornalista televisivo americano sia stato redarguito </w:t>
      </w:r>
      <w:r>
        <w:rPr>
          <w:rFonts w:ascii="NimbusSans" w:hAnsi="NimbusSans" w:eastAsia="NimbusSans"/>
          <w:b w:val="0"/>
          <w:i w:val="0"/>
          <w:color w:val="000000"/>
          <w:sz w:val="30"/>
        </w:rPr>
        <w:t>dal pulpito della Casa Bianca per essersi chiesto se l’ aggettivo</w:t>
      </w:r>
      <w:r>
        <w:rPr>
          <w:rFonts w:ascii="NimbusSans" w:hAnsi="NimbusSans" w:eastAsia="NimbusSans"/>
          <w:b w:val="0"/>
          <w:i w:val="0"/>
          <w:color w:val="000000"/>
          <w:sz w:val="30"/>
        </w:rPr>
        <w:t>«codardi», usato da Bush, fosse appropriato per i terroristi-</w:t>
      </w:r>
      <w:r>
        <w:rPr>
          <w:rFonts w:ascii="NimbusSans" w:hAnsi="NimbusSans" w:eastAsia="NimbusSans"/>
          <w:b w:val="0"/>
          <w:i w:val="0"/>
          <w:color w:val="000000"/>
          <w:sz w:val="30"/>
        </w:rPr>
        <w:t>suicidi, così come la censura di certi programmi e l’</w:t>
      </w:r>
      <w:r>
        <w:br/>
      </w: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allontanamento da alcuni giornali, di collaboratori giudicati non </w:t>
      </w:r>
      <w:r>
        <w:rPr>
          <w:rFonts w:ascii="NimbusSans" w:hAnsi="NimbusSans" w:eastAsia="NimbusSans"/>
          <w:b w:val="0"/>
          <w:i w:val="0"/>
          <w:color w:val="000000"/>
          <w:sz w:val="30"/>
        </w:rPr>
        <w:t xml:space="preserve">ortodossi, hanno aumentato queste preoccupazioni. L’ aver </w:t>
      </w:r>
      <w:r>
        <w:rPr>
          <w:rFonts w:ascii="NimbusSans" w:hAnsi="NimbusSans" w:eastAsia="NimbusSans"/>
          <w:b w:val="0"/>
          <w:i w:val="0"/>
          <w:color w:val="000000"/>
          <w:sz w:val="30"/>
        </w:rPr>
        <w:t>diviso il mondo in maniera – mi pare – «talebana», fra «quelli</w:t>
      </w:r>
    </w:p>
    <w:p>
      <w:pPr>
        <w:autoSpaceDN w:val="0"/>
        <w:autoSpaceDE w:val="0"/>
        <w:widowControl/>
        <w:spacing w:line="234" w:lineRule="exact" w:before="610" w:after="0"/>
        <w:ind w:left="0" w:right="0" w:firstLine="0"/>
        <w:jc w:val="center"/>
      </w:pPr>
      <w:r>
        <w:rPr>
          <w:rFonts w:ascii="DejaVuSerif" w:hAnsi="DejaVuSerif" w:eastAsia="DejaVuSerif"/>
          <w:b w:val="0"/>
          <w:i w:val="0"/>
          <w:color w:val="000000"/>
          <w:sz w:val="20"/>
        </w:rPr>
        <w:t>8 di 16</w:t>
      </w:r>
    </w:p>
    <w:sectPr w:rsidR="00FC693F" w:rsidRPr="0006063C" w:rsidSect="00034616">
      <w:pgSz w:w="11920" w:h="16840"/>
      <w:pgMar w:top="350" w:right="700" w:bottom="0" w:left="720" w:header="720" w:footer="720" w:gutter="0"/>
      <w:cols w:space="720" w:num="1" w:equalWidth="0">
        <w:col w:w="10500" w:space="0"/>
        <w:col w:w="105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