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PROJECT WORK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i w:val="1"/>
                <w:color w:val="1155cc"/>
              </w:rPr>
            </w:pPr>
            <w:r w:rsidDel="00000000" w:rsidR="00000000" w:rsidRPr="00000000">
              <w:rPr>
                <w:i w:val="1"/>
                <w:color w:val="1155cc"/>
                <w:rtl w:val="0"/>
              </w:rPr>
              <w:t xml:space="preserve">Corso di Laurea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i w:val="1"/>
                <w:color w:val="1155cc"/>
              </w:rPr>
            </w:pPr>
            <w:r w:rsidDel="00000000" w:rsidR="00000000" w:rsidRPr="00000000">
              <w:rPr>
                <w:i w:val="1"/>
                <w:color w:val="1155cc"/>
                <w:rtl w:val="0"/>
              </w:rPr>
              <w:t xml:space="preserve">Settori Scientifici Disciplinari</w:t>
            </w:r>
            <w:r w:rsidDel="00000000" w:rsidR="00000000" w:rsidRPr="00000000">
              <w:rPr>
                <w:i w:val="1"/>
                <w:rtl w:val="0"/>
              </w:rPr>
              <w:t xml:space="preserve">-</w:t>
            </w:r>
            <w:r w:rsidDel="00000000" w:rsidR="00000000" w:rsidRPr="00000000">
              <w:rPr>
                <w:i w:val="1"/>
                <w:color w:val="1155cc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Disegno e metodi dell'ingegneria industriale (ING-IND/15), Informatica (INF/01), Sistemi di elaborazione delle informazioni (ING-INF/05),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Tema n. 2 Privacy e sicurezza aziendale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Traccia del PW 13. Sviluppo di un software mobile-friendly per il calcolo del fattore di rischio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Descrizione situazione-problema *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Nell'ambito della gestione della sicurezza sul lavoro, è fondamentale comprendere e calcolare correttamente il fattore di rischio per valutare e mitigare i potenziali pericoli. Tuttavia, il calcolo del fattore di rischio può risultare complesso e richiede una conoscenza approfondita delle normative e delle procedure di valutazione. Il progetto si propone quindi di fornire una guida chiara e dettagliata sul calcolo del fattore di rischio in conformità alle normative vigenti, accompagnata da un’interfaccia web per il download del documento, arricchita da una versione mobile-friendly e da un QR code per facilitarne l’accesso.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Obiettivi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Analizzare le normative e le procedure di valutazione del rischio per comprendere i requisiti e le metodologie necessarie al calcolo del fattore di rischio.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Progettare e redigere un documento esplicativo chiaro e dettagliato che illustri il calcolo del fattore di rischio, con riferimenti normativi e alle migliori pratiche del settore.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Creare una pagina HTML che includa un link per il download del documento esplicativo, assicurandosi che l’interfaccia sia intuitiva e accessibile agli utenti.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Integrare una versione mobile-friendly della pagina e un QR code per rendere più semplice l’accesso al documento da qualsiasi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Elaborato/Artefatto/prodotto 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Documento esplicativo sul calcolo del fattore di rischio: PDF con spiegazioni, formule, esempi e riferimenti normativi.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Pagina HTML per il download del documento: Pagina sviluppata in HTML/CSS, ottimizzata per dispositivi mobili (responsive), con link diretto al PDF e QR code integrato per il download rapido da smartphone.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Rapporto di Valutazione e Test: Valutazione dell’efficacia del documento e dell’interfaccia web, con test di usabilità e accessibilità da desktop e mobile, verifica del funzionamento del QR code e indicazione di eventuali miglioramenti.</w:t>
            </w:r>
          </w:p>
          <w:p w:rsidR="00000000" w:rsidDel="00000000" w:rsidP="00000000" w:rsidRDefault="00000000" w:rsidRPr="00000000" w14:paraId="00000015">
            <w:pPr>
              <w:ind w:left="720" w:firstLine="0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Inserire i codici dettagliati nel rapporto di seguito descritto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Produrre un rapporto che contenga: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Il documento PDF sul calcolo del fattore di rischio.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I codici della pagina (HTML/CSS e, se usato, JS per generare/integrare il QR code) con brevi note che descrivono le parti principali e le scelte di responsive design.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Un resoconto del processo di sviluppo (strumenti/librerie usate, es. generatore QR), e una sintesi dei test (es. controlli di accessibilità di base e prova su dispositivi mobili).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Valutazione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Rubrica di valutazione </w:t>
            </w:r>
          </w:p>
        </w:tc>
      </w:tr>
    </w:tbl>
    <w:p w:rsidR="00000000" w:rsidDel="00000000" w:rsidP="00000000" w:rsidRDefault="00000000" w:rsidRPr="00000000" w14:paraId="0000001D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Modello scheda PW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foelenco">
    <w:name w:val="List Paragraph"/>
    <w:basedOn w:val="Normale"/>
    <w:uiPriority w:val="34"/>
    <w:qFormat w:val="1"/>
    <w:rsid w:val="00641793"/>
    <w:pPr>
      <w:ind w:left="720"/>
      <w:contextualSpacing w:val="1"/>
    </w:p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tYkxuKboTzY3J757J6doqbOHA==">CgMxLjA4AHIhMW5GWXI3cjR5dVNKYUR3YmJFRE9tYl9xT1hZS2Fyd3hi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2024-05-05T12:17:00Z</dcterms:created>
  <dc:creator>Elisabetta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2024-05-05T12:05:36Z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367a3d36-c6c2-4e83-b93e-6edeb056a96d</vt:lpwstr>
  </property>
  <property fmtid="{D5CDD505-2E9C-101B-9397-08002B2CF9AE}" pid="8" name="MSIP_Label_2ad0b24d-6422-44b0-b3de-abb3a9e8c81a_ContentBits">
    <vt:lpwstr>0</vt:lpwstr>
  </property>
</Properties>
</file>