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are confident that our upgraded strategy will enable us to achieve our goals as a dominant force in the German banking market and to create even more value for all our stakeholders.</w:t>
      </w:r>
    </w:p>
    <w:p>
      <w:r>
        <w:t>With its upgraded Momentum strategy, which was adopted at the beginning of 2025 and is geared towards growth and profitability, Commerzbank is demonstrating how it will continue to offer attractive added value to its customers, employees and investors as an independent, broadly positioned universal bank with strong roots in Germany, Austria, Switzerland and Poland.</w:t>
      </w:r>
    </w:p>
    <w:p>
      <w:r>
        <w:t>A further focal point of the Supervisory Boards work was to monitor implementation of the Strategy 2027 Moving forward programme.</w:t>
      </w:r>
    </w:p>
    <w:p>
      <w:r>
        <w:t>It also continuously monitored the impact of the ongoing war in Ukraine on the Bank, the Banks withdrawal from the Russian market and other geopolitical developments.</w:t>
      </w:r>
    </w:p>
    <w:p>
      <w:r>
        <w:t>The focus of the Supervisory Boards ordinary meetings was the Banks current business position, which it discussed intensively with the Board of Managing Directors.</w:t>
      </w:r>
    </w:p>
    <w:p>
      <w:r>
        <w:t>Where resolutions were required between meetings or it helped to ensure efficient organisation of the Supervisory Boards work, the Supervisory Board adopted resolutions by way of circulars.</w:t>
      </w:r>
    </w:p>
    <w:p>
      <w:r>
        <w:t>In addition, the Supervisory Board dealt with the 2024 sub-risk strategies for credit, market, liquidity and operational risks as well as the cyber risk and information security strategy.</w:t>
      </w:r>
    </w:p>
    <w:p>
      <w:r>
        <w:t>The two boards discussed progress in implementing the Strategy 2027 programme as well.</w:t>
      </w:r>
    </w:p>
    <w:p>
      <w:r>
        <w:t>It also set Christiane Vorspel-Rüters objectives for 2024 as a member of the Board of Managing Directors.</w:t>
      </w:r>
    </w:p>
    <w:p>
      <w:r>
        <w:t>In particular, the Supervisory Board approved the annual declaration of compliance with the German Corporate Governance Code pursuant to Sec.</w:t>
      </w:r>
    </w:p>
    <w:p>
      <w:r>
        <w:t>It set the target total remuneration for the members of the Board of Managing Directors, and the objectives for them to achieve, for the 2025 financial year.</w:t>
      </w:r>
    </w:p>
    <w:p>
      <w:r>
        <w:t>It had a detailed discussion about the implementation, processes and results of the materiality analysis that had been performed in accordance with the EU Corporate Sustainability Reporting Directive as part of sustainability reporting.</w:t>
      </w:r>
    </w:p>
    <w:p>
      <w:r>
        <w:t>It held discussions with the responsible members of the Board of Managing Directors on the financial statements for the parent company and the Group and the interim financial statements.</w:t>
      </w:r>
    </w:p>
    <w:p>
      <w:r>
        <w:t>Discussions in the committee centred on the focus areas for the audit and the key audit matters identified by the auditor.</w:t>
      </w:r>
    </w:p>
    <w:p>
      <w:r>
        <w:t>The committee also dealt with requests for the auditor to perform non-audit services and received a report on this from Group Finance, which was responsible for monitoring this.</w:t>
      </w:r>
    </w:p>
    <w:p>
      <w:r>
        <w:t>The committee dealt intensively with the process for implementing enhanced sustainability reporting under the CSRD and progress with it.</w:t>
      </w:r>
    </w:p>
    <w:p>
      <w:r>
        <w:t>The committee also discussed the work of the Banks Group Audit and Group Compliance units in detail.</w:t>
      </w:r>
    </w:p>
    <w:p>
      <w:r>
        <w:t>In addition, the Audit Committee received regular reports on the results of various internal and external reviews of compliance with the local regulations that have to be observed by Commerzbanks branches and subsidiaries worldwide.</w:t>
      </w:r>
    </w:p>
    <w:p>
      <w:r>
        <w:t>The committee reviewed the effectiveness of the Banks risk management system and of its internal control system in particular.</w:t>
      </w:r>
    </w:p>
    <w:p>
      <w:r>
        <w:t>Other important topics included developments on the property markets and how to respond to them in terms of risk management, the risks for Commerzbank arising from mBanks foreign currency loan portfolio and how to approach and manage country risks.</w:t>
      </w:r>
    </w:p>
    <w:p>
      <w:r>
        <w:t>It also dealt with reputational, legal, compliance and ESG risks, as well as regulatory risks.</w:t>
      </w:r>
    </w:p>
    <w:p>
      <w:r>
        <w:t>The meetings included consideration of the employee remuneration system, human resources risk, and the examinations and risk assessment of Commerzbank by the supervisory authority.</w:t>
      </w:r>
    </w:p>
    <w:p>
      <w:r>
        <w:t>In view of the then recent appointment of Christiane Vorspel-Rüter as a member of the Board of Managing Directors, the committee set its own objectives for the remainder of the 2024 financial year.</w:t>
      </w:r>
    </w:p>
    <w:p>
      <w:r>
        <w:t>Furthermore, the committee assessed the impact of the remuneration systems on the Banks risk, capital and liquidity situation and monitored whether the remuneration systems are aligned with the Banks business and risk strategy.</w:t>
      </w:r>
    </w:p>
    <w:p>
      <w:r>
        <w:t>It dealt with, among other things, the ESG rating, mBanks sustainability strategy, a greenwashing risk analysis, Commerzbanks sustainability communications roadmap and the materiality analysis required by the CSRD.</w:t>
      </w:r>
    </w:p>
    <w:p>
      <w:r>
        <w:t>In addition, it discussed interim targets under the Science Based Targets initiative and received a progress report on employee awareness training at Commerzbank on the ESG principles.</w:t>
      </w:r>
    </w:p>
    <w:p>
      <w:r>
        <w:t>It dealt in detail with sustainability reporting and the external disclosure of climate and environmental risks.</w:t>
      </w:r>
    </w:p>
    <w:p>
      <w:r>
        <w:t>It considered new training and qualification measures, women in leadership positions and employee networks.</w:t>
      </w:r>
    </w:p>
    <w:p>
      <w:r>
        <w:t>The committee considered how to implement the EU Digital Operational Resilience Act and third-party risk management.</w:t>
      </w:r>
    </w:p>
    <w:p>
      <w:r>
        <w:t>It conducted a detailed examination of UniCredits stake in Commerzbank and its impact on the Bank, and received reports on these matters from the Board of Managing Directors and its internal and external advisers.</w:t>
      </w:r>
    </w:p>
    <w:p>
      <w:r>
        <w:t>It considered Commerzbanks communications strategy, market development and the Momentum strategy upgrade.</w:t>
      </w:r>
    </w:p>
    <w:p>
      <w:r>
        <w:t>Training and development measures The members of the Supervisory Board undertook the training and development measures required for their duties at their own initiative, with appropriate support from Commerzbank.</w:t>
      </w:r>
    </w:p>
    <w:p>
      <w:r>
        <w:t>In addition, a new member of the Supervisory Board was offered individually tailored internal training and induction measures.</w:t>
      </w:r>
    </w:p>
    <w:p>
      <w:r>
        <w:t>In the 2024 financial year, a comprehensive workshop on the subject of the European Sustainability Reporting Standards was held for all members of the Supervisory Board.</w:t>
      </w:r>
    </w:p>
    <w:p>
      <w:r>
        <w:t>Both the Supervisory Board and the individual committees drew up a catalogue of measures based on the results and implemented these measures.</w:t>
      </w:r>
    </w:p>
    <w:p>
      <w:r>
        <w:t>We will focus on improving our digital skills and increasing our use of AI, both in training and in board and committee work, where possible and appropriate.</w:t>
      </w:r>
    </w:p>
    <w:p>
      <w:r>
        <w:t>Shareholder structure As at 31 December 2024 BlackRock &gt; 5% Private investors ~ 23% UniCredit &gt; 5% Institutional investors ~ 50% German federal state &gt; 10% Corporate responsibility › We acknowledge the principles of responsible, transparent management as laid down in the German Corporate Governance Code and adhere to all the suggestions and all except one of the recommendations it makes.</w:t>
      </w:r>
    </w:p>
    <w:p>
      <w:r>
        <w:t>In accordance with recommendation F.</w:t>
      </w:r>
    </w:p>
    <w:p>
      <w:r>
        <w:t>4 of the Code, any conflicting statutory provisions and the effects on the declaration of compliance are to be disclosed in the declaration on corporate governance in the Annual Report.</w:t>
      </w:r>
    </w:p>
    <w:p>
      <w:r>
        <w:t>Company values and governance practices of Commerzbank Aktiengesellschaft and the Commerzbank Group Commerzbank AG and its subsidiaries are committed to their corporate, environmental and social responsibilities.</w:t>
      </w:r>
    </w:p>
    <w:p>
      <w:r>
        <w:t>To ensure sustainable corporate governance, extensive standards were defined in various spheres of activity and published on Commerzbank AGs website.</w:t>
      </w:r>
    </w:p>
    <w:p>
      <w:r>
        <w:t>Based on its corporate values, Commerzbank AG has set out codes of conduct for acting with integrity, which provide all Commerzbank Group employees with a binding framework for lawful and ethically appropriate conduct in the day-to-day working environment.</w:t>
      </w:r>
    </w:p>
    <w:p>
      <w:r>
        <w:t>In its environmental, social and governance framework, Commerzbank AG sets out all the key components of its sustainability strategy and makes sustainability a central management parameter.</w:t>
      </w:r>
    </w:p>
    <w:p>
      <w:r>
        <w:t>The ESG framework also defines positions and policies on environmental and social issues.</w:t>
      </w:r>
    </w:p>
    <w:p>
      <w:r>
        <w:t>In addition, it sees that efficient risk management and risk control measures are in place.</w:t>
      </w:r>
    </w:p>
    <w:p>
      <w:r>
        <w:t>Daniela Mattheus is a recognised expert in corporate governance and ESG, including sustainability reporting, due in part to her long career with major international accounting and consulting firms and as chair of several audit committees.</w:t>
      </w:r>
    </w:p>
    <w:p>
      <w:r>
        <w:t>Furthermore, the Supervisory Board and especially the Risk Committee are increasingly dealing with cyber risks as part of their control and monitoring activities.</w:t>
      </w:r>
    </w:p>
    <w:p>
      <w:r>
        <w:t>The Supervisory Board and the committees each drew up a catalogue of measures based on the evaluation and self-assessment.</w:t>
      </w:r>
    </w:p>
    <w:p>
      <w:r>
        <w:t>It identified allocation of responsibilities, corporate culture and long-term strategic goals as areas for the Board of Managing Directors to improve.</w:t>
      </w:r>
    </w:p>
    <w:p>
      <w:r>
        <w:t>On the basis of these discussions, catalogues of measures were again drawn up by the Supervisory Board and the committees, and these are being worked through in a timely manner.</w:t>
      </w:r>
    </w:p>
    <w:p>
      <w:r>
        <w:t>In drawing up the job description, it takes account of the skills profile and suitability matrix for the Board of Managing Directors as well as other targets for its composition, such as diversity.</w:t>
      </w:r>
    </w:p>
    <w:p>
      <w:r>
        <w:t>The Supervisory Board is committed to exceeding the statutory minimum requirement for female and male representation of at least 30% each.</w:t>
      </w:r>
    </w:p>
    <w:p>
      <w:r>
        <w:t>The Supervisory Board achieved all the stated goals in the 2024 financial year.</w:t>
      </w:r>
    </w:p>
    <w:p>
      <w:r>
        <w:t>Where required by law, the Group companies have also set their own targets for the proportion of women on their supervisory boards.</w:t>
      </w:r>
    </w:p>
    <w:p>
      <w:r>
        <w:t>As of the reporting date, all of the members of the Board of Managing Directors were between 50 and 59 years of age.</w:t>
      </w:r>
    </w:p>
    <w:p>
      <w:r>
        <w:t>Where required by law, the Group companies have also set their own targets for the proportion of women on their management boards.</w:t>
      </w:r>
    </w:p>
    <w:p>
      <w:r>
        <w:t>If necessary, it authorises the Board of Managing Directors to undertake capital-raising measures and approves the conclusion of profit and loss transfer agreements.</w:t>
      </w:r>
    </w:p>
    <w:p>
      <w:r>
        <w:t>In particular, the system now provides for separate targets for the short-term and long-term remuneration components.</w:t>
      </w:r>
    </w:p>
    <w:p>
      <w:r>
        <w:t>In addition, the long-term compensation component will in future be measured against targets that the Supervisory Board will now set three years in advance.</w:t>
      </w:r>
    </w:p>
    <w:p>
      <w:r>
        <w:t>The terms and conditions of the Derivatives must ensure that the Derivatives entail only delivery of shares that have themselves been acquired in compliance with the principle of equal treatment.</w:t>
      </w:r>
    </w:p>
    <w:p>
      <w:r>
        <w:t>The internal control system and the risk management system at Commerzbank are linked with each other, both with a view to financial reporting.</w:t>
      </w:r>
    </w:p>
    <w:p>
      <w:r>
        <w:t>Commerzbank follows the principles for bank-specific organisation of the internal control system set out in the Minimum Requirements for Risk Management MaRisk.</w:t>
      </w:r>
    </w:p>
    <w:p>
      <w:r>
        <w:t>Documenting and updating the organisational structure are seen as part of the written rules of procedure and sets consistent and binding minimum requirements as a governance framework for all corporate units.</w:t>
      </w:r>
    </w:p>
    <w:p>
      <w:r>
        <w:t>The scope and structure of the governance framework follow both the legal and regulatory requirements and also the Commerzbank corporate constitution approved by the Board of Managing Directors.</w:t>
      </w:r>
    </w:p>
    <w:p>
      <w:r>
        <w:t>The governance framework translates the main guiding principles of the corporate constitution into practical rules and comprises the following elements, schedule of business responsibilities for the Board of Managing Directors, business objectives of the units, rules of procedure, organisational charts and approval authorities for administrative costs.</w:t>
      </w:r>
    </w:p>
    <w:p>
      <w:r>
        <w:t>It provides support in monitoring the accounting process and the effectiveness of the risk management system especially the internal control system, compliance and the internal audit function.</w:t>
      </w:r>
    </w:p>
    <w:p>
      <w:r>
        <w:t>Group Finance GM-F, which reports directly to the CFO, is responsible for ensuring that the financial statements are drawn up in compliance with the relevant laws and internal and external guidelines.</w:t>
      </w:r>
    </w:p>
    <w:p>
      <w:r>
        <w:t>The cluster delivery organisation within GM-F is responsible for the operation and ongoing technical and functional development of the infrastructure for core finance processes.</w:t>
      </w:r>
    </w:p>
    <w:p>
      <w:r>
        <w:t>Technical controls are often complemented by manual controls such as screen approvals carried out by the responsible employees.</w:t>
      </w:r>
    </w:p>
    <w:p>
      <w:r>
        <w:t>GM-As activities complement the work of the subsidiaries internal audit departments within the framework of Group risk management.</w:t>
      </w:r>
    </w:p>
    <w:p>
      <w:r>
        <w:t>At the end of each audit, GM-A promptly prepares a written report on the audit and sends it to at least those members of the Board of Managing Directors who are responsible for the subject matter of the report.</w:t>
      </w:r>
    </w:p>
    <w:p>
      <w:r>
        <w:t>In addition to quarterly summary reports, GM-A prepares an annual report that includes statements on its own compliance with the audit plan and on any significant, serious and very serious deficiencies it has identified, any measures that have been agreed upon to remedy those deficiencies and the status of those measures implementation and submits this to the Board of Managing Directors and the Supervisory Boards own audit committee.</w:t>
      </w:r>
    </w:p>
    <w:p>
      <w:r>
        <w:t>Added to this, we believe that treating our employees responsibly is a key pillar of our self-image as a responsible company even and especially in times of economic challenges and major upheavals.</w:t>
      </w:r>
    </w:p>
    <w:p>
      <w:r>
        <w:t>We remain steadfast in our Net-Zero commitment the promise to reduce our carbon footprint to Net-Zero and as a financial intermediary we are driving the transformation to a sustainable economy.</w:t>
      </w:r>
    </w:p>
    <w:p>
      <w:r>
        <w:t>These significantly expand the requirements governing the transparency and quality of reporting on sustainability-related topics and are applicable to large public-interest entities in the EU, which by definition includes the Commerzbank Group, for financial years beginning on or after 1 January 2024, in accordance with the Corporate Sustainability Reporting Directive CSRD, Directive EU, 20222464.</w:t>
      </w:r>
    </w:p>
    <w:p>
      <w:r>
        <w:t>To ensure the reliability of the information provided, the CSRD requires that it undergo an external audit.</w:t>
      </w:r>
    </w:p>
    <w:p>
      <w:r>
        <w:t>The overarching standards contain fundamental principles and rules for reporting and define general disclosure requirements with regard to strategies, management processes and governance structures related to sustainability.</w:t>
      </w:r>
    </w:p>
    <w:p>
      <w:r>
        <w:t>Based on our materiality assessment, we also disclose information on climate change E1, biodiversity and ecosystems E4, our workforce S1 and consumers and end users S4, as well as our business conduct G1.</w:t>
      </w:r>
    </w:p>
    <w:p>
      <w:r>
        <w:t>When she moved to Commerzbank in 2014, she initially headed up corporate development and strategy, before transitioning into various board roles where she held responsibility for Compliance, Human Resources and Legal, Investor Relations, Tax, Treasury and Finance.</w:t>
      </w:r>
    </w:p>
    <w:p>
      <w:r>
        <w:t>From 2002 to 2006, Spalt was Head of the Group Risk Management Division, which included responsibility for implementing Basel 2, Group Risk Control, ICAAP and Group Risk Reporting.</w:t>
      </w:r>
    </w:p>
    <w:p>
      <w:r>
        <w:t>From 2006 to 2019, as Chief Risk Officer of Erste Group Bank AG, he was responsible for all aspects of risk management in Germany, Hungary, the Czech Republic, Slovenia and Romania among others.</w:t>
      </w:r>
    </w:p>
    <w:p>
      <w:r>
        <w:t>He also has expertise in the responsible supervision and regulation of banks, as well as extensive experience in financial and economic policy and in the field of environmental, social, and governance dimensions, partly through his involvement in foundations.</w:t>
      </w:r>
    </w:p>
    <w:p>
      <w:r>
        <w:t>Through her work as chairwoman of various audit committees, Daniela Mattheus also has up-to-date knowledge and experience in the areas of accounting, auditing and sustainability reporting.</w:t>
      </w:r>
    </w:p>
    <w:p>
      <w:r>
        <w:t>She has a longstanding international career as a manager at global tech companies with a focus on design development and the customer experience.</w:t>
      </w:r>
    </w:p>
    <w:p>
      <w:r>
        <w:t>She has in-depth experience on matters related to banking regulation and the regulatory framework.</w:t>
      </w:r>
    </w:p>
    <w:p>
      <w:r>
        <w:t>Sustainability matters are included in the annual strategy process for the overall bank strategy and are discussed in forums such as meetings of the Board of Managing Directors.</w:t>
      </w:r>
    </w:p>
    <w:p>
      <w:r>
        <w:t>Each member of the Board of Managing Directors is responsible for implementing sustainability actions within their own divisional remit.</w:t>
      </w:r>
    </w:p>
    <w:p>
      <w:r>
        <w:t>It sets the strategic sustainability targets and monitors the actions taken for their implementation and management.</w:t>
      </w:r>
    </w:p>
    <w:p>
      <w:r>
        <w:t>It also reviews progress with respect to the three strategic sustainability targets.</w:t>
      </w:r>
    </w:p>
    <w:p>
      <w:r>
        <w:t>Information on Commerzbanks sustainability targets can be found in ESRS SBM-1.</w:t>
      </w:r>
    </w:p>
    <w:p>
      <w:r>
        <w:t>In addition, the Banks divisions and segments regularly report on the progress of their sustainability activities, also in the context of material impacts, risks and opportunities and implementing regulatory sustainability requirements.</w:t>
      </w:r>
    </w:p>
    <w:p>
      <w:r>
        <w:t>By making Group Sustainability Management the overarching sustainability area within the Group division for Strategy, Transformation and Sustainability, Commerzbank is underlining the strategic priority of this topic.</w:t>
      </w:r>
    </w:p>
    <w:p>
      <w:r>
        <w:t>The division reports to the Chairwoman of the Board of Managing Directors and regularly informs her about progress on sustainability issues and activities.</w:t>
      </w:r>
    </w:p>
    <w:p>
      <w:r>
        <w:t>It is responsible for the ongoing development of the sustainability strategy and comprehensive governance.</w:t>
      </w:r>
    </w:p>
    <w:p>
      <w:r>
        <w:t>It also ensures the implementation of strategic sustainability initiatives such as the Principles for Responsible Banking of the UNEP FI.</w:t>
      </w:r>
    </w:p>
    <w:p>
      <w:r>
        <w:t>The input from the Sustainability Advisory Board supports us in developing our sustainability strategy and also encourages a critical examination of existing projects and goals.</w:t>
      </w:r>
    </w:p>
    <w:p>
      <w:r>
        <w:t>The specialist expertise of the Advisory Board members was also incorporated into the assessment of impact materiality in our materiality assessment and in the first edition of our ESG framework.</w:t>
      </w:r>
    </w:p>
    <w:p>
      <w:r>
        <w:t>Members of the Supervisory Board undertake the training and development measures required for their duties at their own initiative, with appropriate support from Commerzbank.</w:t>
      </w:r>
    </w:p>
    <w:p>
      <w:r>
        <w:t>In addition, new Supervisory Board members are offered individually tailored internal training and induction measures.</w:t>
      </w:r>
    </w:p>
    <w:p>
      <w:r>
        <w:t>For example, frequent discussions were held on the Banks goal of reducing carbon emissions from banking operations to Net-Zero by 2040 and the measures initiated and implemented to achieve this.</w:t>
      </w:r>
    </w:p>
    <w:p>
      <w:r>
        <w:t>The working conditions of the companys workforce is one essential aspect of managing the implementation of the employee strategy and was accordingly addressed by the Group Sustainability Board on multiple occasions.</w:t>
      </w:r>
    </w:p>
    <w:p>
      <w:r>
        <w:t>In addition, the ESG Committee discussed the achievement of the Banks goal of reducing carbon emissions from banking operations to Net-Zero by 2040 and the actions initiated and implemented to achieve this.</w:t>
      </w:r>
    </w:p>
    <w:p>
      <w:r>
        <w:t>The matters discussed included Commerzbanks employee networks and the Banks actions to promote workforce diversity as a key factor of the Banks long-term success.</w:t>
      </w:r>
    </w:p>
    <w:p>
      <w:r>
        <w:t>With regard to Commerzbanks product offering in support of a sustainable transformation, the ESG Committee was regularly informed and included in the consultation process used to revise our management parameter for product sustainability.</w:t>
      </w:r>
    </w:p>
    <w:p>
      <w:r>
        <w:t>At its meeting in October 2024, the Board of Managing Directors approved the results of the materiality assessment and, consequently, also the material impacts, risks and opportunities for Commerzbank identified for the first time in accordance with the requirements of the CSRD.</w:t>
      </w:r>
    </w:p>
    <w:p>
      <w:r>
        <w:t>Mapping of the main aspects and steps of the due diligence process Core elements of due diligence Paragraphs in the Group Sustainability Report Embedding due diligence in governance, strategy and business model i.</w:t>
      </w:r>
    </w:p>
    <w:p>
      <w:r>
        <w:t>GOV-2, Information provided to and sustainability matters addressed by the undertakings administrative, management and supervisory bodies, ii.</w:t>
      </w:r>
    </w:p>
    <w:p>
      <w:r>
        <w:t>Our approach includes identifying and assessing risks that may impact our Group sustainability reporting.</w:t>
      </w:r>
    </w:p>
    <w:p>
      <w:r>
        <w:t>Our established controls include an annual review to assess compliance with reporting standards and the validity of the data collected.</w:t>
      </w:r>
    </w:p>
    <w:p>
      <w:r>
        <w:t>The internal control systems focus on the accuracy and completeness of the reported data and support compliance with regulatory requirements.</w:t>
      </w:r>
    </w:p>
    <w:p>
      <w:r>
        <w:t>The main risks identified concerned data integrity, regulatory compliance and transparency.</w:t>
      </w:r>
    </w:p>
    <w:p>
      <w:r>
        <w:t>Commerzbanks mitigation strategies include implementing robust controls and holding regular information events for employees to ensure the overall quality of reporting.</w:t>
      </w:r>
    </w:p>
    <w:p>
      <w:r>
        <w:t>In particular, the Audit Committee of the Supervisory Board was provided with a detailed overview of the internal control system put in place to ensure high data quality in the Sustainability Report.</w:t>
      </w:r>
    </w:p>
    <w:p>
      <w:r>
        <w:t>In the investment business, too, we want to contribute to sustainable development and take advantage of the associated business opportunities, for example by offering sustainable funds, integrating sustainability matters into asset management and using sustainable capital market instruments.</w:t>
      </w:r>
    </w:p>
    <w:p>
      <w:r>
        <w:t>In our ESG framework, we provide a detailed overview of our sustainability-related products and their classification criteria.</w:t>
      </w:r>
    </w:p>
    <w:p>
      <w:r>
        <w:t>These include the Impact Solutions platform, a network comprising over 90 verified providers of solutions in the area of sustainability, and the Financial Compass, which uses the act sustainably approach to promote environmental and social factors in financial matters.</w:t>
      </w:r>
    </w:p>
    <w:p>
      <w:r>
        <w:t>We pursue this by means of three specific targets,  We aim for Net-Zero carbon emissions from our entire loan and investment portfolio by 2050.</w:t>
      </w:r>
    </w:p>
    <w:p>
      <w:r>
        <w:t>Sustainability has been an integral part of our corporate strategy since as far back as 2020.</w:t>
      </w:r>
    </w:p>
    <w:p>
      <w:r>
        <w:t>At the heart of our sustainability strategy is our commitment to becoming a Net-Zero bank.</w:t>
      </w:r>
    </w:p>
    <w:p>
      <w:r>
        <w:t>To achieve this goal, we provide our customers with innovative product solutions and actively support them in their transformation towards sustainability.</w:t>
      </w:r>
    </w:p>
    <w:p>
      <w:r>
        <w:t>We take a holistic approach to this commitment and work together with all employees to manage sustainability across all relevant areas of the Bank.</w:t>
      </w:r>
    </w:p>
    <w:p>
      <w:r>
        <w:t>In our ESG framework, we disclose all the key components of our sustainability strategy and make sustainability a central management parameter.</w:t>
      </w:r>
    </w:p>
    <w:p>
      <w:r>
        <w:t>Alongside our activities to combat climate change, we tackle issues that are moving into the focus of the sustainability debate, such as biodiversity protection.</w:t>
      </w:r>
    </w:p>
    <w:p>
      <w:r>
        <w:t>In addition to the players in the upstream value chain who supply us with products and services, our employees, our network of branches and customer centres, and our technological To our Shareholders Corporate Responsibility Management Report Risk Report Financial Statements Further Information 61 47 Sustainability Report 302 Basis of the Commerzbank Group 309 Economic report 319 Segment performance 322 Information on Commerzbank AG 325 Outlook and opportunities report infrastructure also represent important inputs for Commerzbank.</w:t>
      </w:r>
    </w:p>
    <w:p>
      <w:r>
        <w:t>These facilities are strategically located to ensure broad accessibility and maximise customer satisfaction.</w:t>
      </w:r>
    </w:p>
    <w:p>
      <w:r>
        <w:t>By enabling access to financial services, we foster financial inclusion and support economic development, contributing to the overall social and economic participation of our customers and helping achieve positive impacts as outlined in ESRS S4.</w:t>
      </w:r>
    </w:p>
    <w:p>
      <w:r>
        <w:t>The Groups sustainability reporting focuses on the key stakeholders for this purpose, the direct actors.</w:t>
      </w:r>
    </w:p>
    <w:p>
      <w:r>
        <w:t>Delineating this as its own category facilitates management and further development of the solutions offered and ensures that the products and services meet the requirements of the market and target customers.</w:t>
      </w:r>
    </w:p>
    <w:p>
      <w:r>
        <w:t>Thats why another key focus of our Strategy 2027 is customers, employees, investors and their respective expectations.</w:t>
      </w:r>
    </w:p>
    <w:p>
      <w:r>
        <w:t>We play close attention to current discourse on important social, economic and financial policy issues.</w:t>
      </w:r>
    </w:p>
    <w:p>
      <w:r>
        <w:t>To promote mutual dialogue with our stakeholders, we are also in regular communication with the Banks Sustainability Advisory Board, as described in ESRS GOV-1.</w:t>
      </w:r>
    </w:p>
    <w:p>
      <w:r>
        <w:t>The results of the analysis and therefore the constructive feedback and input gained from our stakeholders within the context of reviewing our business model are incorporated into the Bank-wide strategy process and have an influence on our reporting.</w:t>
      </w:r>
    </w:p>
    <w:p>
      <w:r>
        <w:t>Commerzbank maintains an active dialogue with its stakeholders and incorporates the gathered input and ascertained requirements into planning and developing the strategy and business model.</w:t>
      </w:r>
    </w:p>
    <w:p>
      <w:r>
        <w:t>In order to take into account the interests and views of our stakeholders, our approach in product development includes not only agile methods, but also direct dialogue with customers.</w:t>
      </w:r>
    </w:p>
    <w:p>
      <w:r>
        <w:t>The products prioritised for development are determined by the requirements of the Banks own strategy including its sustainability strategy, economic considerations, regulatory requirements and customer needs.</w:t>
      </w:r>
    </w:p>
    <w:p>
      <w:r>
        <w:t>When integrating ESG aspects into our products, services and advisory processes, in future we will focus not only on the subject of climate, but also on other topic areas identified in the materiality assessment such as biodiversity.</w:t>
      </w:r>
    </w:p>
    <w:p>
      <w:r>
        <w:t>By directly involving stakeholders from various areas, we offer a holistic perspective of environmental, social and governance aspects and provide an interface to our management and supervisory functions.</w:t>
      </w:r>
    </w:p>
    <w:p>
      <w:r>
        <w:t>Incorporating the interests of employees into strategy and business model Commerzbank is aware that its business model and strategy have an impact on its own employees.</w:t>
      </w:r>
    </w:p>
    <w:p>
      <w:r>
        <w:t>Incorporating the interests of consumers and end-users into strategy and business model Our stakeholders in the sense of consumers and end-users are our private customers who request financial services from Commerzbank for their private lives.</w:t>
      </w:r>
    </w:p>
    <w:p>
      <w:r>
        <w:t>The main risks and opportunities for the Commerzbank Group arise primarily in connection with the issues of climate change and biodiversity loss, regulatory compliance, and customer management.</w:t>
      </w:r>
    </w:p>
    <w:p>
      <w:r>
        <w:t>Our material environmental impacts focus on our financing activities, which can have both positive and negative effects on climate change, climate change mitigation, and biodiversity and ecosystems.</w:t>
      </w:r>
    </w:p>
    <w:p>
      <w:r>
        <w:t>These include social dialogue and adequate wages, work-life balance, health and safety with a focus on mental health, gender equality and the inclusion of people with disabilities, training and skills development, actions against violence and harassment, diversity, and data protection.</w:t>
      </w:r>
    </w:p>
    <w:p>
      <w:r>
        <w:t>Strong governance is critical for banks as it lays the foundation for regulatory compliance, ethical conduct, and trust on the part of customers and investors.</w:t>
      </w:r>
    </w:p>
    <w:p>
      <w:r>
        <w:t>Based on our materiality assessment, we have identified material impacts on key governance issues such as corporate culture and leadership, protection of whistleblowers, prevention of corruption and bribery, antimoney laundering and counter-terrorism, as well as tax transparency.</w:t>
      </w:r>
    </w:p>
    <w:p>
      <w:r>
        <w:t>Careful governance practices in these areas uphold the integrity of the Commerzbank Group and create a reliable basis for long-term stability and credibility.</w:t>
      </w:r>
    </w:p>
    <w:p>
      <w:r>
        <w:t>Given the relevance of Commerzbank and with a view to upholding our corporate responsibility, we defined sustainability as one of the key pillars of our strategy back in 2021.</w:t>
      </w:r>
    </w:p>
    <w:p>
      <w:r>
        <w:t>The new insights gained in connection with the identified impacts, risks and opportunities will be incorporated to support our current ambitions in the area of sustainability and align both our strategies and actions more precisely.</w:t>
      </w:r>
    </w:p>
    <w:p>
      <w:r>
        <w:t>Impacts on people or the environment The materiality assessment identified material positive and negative impacts in relation to all dimensions of sustainability, environmental, social and governance.</w:t>
      </w:r>
    </w:p>
    <w:p>
      <w:r>
        <w:t>Link to strategy and business model Our material environmental, social and governance impacts are largely determined by Commerzbanks strategy and business model or are inextricably linked to the same.</w:t>
      </w:r>
    </w:p>
    <w:p>
      <w:r>
        <w:t>The Groups financing decisions have a direct impact on environmental and social factors.</w:t>
      </w:r>
    </w:p>
    <w:p>
      <w:r>
        <w:t>For example, the Commerzbank Group can contribute to efforts to mitigate climate change and protect biodiversity through the targeted financing of climate-friendly projects, sustainable investments and undertakings.</w:t>
      </w:r>
    </w:p>
    <w:p>
      <w:r>
        <w:t>In addition, Commerzbanks strategic measures in the social and societal actions, such as fostering a positive working environment for example through adequate wages or flexible working time models and supporting social dialogue, have a direct impact on employees and the working atmosphere.</w:t>
      </w:r>
    </w:p>
    <w:p>
      <w:r>
        <w:t>Link to specific activities or business relationships Commerzbank bears a significant share of the identified environmental and social impacts through its own business activities, in particular through its financing activities.</w:t>
      </w:r>
    </w:p>
    <w:p>
      <w:r>
        <w:t>The internal impacts resulting from the companys day-to-day operations encompass aspects such as adequate wages, occupational safety, actions to promote mental health, social dialogue, and compliance with the principles of diversity and equality.</w:t>
      </w:r>
    </w:p>
    <w:p>
      <w:r>
        <w:t>Resilience of the strategy and business model Identified impacts, risks and opportunities are assessed and monitored on a continuous basis to ensure that we can respond flexibly to new developments and remain resilient in the long term.</w:t>
      </w:r>
    </w:p>
    <w:p>
      <w:r>
        <w:t>The current and expected future impact of climate and biodiversity risks on Commerzbanks material risk types, including their classification in terms of the materiality threshold as a potential impact of 0.</w:t>
      </w:r>
    </w:p>
    <w:p>
      <w:r>
        <w:t>Key impacts, risks and opportunities IRO table Topic Perspective1 IRO type IRO text Actual potential Environment Climate change adaptation Banking business Positive impact The Commerzbank Group can have a positive impact on climate change adaptation through its financing activities.</w:t>
      </w:r>
    </w:p>
    <w:p>
      <w:r>
        <w:t>Actual Risk Transition risks from insufficient efforts to mitigate climate change can materialise in existing risk types here, focus on credit risk and market risk.</w:t>
      </w:r>
    </w:p>
    <w:p>
      <w:r>
        <w:t>To our Shareholders Corporate Responsibility Management Report Risk Report Financial Statements Further Information 69 47 Sustainability Report 302 Basis of the Commerzbank Group 309 Economic report 319 Segment performance 322 Information on Commerzbank AG 325 Outlook and opportunities report E1 SBM-3 Material impacts, risks and opportunities and their interaction with strategy and business model Climate risks are included in the business and sustainability strategy on a regular basis.</w:t>
      </w:r>
    </w:p>
    <w:p>
      <w:r>
        <w:t>As part of its annual strategy process, Commerzbank analyses various key indicators and environmental factors that are relevant to the Banks strategy and business model.</w:t>
      </w:r>
    </w:p>
    <w:p>
      <w:r>
        <w:t>Strategic key performance indicators KPIs related to sustainability and an increasing focus on financing the customer transformation are additional factors that strengthen our resilience to climate risks.</w:t>
      </w:r>
    </w:p>
    <w:p>
      <w:r>
        <w:t>By regularly assessing and incorporating sustainability risks and goals into strategic planning, Commerzbank is currently well positioned to adapt to the effects of climate change.</w:t>
      </w:r>
    </w:p>
    <w:p>
      <w:r>
        <w:t>A climate risk stress test was also conducted in 2023 with a focus on long-term physical risks.</w:t>
      </w:r>
    </w:p>
    <w:p>
      <w:r>
        <w:t>In 2024, a comprehensive materiality assessment was carried out again for climate risks across all risk types for Commerzbank as part of the annual risk inventory process, taking into account among others the requirements of the European Central Banks Guide on climate-related and environmental risks.</w:t>
      </w:r>
    </w:p>
    <w:p>
      <w:r>
        <w:t>As part of this process, all risk types generally assessed as material in the risk inventory credit risk, market risk, operational risk, compliance risk, cyber risk, physical asset risk, business risk, reputational risk, liquidity risk, model risk within the subsidiaries generally considered as material in the context of the risk inventory were evaluated in terms of the materiality of their exposure to climate risks.</w:t>
      </w:r>
    </w:p>
    <w:p>
      <w:r>
        <w:t>This is done, for example, by using a capital buffer linked to environmental risks, through replication in existing economic capital models, or by means of a management buffer.</w:t>
      </w:r>
    </w:p>
    <w:p>
      <w:r>
        <w:t>The NGFS Current Policies scenario, on the other hand, assumes that no new climate regulations are implemented and consequently emissions will increase until 2080, leading to warming of about 3 °C and significant physical risks.</w:t>
      </w:r>
    </w:p>
    <w:p>
      <w:r>
        <w:t>Transition climate risks arise for companies as a result of the transition to a lower-emission and more sustainable economic system e.</w:t>
      </w:r>
    </w:p>
    <w:p>
      <w:r>
        <w:t>Owing to regulatory or legal changes in energy policy, changes in market sentiment and preferences, technological innovations or greenwashing risks.</w:t>
      </w:r>
    </w:p>
    <w:p>
      <w:r>
        <w:t>As a result of the analysis, the influence of climate risks for the risk types credit risk, market risk, operational risk including compliance and cyber risk, reputational risk and business risk was confirmed as material.</w:t>
      </w:r>
    </w:p>
    <w:p>
      <w:r>
        <w:t>Climate risk materiality assessment1 Physical risks Transition risks Material risk types Short term Medium term Long term Short term Medium term Long term Credit risk including counterparty risk No No Yes No No Yes Market risk No No No No No Yes Operational risk including compliance and cyber risk No No No Yes Yes Yes Reputational risk No No No Yes Yes Yes Physical asset risk No No No No No No Business risk No No No Yes Yes Yes Liquidity risk No No No No No No Model risk No No No No No No 1 The short-term time horizon is up to one year, the medium-term time horizon one to five years, and the long-term time horizon more than five years at least ten years were considered.</w:t>
      </w:r>
    </w:p>
    <w:p>
      <w:r>
        <w:t>Especially in connection to our strategy to support the transformation of companies to a more environmentally friendly and climate-neutral economy, we must understand and actively manage the associated risks.</w:t>
      </w:r>
    </w:p>
    <w:p>
      <w:r>
        <w:t>Portfolio-specific guidelines, which are anchored in the credit risk strategy, limit the share of the portfolio with heightened climate risk.</w:t>
      </w:r>
    </w:p>
    <w:p>
      <w:r>
        <w:t>With the support of external advisors, the scientific community and auxiliary initiatives, we are deepening this knowhow using a variety of channels, for example sector profiles which analyse the specific impact chains of climate risks for the most severely affected sectors.</w:t>
      </w:r>
    </w:p>
    <w:p>
      <w:r>
        <w:t>An early warning indicator has been set up for monitoring purposes to ensure that climate risks do not exceed the established ICAAP capital buffer in terms of their materiality during a given year.</w:t>
      </w:r>
    </w:p>
    <w:p>
      <w:r>
        <w:t>During the environmental risk materiality assessment, reputational risks were classified as material overall due to the materiality of transition climate risks, particularly with regard to greenwashing risk in the short-, mediumand long-term time horizons.</w:t>
      </w:r>
    </w:p>
    <w:p>
      <w:r>
        <w:t>Potential exposure to climate risks, including potential effects from reputational risk, has been included in the business risk management buffer by means of a climate risk buffer, which is subject to regular adequacy reviews.</w:t>
      </w:r>
    </w:p>
    <w:p>
      <w:r>
        <w:t>E4 SBM-3 Material impacts, risks and opportunities and their interaction with strategy and business model Commerzbank considers the impacts, risks and opportunities related to biodiversity and the ecosystem services, both for the financed loan portfolio as well as for its own banking operations.</w:t>
      </w:r>
    </w:p>
    <w:p>
      <w:r>
        <w:t>The dependencies or physical risks as well as the transition risks are analysed within the environmental risk materiality assessment as part of the annual risk inventory.</w:t>
      </w:r>
    </w:p>
    <w:p>
      <w:r>
        <w:t>The analysis includes an assessment of transmission channels and risk drivers through which biodiversity risks could potentially affect the Banks material risk types.</w:t>
      </w:r>
    </w:p>
    <w:p>
      <w:r>
        <w:t>To our Shareholders Corporate Responsibility Management Report Risk Report Financial Statements Further Information 73 47 Sustainability Report 302 Basis of the Commerzbank Group 309 Economic report 319 Segment performance 322 Information on Commerzbank AG 325 Outlook and opportunities report Annual materiality assessment for biodiversity risks As part of the annual risk inventory process, Commerzbank conducts a comprehensive, risk-type overarching materiality assessment for biodiversity risks.</w:t>
      </w:r>
    </w:p>
    <w:p>
      <w:r>
        <w:t>As part of the materiality assessment mentioned above, Commerzbank views biodiversity risks as a horizontal risk driver.</w:t>
      </w:r>
    </w:p>
    <w:p>
      <w:r>
        <w:t>Within the context of the assessment performed in the 2024 reporting year, all risk types assessed as material in the risk inventory within the Group companies generally considered as material in the risk inventory were evaluated in terms of the materiality to biodiversity risks.</w:t>
      </w:r>
    </w:p>
    <w:p>
      <w:r>
        <w:t>Physical biodiversity risks can arise from the loss or deterioration of ecosystem services which are vital for economic activities, such as deteriorating water availability or soil quality.</w:t>
      </w:r>
    </w:p>
    <w:p>
      <w:r>
        <w:t>Physical risks can also arise as a result of natural disasters that are triggered or exacerbated by biodiversity loss.</w:t>
      </w:r>
    </w:p>
    <w:p>
      <w:r>
        <w:t>For each specified time horizon, an assessment is first carried out to determine the materiality of biodiversity risks, which can then be further divided into physical and transition risks.</w:t>
      </w:r>
    </w:p>
    <w:p>
      <w:r>
        <w:t>The expert-based materiality assessment of the exposure to biodiversity risks includes a driver and transmission channel analysis.</w:t>
      </w:r>
    </w:p>
    <w:p>
      <w:r>
        <w:t>For the reporting year the assessment shows that credit risk, reputational risk and business risk are materially affected by biodiversity risks.</w:t>
      </w:r>
    </w:p>
    <w:p>
      <w:r>
        <w:t>Qualitative scenario analysis and materiality assessment of risk types The portfolio analysis was used to assess the financial impacts of biodiversity risks over different time horizons for each of the Banks material risk types, applying the selection of relevant transmission channels per risk type as a base.</w:t>
      </w:r>
    </w:p>
    <w:p>
      <w:r>
        <w:t>Due to the limited availability of location data from customers regarding production sites, for example, the analysis carried out in the reporting year was based on a selection of financially relevant customers that operate in sectors subject to heightened biodiversity risk.</w:t>
      </w:r>
    </w:p>
    <w:p>
      <w:r>
        <w:t>Impact assessment As part of the annual materiality assessment of biodiversity risks and with a particular view to identifying transition risks, an analysis is also performed for the potential impacts on biodiversity and ecosystem services.</w:t>
      </w:r>
    </w:p>
    <w:p>
      <w:r>
        <w:t>Commerzbank uses the results of the impact assessment to identify potential areas of action and strategic priorities and to develop measures and products to protect biodiversity.</w:t>
      </w:r>
    </w:p>
    <w:p>
      <w:r>
        <w:t>This shows that Commerzbank AG, as a major financial player in the German economy, is also active in sectors that have a negative impact on biodiversity.</w:t>
      </w:r>
    </w:p>
    <w:p>
      <w:r>
        <w:t>The analysis revealed that Commerzbank AG does not conduct any activities in its direct operating business that have material negative impacts or dependencies on biodiversity, ecosystems, biodiversity sensitive areas or protected species.</w:t>
      </w:r>
    </w:p>
    <w:p>
      <w:r>
        <w:t>In these environmental guidelines, we commit to taking action to promote biodiversity wherever possible and avoiding direct negative impacts.</w:t>
      </w:r>
    </w:p>
    <w:p>
      <w:r>
        <w:t>Therefore, we do not implement any explicit biodiversity offsetting measures.</w:t>
      </w:r>
    </w:p>
    <w:p>
      <w:r>
        <w:t>Commerzbank pursues an active and transparent dialogue with a view to satisfying the expectations and needs of its employees and stakeholders, taking account of them in its corporate strategy and setting out its own perspective.</w:t>
      </w:r>
    </w:p>
    <w:p>
      <w:r>
        <w:t>Firstly, the Bank is required to comply with comprehensive national and legislation enacted to support and protect employees.</w:t>
      </w:r>
    </w:p>
    <w:p>
      <w:r>
        <w:t>Collective bargaining and social dialogue ensure adequate wages and safeguard employees rights.</w:t>
      </w:r>
    </w:p>
    <w:p>
      <w:r>
        <w:t>Our mission with our human resources strategy is to have a positive influence on employee satisfaction and be perceived as an attractive employer on the internal and external labour market.</w:t>
      </w:r>
    </w:p>
    <w:p>
      <w:r>
        <w:t>These include,  Collective bargaining and social dialogue as well as adequate wages  Promoting diversity and inclusion in the workplace  Discrimination-free and fair working environment  Work-life balance and the promotion of women in management positions  Comprehensive training and development offering for professional development and interest-based learning  Promoting mental health  Good corporate culture and leadership See also the disclosure in ESRS S1-8 to S1-16.</w:t>
      </w:r>
    </w:p>
    <w:p>
      <w:r>
        <w:t>Transition plans to reduce negative impacts on the environment and achieve more environmentally friendly and climate-neutral activities, including Commerzbanks plans and measures to reduce carbon emissions, do not give rise to any significant impacts for Commerzbank employees within the meaning of the ESRS.</w:t>
      </w:r>
    </w:p>
    <w:p>
      <w:r>
        <w:t>To facilitate the efficient assessment of impact and financial materiality, a standardised questionnaire was developed to serve as the basis for structured implementation of the stakeholder analysis within the context of interviews and workshops.</w:t>
      </w:r>
    </w:p>
    <w:p>
      <w:r>
        <w:t>Independently of the results of the stakeholder survey, the IROs on all sustainability matters were determined in cooperation with the responsible experts, professionally validated and in a next step evaluated by the same responsible experts.</w:t>
      </w:r>
    </w:p>
    <w:p>
      <w:r>
        <w:t>The internal stakeholders surveyed were taken from Group Sustainability Management, Group Strategy, Group Organisation, Legal, Human Resources, Corporate Clients segment, and Private and Small-Business Customers segment.</w:t>
      </w:r>
    </w:p>
    <w:p>
      <w:r>
        <w:t>Within the framework of the CSRD, the analysis of interrelationships between impacts, dependencies, risks and opportunities plays an important role for sustainable corporate governance.</w:t>
      </w:r>
    </w:p>
    <w:p>
      <w:r>
        <w:t>A special unit has been established in Risk Management.</w:t>
      </w:r>
    </w:p>
    <w:p>
      <w:r>
        <w:t>Decision-making process and internal control procedures In a first step, the findings of the stakeholder survey for the purposes of initial appraisal were mapped to the results of the IRO assessment in order to provide a comparison and identify deviations.</w:t>
      </w:r>
    </w:p>
    <w:p>
      <w:r>
        <w:t>Additional quality assurance and decisions regarding implementation of the actions were undertaken and documented by Group Sustainability Management.</w:t>
      </w:r>
    </w:p>
    <w:p>
      <w:r>
        <w:t>For IROs assessed by GM-STS using standards identified as non-material based on the initial stakeholder survey, quality assurance was performed by the responsible departments and then again by independent third parties.</w:t>
      </w:r>
    </w:p>
    <w:p>
      <w:r>
        <w:t>Social and governance issues were assessed by Group Sustainability Management, focusing on both the opportunity perspective and the risk perspective to determine financial materiality.</w:t>
      </w:r>
    </w:p>
    <w:p>
      <w:r>
        <w:t>Consistency in reporting is promoted by including new topics introduced by the ESRS and taking into account existing content from other reports, supplemented by suggestions from a market comparison on Group sustainability reporting.</w:t>
      </w:r>
    </w:p>
    <w:p>
      <w:r>
        <w:t>The impacts the Bank can have on climate change due to its financing activities, as well as the opportunities that could arise for the Bank from those of its financing activities that promote the climatefriendly transformation of the economy, were assessed first and foremost by experts from Group Sustainability Management, drawing on the expertise of various other areas of the Bank, where appropriate, particularly the corporate client business.</w:t>
      </w:r>
    </w:p>
    <w:p>
      <w:r>
        <w:t>The assessment of material risks was performed by experts from the Banks Environmental Risk Control department, based primarily on the results of the annual climate risk materiality assessment.</w:t>
      </w:r>
    </w:p>
    <w:p>
      <w:r>
        <w:t>The sectors covered by the Sectoral Decarbonization Approach are extremely carbon intensive and account for up to 87% of the global carbon emissions budget by 2050, according to the Science Based Targets initiative.</w:t>
      </w:r>
    </w:p>
    <w:p>
      <w:r>
        <w:t>E2 IRO-1 Description of the processes to identify and assess material impacts, risks and opportunities relating to pollution As part of the risk assessment, Commerzbank AG evaluates the negative impacts on the environment based on the following drivers, non-greenhouse gas emissions, impacts from toxic soil and water pollutants, impacts from soil and water pollutants, and the creation and discharge of waste.</w:t>
      </w:r>
    </w:p>
    <w:p>
      <w:r>
        <w:t>For this purpose, we consult applicable legal provisions as well as regulatory requirements such as the EU Biodiversity Strategy.</w:t>
      </w:r>
    </w:p>
    <w:p>
      <w:r>
        <w:t>To our Shareholders Corporate Responsibility Management Report Risk Report Financial Statements Further Information 81 47 Sustainability Report 302 Basis of the Commerzbank Group 309 Economic report 319 Segment performance 322 Information on Commerzbank AG 325 Outlook and opportunities report Commerzbank AG used the WWF Biodiversity Risk Filter to perform an analysis of the dependencies and impacts of its locations with regard to the topic of pollution.</w:t>
      </w:r>
    </w:p>
    <w:p>
      <w:r>
        <w:t>Commerzbank AG used the WWF Biodiversity Risk Filter to perform an analysis of the dependencies and impacts of its locations with regard to the topic of water and resource management.</w:t>
      </w:r>
    </w:p>
    <w:p>
      <w:r>
        <w:t>The assessment of material transition and physical risks was performed by the Banks experts on environmental risks, based primarily on the findings of the annual environmental risk materiality assessment.</w:t>
      </w:r>
    </w:p>
    <w:p>
      <w:r>
        <w:t>The material impacts that Commerzbank AG can have on biodiversity in connection with its financing activities are a key impact driver for transition risks and were therefore also included in the environmental risk materiality assessment.</w:t>
      </w:r>
    </w:p>
    <w:p>
      <w:r>
        <w:t>Concerning IROs within the context of the companys policy on managing relationships with suppliers, including payment practices, consideration was given to aspects including due diligence vis-à-vis business partners to ensure respect for human rights, prevention of child and forced labour, relevant guidelines for suppliers, and the established codes of conduct aimed at reducing negative impacts on the environment and society.</w:t>
      </w:r>
    </w:p>
    <w:p>
      <w:r>
        <w:t>E4-1 Transition plan and consideration of biodiversity and ecosystems in strategy and business model 111 E4-2 Policies related to biodiversity and ecosystems 111 E4-3 Actions and resources related to biodiversity and ecosystems 112 E4-4 Targets related to biodiversity and ecosystems 113 E4-6 Anticipated financial effects from material biodiversity and ecosystem-related impacts, risks and opportunities Except for disclosures on paragraph 45 a-c, which are not reported as at 31 December 2024 in accordance with the relief provided for phased-in disclosure requirements.</w:t>
      </w:r>
    </w:p>
    <w:p>
      <w:r>
        <w:t>This allows a statement to be made on whether the respective business can be described as sustainable within the meaning of the EU Taxonomy, i.</w:t>
      </w:r>
    </w:p>
    <w:p>
      <w:r>
        <w:t>Whether it makes a positive contribution to one of the defined environmental objectives, does no significant harm to any of the other objectives, and complies with the social minimum safeguards.</w:t>
      </w:r>
    </w:p>
    <w:p>
      <w:r>
        <w:t>A check is also carried out to determine that none of the other objectives are significantly impaired and that the criteria for social minimum safeguards are met.</w:t>
      </w:r>
    </w:p>
    <w:p>
      <w:r>
        <w:t>The current reporting of Taxonomy-aligned assets refers to environmental objectives 1 climate change mitigation and 2 climate change adaptation, as it did for the 2023 reporting year.</w:t>
      </w:r>
    </w:p>
    <w:p>
      <w:r>
        <w:t>With respect to the four additional environmental objectives, financial institutions will initially only have to provide information regarding Taxonomy eligibility for the 2023 and 2024 reporting years.</w:t>
      </w:r>
    </w:p>
    <w:p>
      <w:r>
        <w:t>Accordingly, the columns in the templates for data on Taxonomy alignment for the environmental objectives three to six have been left empty.</w:t>
      </w:r>
    </w:p>
    <w:p>
      <w:r>
        <w:t>There is no remaining amount that is allocated to other environmental objectives.</w:t>
      </w:r>
    </w:p>
    <w:p>
      <w:r>
        <w:t>Commerzbanks own understanding of sustainability in these activities is described in greater detail in the ESG framework.</w:t>
      </w:r>
    </w:p>
    <w:p>
      <w:r>
        <w:t>To achieve this, we have established a comprehensive sustainability strategy, with the core objective of becoming a Net-Zero Bank.</w:t>
      </w:r>
    </w:p>
    <w:p>
      <w:r>
        <w:t>Further information on key components of this sustainability strategy can be found in ESRS E1-2 and E1-4.</w:t>
      </w:r>
    </w:p>
    <w:p>
      <w:r>
        <w:t>Furthermore, we aim to achieve a climate-neutral supplier portfolio by 2040.</w:t>
      </w:r>
    </w:p>
    <w:p>
      <w:r>
        <w:t>In addition, we are a member of the Association for Environmental Management and Sustainability in Financial Institutions Verein für Umweltmanagement und Nachhaltigkeit in Finanzinstituten e.</w:t>
      </w:r>
    </w:p>
    <w:p>
      <w:r>
        <w:t>By publicly communicating our climate change mitigation targets, we can set a benchmark and have a positive influence on competitors.</w:t>
      </w:r>
    </w:p>
    <w:p>
      <w:r>
        <w:t>These overarching objectives, strategies and standards apply to all sustainability policies in relation to banking operations and are publicly available on our website.</w:t>
      </w:r>
    </w:p>
    <w:p>
      <w:r>
        <w:t>ESG framework Our ambitious sustainability targets are published and described in our ESG framework.</w:t>
      </w:r>
    </w:p>
    <w:p>
      <w:r>
        <w:t>The core components of the framework that are central to banking operations include sustainable operations and stakeholder management.</w:t>
      </w:r>
    </w:p>
    <w:p>
      <w:r>
        <w:t>Responsibility for the ESG framework lies with Group Sustainability Management, while Group Organisation &amp; Security oversees implementation of sustainable operations.</w:t>
      </w:r>
    </w:p>
    <w:p>
      <w:r>
        <w:t>Progress is monitored by means of an annual process for collecting, analysing and reporting relevant operational-environmental sustainability indicators.</w:t>
      </w:r>
    </w:p>
    <w:p>
      <w:r>
        <w:t>These guidelines are based on international standards and take into account all relevant aspects along our entire value chain, including the core elements of corporate responsibility, climate change mitigation and climate change adaptation, resource-conserving energy use, prevention of environmental damage, promotion of biodiversity, transition to a circular economy, climate-neutral supplier portfolio, mobility of our employees and ongoing improvements to our environmental performance.</w:t>
      </w:r>
    </w:p>
    <w:p>
      <w:r>
        <w:t>This underlines our commitment to continuously improve our environmental performance and energy efficiency.</w:t>
      </w:r>
    </w:p>
    <w:p>
      <w:r>
        <w:t>The commissioning organisational units and Corporate Procurement evaluate service providers to ensure compliance with the requirements outlined in the standard.</w:t>
      </w:r>
    </w:p>
    <w:p>
      <w:r>
        <w:t>We notify suppliers of any necessary improvements in terms of sustainability performance and document the results of the assessments.</w:t>
      </w:r>
    </w:p>
    <w:p>
      <w:r>
        <w:t>Banking business Commerzbank AGs climate change mitigation targets in the customer business and the steps required to achieve these objectives are explicitly governed by the ESG framework and the associated internal ESG Framework Policy.</w:t>
      </w:r>
    </w:p>
    <w:p>
      <w:r>
        <w:t>In this policy and the underlying procedures, Commerzbank AG sets out the building blocks of its sustainability strategy and describes how the three sustainability KPIs are managed,  Net zero carbon emissions in the loan and investment portfolio by 2050  Mobilising €300bn in sustainable products by 2025  Net zero carbon emissions in banking operations by 2040 One concrete goal is therefore to create transparency in our sustainability activities, including a clear definition of what ESG means in our customer business.</w:t>
      </w:r>
    </w:p>
    <w:p>
      <w:r>
        <w:t>The framework also presents our sustainable product solutions and consolidates the sustainability guidelines and exclusion criteria.</w:t>
      </w:r>
    </w:p>
    <w:p>
      <w:r>
        <w:t>Commerzbank published a revised framework in February 2025, which has been updated to include an expanded and optimised set of sustainability targets and has undergone a fundamental redesign in terms of structure.</w:t>
      </w:r>
    </w:p>
    <w:p>
      <w:r>
        <w:t>Commerzbank AGs sustainability efforts as described in the framework are operationalised and monitored using the three sustainability KPIs.</w:t>
      </w:r>
    </w:p>
    <w:p>
      <w:r>
        <w:t>The head of Group Strategy, Transformation &amp; Sustainability division and the steering committee of the strategic initiative Sustainability 360° are responsible for the internal policy.</w:t>
      </w:r>
    </w:p>
    <w:p>
      <w:r>
        <w:t>The internal policy, as part of the written rules of procedure, is available internally to all Commerzbank employees.</w:t>
      </w:r>
    </w:p>
    <w:p>
      <w:r>
        <w:t>The internal guidelines form part of the written framework and are available internally to all employees of Commerzbank AG.</w:t>
      </w:r>
    </w:p>
    <w:p>
      <w:r>
        <w:t>In addition, the SBTi Net Zero Dashboard, designed as a controlling instrument, has been continuously expanded to improve performance and deliver more meaningful results.</w:t>
      </w:r>
    </w:p>
    <w:p>
      <w:r>
        <w:t>E1-3 Actions and resources in relation to climate change policies Climate change mitigation measures in banking operations We are conscious of our responsibility as a company and are actively committed to the transformation towards an environmentally sustainable society.</w:t>
      </w:r>
    </w:p>
    <w:p>
      <w:r>
        <w:t>Through innovative technologies, energy efficiency measures, and the transition to renewable energy sources, we are consistently working on reducing our environmental footprint.</w:t>
      </w:r>
    </w:p>
    <w:p>
      <w:r>
        <w:t>This ensures that responsibilities, behaviors, processes and guidelines for implementing the corporate environmental and energy policy are systematically defined and documented.</w:t>
      </w:r>
    </w:p>
    <w:p>
      <w:r>
        <w:t>In the reporting year, we implemented measures to reduce greenhouse gas emissions in banking operations.</w:t>
      </w:r>
    </w:p>
    <w:p>
      <w:r>
        <w:t>In addition to the measures described, further initiatives are in discussion to help us achieve our climate targets.</w:t>
      </w:r>
    </w:p>
    <w:p>
      <w:r>
        <w:t>We are committed to expanding our contribution to climate change mitigation and shaping a sustainable future together with our partners.</w:t>
      </w:r>
    </w:p>
    <w:p>
      <w:r>
        <w:t>Climate change mitigation in customer business A key driver of Commerzbanks efforts to have a positive impact on climate change and a core element of its sustainability strategy is the Banks strategic target of reducing carbon emissions from its entire loan and investment portfolio to Net-Zero by 2050.</w:t>
      </w:r>
    </w:p>
    <w:p>
      <w:r>
        <w:t>To achieve this goal, Commerzbank has identified and analysed carbon-intensive industries in its portfolio based on the methodological guidelines of the Science Based Targets initiative SBTi and defined target pathways until 2030 for reducing greenhouse gases based on scientifically calculated targets.</w:t>
      </w:r>
    </w:p>
    <w:p>
      <w:r>
        <w:t>E1-4 Targets related to climate change mitigation and adaptation Setting GHG emissions reduction targets in banking operations As a core driver part of our sustainability strategy, we have set ourselves the goal of reducing carbon emissions from Commerzbank AGs banking operations to Net-Zero by 2040.</w:t>
      </w:r>
    </w:p>
    <w:p>
      <w:r>
        <w:t>In setting our targets, we considered the interests of our stakeholders as well as the climate-related impacts, risks and opportunities categorised as material at that time.</w:t>
      </w:r>
    </w:p>
    <w:p>
      <w:r>
        <w:t>This target has been validated by the SBTi as scientifically based and consistent with the Paris Agreement climate targets.</w:t>
      </w:r>
    </w:p>
    <w:p>
      <w:r>
        <w:t>Our targets refer to CO2eq, which includes CO2 as well as other relevant greenhouse gases and ensures consistency with our CO2eq accounting.</w:t>
      </w:r>
    </w:p>
    <w:p>
      <w:r>
        <w:t>Cutting these emissions is a key goal of Commerzbanks sustainability strategy, which is why since 2021 Commerzbank AG has set itself the strategic target of reducing carbon emissions in its entire loan and investment portfolio to Net-Zero by 2050.</w:t>
      </w:r>
    </w:p>
    <w:p>
      <w:r>
        <w:t>Managing emissions-intensive sectors through relative targets takes portfolio growth opportunities into account and in the long term will also reduce the financed emissions in absolute terms.</w:t>
      </w:r>
    </w:p>
    <w:p>
      <w:r>
        <w:t>When setting its SBTi targets, Commerzbank used SBTi-aligned methodologies that apply the Sectoral Decarbonization Approach and aim to limit global warming to 1.</w:t>
      </w:r>
    </w:p>
    <w:p>
      <w:r>
        <w:t>The targets are in line with international policy objectives such as the Paris Agreement and the EUs climate targets.</w:t>
      </w:r>
    </w:p>
    <w:p>
      <w:r>
        <w:t>For its science-based approach, the SBTi uses climate science models such as the pathways defined by the Intergovernmental Panel on Climate Change as well as scenarios developed by established players like the International Energy Agency .</w:t>
      </w:r>
    </w:p>
    <w:p>
      <w:r>
        <w:t>Based on the climate science models mentioned above, the SBTi develops sector-specific criteria and methodologies that allow companies to set their own emissions reduction targets consistent with these pathways.</w:t>
      </w:r>
    </w:p>
    <w:p>
      <w:r>
        <w:t>These sector-specific decarbonisation pathways also take into account the broader context of sustainable development by incorporating relevant environmental, social and economic factors and pay attention to specific regional impacts exerted by the Banks business activities.</w:t>
      </w:r>
    </w:p>
    <w:p>
      <w:r>
        <w:t>This ensures that they are consistent with the latest climate science and best practices for reducing emissions.</w:t>
      </w:r>
    </w:p>
    <w:p>
      <w:r>
        <w:t>Implementation at Commerzbank AG All portfolios specified according to the SBTi method are managed with a focus on emissions-intensive sectors.</w:t>
      </w:r>
    </w:p>
    <w:p>
      <w:r>
        <w:t>Corresponding emissions intensity reduction targets by 2030 were formulated for all these portfolios for the first time in 2022 and subsequently validated by the SBTi in 2023.</w:t>
      </w:r>
    </w:p>
    <w:p>
      <w:r>
        <w:t>The following tables show the carbon reduction pathways we have defined up to 2030, broken down by SDA sectors and using the temperature score approach.</w:t>
      </w:r>
    </w:p>
    <w:p>
      <w:r>
        <w:t>To our Shareholders Corporate Responsibility Management Report Risk Report Financial Statements Further Information 99 47 Sustainability Report 302 Basis of the Commerzbank Group 309 Economic report 319 Segment performance 322 Information on Commerzbank AG 325 Outlook and opportunities report Reduction targets under the Sectoral Decarbonization Approach Asset class1 Sectors CO2 reduction paths until 2030 and achieved reductions 0920242 Utilisation in € bn, per 092024 Financed emissions in Mt CO2eq, per 092024 Scope Reduction ambition Target path As-of date Metric Consumer loans Residential mortgage loans 57% 1.</w:t>
      </w:r>
    </w:p>
    <w:p>
      <w:r>
        <w:t>Assessing performance The percentage reductions in the specified sectors are derived from the applicable emissions intensity for the base year 2021 and the targets for 2030.</w:t>
      </w:r>
    </w:p>
    <w:p>
      <w:r>
        <w:t>In order to reduce sector-specific emissions intensities, customers in Commerzbanks portfolio must undertake major transformation efforts by themselves.</w:t>
      </w:r>
    </w:p>
    <w:p>
      <w:r>
        <w:t>Future developments here will be heavily dependent on a possible upswing in the new construction business as well as on the political and legal framework conditions supporting the transformation.</w:t>
      </w:r>
    </w:p>
    <w:p>
      <w:r>
        <w:t>To our Shareholders Corporate Responsibility Management Report Risk Report Financial Statements Further Information 101 47 Sustainability Report 302 Basis of the Commerzbank Group 309 Economic report 319 Segment performance 322 Information on Commerzbank AG 325 Outlook and opportunities report Incorporation of SBTi targets in steering Commerzbank also takes SBTi targets into account in its portfolio steering.</w:t>
      </w:r>
    </w:p>
    <w:p>
      <w:r>
        <w:t>For the steering of significant individual transactions in carbon-intensive sectors, a process has been established for evaluating relevant exposures in relation to the strategic sustainability targets, including the Net-Zero SBTi sector target pathways.</w:t>
      </w:r>
    </w:p>
    <w:p>
      <w:r>
        <w:t>E1-6 Gross Scopes 1, 2, 3 and Total GHG emissions Basis for calculating gross GHG emissions from banking operations Commerzbank determines GHG emissions based on the standard of the Association for Environmental Management and Sustainability in Financial Institutions Verein für Umweltmanagement und Nachhaltigkeit in Finanzinstituten e.</w:t>
      </w:r>
    </w:p>
    <w:p>
      <w:r>
        <w:t>This is aligned to internationally recognised guidelines such as the Greenhouse Gas Protocol, the Carbon Disclosure Project and the Global Reporting Initiative .</w:t>
      </w:r>
    </w:p>
    <w:p>
      <w:r>
        <w:t>Emissions are calculated as CO2 equivalents CO2eq, which makes it possible to compare the climate impact of different greenhouse gases.</w:t>
      </w:r>
    </w:p>
    <w:p>
      <w:r>
        <w:t>To maintain continuity with our previous reporting, we will continue to publish Scope 3 emissions within the same scope as before.</w:t>
      </w:r>
    </w:p>
    <w:p>
      <w:r>
        <w:t>These comprise other indirect emissions from the upstream and downstream value chain, including paper and water consumption, waste generation, activities related to fuels and energy, business travel and logistic transport, employee commuting and electricity used in home offices.</w:t>
      </w:r>
    </w:p>
    <w:p>
      <w:r>
        <w:t>The goal is to reduce the emissions from banking operations Scopes 1 and 2 to Net-Zero by 2040.</w:t>
      </w:r>
    </w:p>
    <w:p>
      <w:r>
        <w:t>GHG emissions target values according to the previous control approach tCO2eq 20241 Target year 20302 Target year 20403 Annual % target Base year4 Scope 1 GHG emissions under operational control 17,681 10,189 5 Scope 2 GHG emissions under operational control market-based 14,228 table above showing total GHG emissions results from assets over which Commerzbank has financial but not operational control.</w:t>
      </w:r>
    </w:p>
    <w:p>
      <w:r>
        <w:t>It envisages a 42% reduction of Scope 1 and Scope 2 GHG emissions by 2030 compared to the base year 2021 with a baseline of 38,507 t CO2eq, and follows the operational control approach prescribed by the GHG Protocol to date.</w:t>
      </w:r>
    </w:p>
    <w:p>
      <w:r>
        <w:t>To our Shareholders Corporate Responsibility Management Report Risk Report Financial Statements Further Information 103 47 Sustainability Report 302 Basis of the Commerzbank Group 309 Economic report 319 Segment performance 322 Information on Commerzbank AG 325 Outlook and opportunities report Greenhouse gas intensity based on net revenue The greenhouse gas intensity was calculated based on ESRS specifications.</w:t>
      </w:r>
    </w:p>
    <w:p>
      <w:r>
        <w:t>PCAFs standardised approach thus facilitates consistent and comparable reporting and improves transparency in the financial sector with regard to its climate-related impacts.</w:t>
      </w:r>
    </w:p>
    <w:p>
      <w:r>
        <w:t>Financed emissions are reported for Scope 1 and Scope 2 and, if available, separately for Scope 3 this is a voluntary disclosure based on data availability.</w:t>
      </w:r>
    </w:p>
    <w:p>
      <w:r>
        <w:t>Commerz Real follows the PCAF approach for commercial real estate emissions and reports total operational emissions in Scope 1 and Scope 2.</w:t>
      </w:r>
    </w:p>
    <w:p>
      <w:r>
        <w:t>The disclosure for Scope 1 and Scope 2 is again made both including and excluding LULUCF, i.</w:t>
      </w:r>
    </w:p>
    <w:p>
      <w:r>
        <w:t>Land use, land use change and forestry.</w:t>
      </w:r>
    </w:p>
    <w:p>
      <w:r>
        <w:t>To our Shareholders Corporate Responsibility Management Report Risk Report Financial Statements Further Information 105 47 Sustainability Report 302 Basis of the Commerzbank Group 309 Economic report 319 Segment performance 322 Information on Commerzbank AG 325 Outlook and opportunities report Measurement uncertainties The use of approximations and proxy data from external carbon data sources is indicated and reported according to the data quality score, taking into account the specific source see above.</w:t>
      </w:r>
    </w:p>
    <w:p>
      <w:r>
        <w:t>To our Shareholders Corporate Responsibility Management Report Risk Report Financial Statements Further Information 107 47 Sustainability Report 302 Basis of the Commerzbank Group 309 Economic report 319 Segment performance 322 Information on Commerzbank AG 325 Outlook and opportunities report Owned financed emissions in the PCAF asset class Business loans and unlisted equity, disaggregated by NACE level 2 NACE level 2 Total outstanding loans and investments Mio.</w:t>
      </w:r>
    </w:p>
    <w:p>
      <w:r>
        <w:t>Of this, 25% is accounted for by the Delta Blue Carbon 1 project in Pakistan, which uses nature-based methods to reduce carbon emissions through mangrove reforestation.</w:t>
      </w:r>
    </w:p>
    <w:p>
      <w:r>
        <w:t>The integrity of emission reduction projects and the carbon credits generated from them is crucial to achieve effective carbon offsetting.</w:t>
      </w:r>
    </w:p>
    <w:p>
      <w:r>
        <w:t>When selecting projects, we also follow the Core Carbon Principles framework, which outlines a comprehensive approach to ensuring quality and integrity in the voluntary carbon market.</w:t>
      </w:r>
    </w:p>
    <w:p>
      <w:r>
        <w:t>The focus of the projects we select is on countries in the global South, as these are often the ones most affected by the consequences of climate change.</w:t>
      </w:r>
    </w:p>
    <w:p>
      <w:r>
        <w:t>Information on the reduction and storage of greenhouse gas emissions through carbon credits in tCO2eq tCO2eq 2024 GHG removals and storage in own operations and in the upstream and downstream value chain GHG emission reductions or removals from climate change mitigation projects outside the value chain1 96,934 1 The total also includes carbon credits cancelled with retroactive effect for the previous reporting year.</w:t>
      </w:r>
    </w:p>
    <w:p>
      <w:r>
        <w:t>To our Shareholders Corporate Responsibility Management Report Risk Report Financial Statements Further Information 111 47 Sustainability Report 302 Basis of the Commerzbank Group 309 Economic report 319 Segment performance 322 Information on Commerzbank AG 325 Outlook and opportunities report Carbon credits planned to be cancelled in future tCO2eq Amount until 2030 Carbon credits planned to be cancelled in the reporting period 0 Carbon credits planned to be cancelled in the future 1,066 E4-1 Transition plan and consideration of biodiversity and ecosystems in strategy and business model Commerzbank wants to play an active role in protecting biodiversity and ecosystems.</w:t>
      </w:r>
    </w:p>
    <w:p>
      <w:r>
        <w:t>Biodiversity risks, like climate risks, are regularly included in the business and sustainability strategy.</w:t>
      </w:r>
    </w:p>
    <w:p>
      <w:r>
        <w:t>As part of its annual strategy process, Commerzbank analyses various key indicators and environmental factors that are relevant to the Banks strategy and business model.</w:t>
      </w:r>
    </w:p>
    <w:p>
      <w:r>
        <w:t>Commerzbank also conducts an annual assessment of the materiality of biodiversity risks, including their impact on business risks.</w:t>
      </w:r>
    </w:p>
    <w:p>
      <w:r>
        <w:t>For further information on how we incorporate biodiversity into our strategy and business model, please see ESRS E4 SBM-3.</w:t>
      </w:r>
    </w:p>
    <w:p>
      <w:r>
        <w:t>On the other hand, the financing that Commerzbank AG provides can also have a positive impact on protecting biodiversity and ecosystems.</w:t>
      </w:r>
    </w:p>
    <w:p>
      <w:r>
        <w:t>At Commerz Real, compliance with the exclusion criteria of Commerzbank AG in the fund business, for equity investments, in the mandate business and for equipment leasing is already ensured through the business models and through the restrictions imposed on specific asset classes.</w:t>
      </w:r>
    </w:p>
    <w:p>
      <w:r>
        <w:t>Concepts in the context of risk management Commerzbanks overall risk strategy sets out the Banks strategic framework and, together with the Banks sub-risk strategies, forms the basis for the risk strategies of its subsidiaries.</w:t>
      </w:r>
    </w:p>
    <w:p>
      <w:r>
        <w:t>Based on the risk inventory, the overall risk strategy defines biodiversity risks as a horizontal risk driver, meaning that biodiversity risks can have an impact on existing risk types.</w:t>
      </w:r>
    </w:p>
    <w:p>
      <w:r>
        <w:t>The strategy also specifies how biodiversity risks should be integrated in the risk inventory.</w:t>
      </w:r>
    </w:p>
    <w:p>
      <w:r>
        <w:t>The overall risk strategy undergoes a comprehensive review in the second half of each year, before being submitted to the Strategic Risk Committee for a vote and subsequently to the Board of Managing Directors for approval.</w:t>
      </w:r>
    </w:p>
    <w:p>
      <w:r>
        <w:t>The ESG Risk Assessment Concept defines the framework for assessing ESG risks for Commerzbank Group, including biodiversity risks, and forms part of Commerzbank Groups stress testing framework.</w:t>
      </w:r>
    </w:p>
    <w:p>
      <w:r>
        <w:t>The directive also includes criteria for sustainability-related financing and defines a classification framework for sustainable loans.</w:t>
      </w:r>
    </w:p>
    <w:p>
      <w:r>
        <w:t>E4-3 Actions and resources related to biodiversity and ecosystems Commerzbank AG implements a wide range of measures to protect biodiversity and ecosystems.</w:t>
      </w:r>
    </w:p>
    <w:p>
      <w:r>
        <w:t>In addition, the assessment of reputational risk management incorporates a wide range of other factors, particularly in relation to compliance with environmental protection and sustainable land use practices, which in turn help to protect biodiversity and ecosystems.</w:t>
      </w:r>
    </w:p>
    <w:p>
      <w:r>
        <w:t>Commerzbank AG has held various dedicated information events for employees about protecting biological diversity and ecosystems in order to provide information to and raise awareness among its front office staff.</w:t>
      </w:r>
    </w:p>
    <w:p>
      <w:r>
        <w:t>When the necessary progress is made in this area, this will facilitate the development of location-based metrics and formulation of further nature-related positions and targets.</w:t>
      </w:r>
    </w:p>
    <w:p>
      <w:r>
        <w:t>In its sustainability strategy, Commerzbank AG focuses on avoiding negative impacts on biodiversity in the customer portfolio.</w:t>
      </w:r>
    </w:p>
    <w:p>
      <w:r>
        <w:t>Consequently, it does not implement any biodiversity offsetting measures.</w:t>
      </w:r>
    </w:p>
    <w:p>
      <w:r>
        <w:t>In addition, Commerzbank is also involved in various working groups and associations, including the Association for Environmental Management and Sustainability in Financial Institutions VfU, as well as in a public-private partnership project headed by Wageningen University &amp; Research with the aim of improving quantitative biodiversity risk analysis, also incorporating scenario analyses and stress tests.</w:t>
      </w:r>
    </w:p>
    <w:p>
      <w:r>
        <w:t>This includes promoting product traceability, sustainable resources management and transparency in reporting, as well as mitigating the social impacts of biodiversity loss, upholding the rights of local communities and advocating for fair labour practices.</w:t>
      </w:r>
    </w:p>
    <w:p>
      <w:r>
        <w:t>Biodiversity offsetting measures and ecological thresholds are not taken into account when defining target and assessing their achievement.</w:t>
      </w:r>
    </w:p>
    <w:p>
      <w:r>
        <w:t>In addition to avoiding negative impacts, Commerzbank AG also wants to increase its positive impact on the protection of biodiversity.</w:t>
      </w:r>
    </w:p>
    <w:p>
      <w:r>
        <w:t>An important lever to help Commerzbank AG achieve its target of mobilising €300bn for sustainable financial products is therefore financing the protection of biodiversity, especially nature-based climate change mitigation measures.</w:t>
      </w:r>
    </w:p>
    <w:p>
      <w:r>
        <w:t>This volume also includes financing that has a positive impact on biodiversity.</w:t>
      </w:r>
    </w:p>
    <w:p>
      <w:r>
        <w:t>In general, Commerzbank AG sees significant and increasing potential for financing activities that can have positive impacts on protecting biodiversity, especially due to growing public awareness and regulatory requirements.</w:t>
      </w:r>
    </w:p>
    <w:p>
      <w:r>
        <w:t>When it was developed in 2021, comparable targets defined by other banks were consulted as key stakeholders.</w:t>
      </w:r>
    </w:p>
    <w:p>
      <w:r>
        <w:t>The ESG framework was drafted and updated by Group Sustainability Management.</w:t>
      </w:r>
    </w:p>
    <w:p>
      <w:r>
        <w:t>It was adopted by the Group Sustainability Board as the highest decision-making body for ESG issues and is further specified through an accompanying policy.</w:t>
      </w:r>
    </w:p>
    <w:p>
      <w:r>
        <w:t>Commerzbank aims to offer its staff a working environment characterised by a spirit of partnership Our human resources policy makes it possible to promote the development of each individual employee as well as collegial cooperation overall.</w:t>
      </w:r>
    </w:p>
    <w:p>
      <w:r>
        <w:t>Consistency of the strategy-ies with internationally recognised instruments Commerzbanks strategy is consistent with the United Nations Guiding Principles on Business and Human Rights.</w:t>
      </w:r>
    </w:p>
    <w:p>
      <w:r>
        <w:t>As a company based in Germany, Commerzbank has also committed to the Guidelines for Multinational Enterprises of the Organisation for Economic Co-operation and Development .</w:t>
      </w:r>
    </w:p>
    <w:p>
      <w:r>
        <w:t>This is expressed in Commerzbanks published position on human rights and in its policy statement pursuant to the Supply Chain Due Diligence Act.</w:t>
      </w:r>
    </w:p>
    <w:p>
      <w:r>
        <w:t>When it signed the Diversity Charter in 2007, the company committed itself to creating a prejudice-free working environment that cultivates an atmosphere of openness and respect and provides room for innovation, creativity and courage.</w:t>
      </w:r>
    </w:p>
    <w:p>
      <w:r>
        <w:t>This policy states that any indication of non-compliance with the To our Shareholders Corporate Responsibility Management Report Risk Report Financial Statements Further Information 119 47 Sustainability Report 302 Basis of the Commerzbank Group 309 Economic report 319 Segment performance 322 Information on Commerzbank AG 325 Outlook and opportunities report obligations under labour law will be adressed and, in verifiable cases, will result in appropriate measures under labour law.</w:t>
      </w:r>
    </w:p>
    <w:p>
      <w:r>
        <w:t>By signing the agreement, Commerzbank has committed itself to promoting gender equality within the Bank and within society.</w:t>
      </w:r>
    </w:p>
    <w:p>
      <w:r>
        <w:t>The works agreements concluded between these two sides take into account the Banks objectives as well as the social interests of employees.</w:t>
      </w:r>
    </w:p>
    <w:p>
      <w:r>
        <w:t>The highest-ranking authority is the Labour Relations Director in her function as the responsible Board Member for Human Resources.</w:t>
      </w:r>
    </w:p>
    <w:p>
      <w:r>
        <w:t>The satisfaction and motivation of the workforce are a good indicator whether the targets defined in our strategy resonate with employees and are supported and implemented accordingly.</w:t>
      </w:r>
    </w:p>
    <w:p>
      <w:r>
        <w:t>As part of the reduction of carbon emissions and the transition to more environmentally friendly and climate-neutral activities, we currently do not anticipate any fundamental changes to Commerzbanks business model.</w:t>
      </w:r>
    </w:p>
    <w:p>
      <w:r>
        <w:t>Commerzbanks seven employee networks, each dedicated to a different focal topic, are networked across sectors to ensure they are optimally accessible to employees throughout the Bank.</w:t>
      </w:r>
    </w:p>
    <w:p>
      <w:r>
        <w:t>S1-3 Processes to remediate negative impacts and channels for own workforce to raise concerns The following statements on whistleblowing and consequence management relate to the companies included in the scope of consolidation as defined by the CSRD that are relevant for compliance and have been identified as material by the impact analysis used to determine key performance indicators, complementary information and disclosure requirements.</w:t>
      </w:r>
    </w:p>
    <w:p>
      <w:r>
        <w:t>Commerzbank is committed to punishing violations of legal and regulatory provisions, guidelines and rules.</w:t>
      </w:r>
    </w:p>
    <w:p>
      <w:r>
        <w:t>A uniform reporting process, a decision-making committee and an evidence board were set up for this purpose in order to create transparency about the consequences of incidents of misconduct and facilitate comparability.</w:t>
      </w:r>
    </w:p>
    <w:p>
      <w:r>
        <w:t>Anyone who reports in good faith suspicions of an economic crime, violations of the law or non-compliance with regulatory and internal requirements is afforded special protection.</w:t>
      </w:r>
    </w:p>
    <w:p>
      <w:r>
        <w:t>If a suspicion of criminal offences or serious breaches of duty arises from the employment relationship, an investigation is carried out by a dedicated unit within the internal compliance department, whose work is independent and is committed to the principles of integrity and objectivity.</w:t>
      </w:r>
    </w:p>
    <w:p>
      <w:r>
        <w:t>Commerzbank has taken and documented measures to establish a sustainable whistleblower culture as part of the companys overarching culture of integrity, and to create trust in the structures and procedures involved.</w:t>
      </w:r>
    </w:p>
    <w:p>
      <w:r>
        <w:t>The whistleblowing system is frequently referenced via the Banks intranet and included in training measures as part of the risk culture practised by the Bank.</w:t>
      </w:r>
    </w:p>
    <w:p>
      <w:r>
        <w:t>For complaints in general and concerning employee matters, the following established internal reporting channels are available to resolve possible conflicts in the workplace or raise issues pertaining to working conditions, The first step in resolving a complaint is to speak directly with the supervisor or manager overseeing the concerned staff member.</w:t>
      </w:r>
    </w:p>
    <w:p>
      <w:r>
        <w:t>The Bank and the works council must protect and promote the freedom of personal development of the employees working at the company.</w:t>
      </w:r>
    </w:p>
    <w:p>
      <w:r>
        <w:t>In addition, employees can submit tips via Internal Audit, Compliance or the OpRisk Manager.</w:t>
      </w:r>
    </w:p>
    <w:p>
      <w:r>
        <w:t>Compliance controls as well as internal and external audits are conducted to ensure that the channels are working effectively.</w:t>
      </w:r>
    </w:p>
    <w:p>
      <w:r>
        <w:t>The obligations set out in this policy apply to all employees of the Commerzbank Group, including management and employees of Group units.</w:t>
      </w:r>
    </w:p>
    <w:p>
      <w:r>
        <w:t>Such addenda must be reviewed by the centrally responsible compliance unit before they are implemented.</w:t>
      </w:r>
    </w:p>
    <w:p>
      <w:r>
        <w:t>Overall responsibility for ensuring implementation of the policy within Commerzbank and in particular for ensuring that it is complete and up to date lies with Group Compliance.</w:t>
      </w:r>
    </w:p>
    <w:p>
      <w:r>
        <w:t>Against this backdrop, Commerzbanks Group Compliance is responsible for the whistleblowing system of Commerzbank AG and serves as the central reporting channel for the Commerzbank Group.</w:t>
      </w:r>
    </w:p>
    <w:p>
      <w:r>
        <w:t>Local implementation of the provisions of the Whistleblowing Policy is decentralised.</w:t>
      </w:r>
    </w:p>
    <w:p>
      <w:r>
        <w:t>The whistleblowing system can be used to send reports to the internal reporting offices of Commerzbank AG or of the local compliance units quickly, easily and, if desired, anonymously.</w:t>
      </w:r>
    </w:p>
    <w:p>
      <w:r>
        <w:t>To our Shareholders Corporate Responsibility Management Report Risk Report Financial Statements Further Information 123 47 Sustainability Report 302 Basis of the Commerzbank Group 309 Economic report 319 Segment performance 322 Information on Commerzbank AG 325 Outlook and opportunities report Actions The Global Whistleblowing Policy and the reporting system were last revised in 2024, including with regard to the EU Whistleblower Protection Directive and local EU laws.</w:t>
      </w:r>
    </w:p>
    <w:p>
      <w:r>
        <w:t>Targets Commerzbanks overarching goal is to detect and punish violations of legal and regulatory provisions, guidelines and rules.</w:t>
      </w:r>
    </w:p>
    <w:p>
      <w:r>
        <w:t>Given the zero-tolerance policy towards violations of legal and regulatory provisions, guidelines and rules, there are no concrete measurable targets.</w:t>
      </w:r>
    </w:p>
    <w:p>
      <w:r>
        <w:t>The Banks aim through this preventive approach is to reinforce positive impacts on employees while at the same time avoiding negative impacts.</w:t>
      </w:r>
    </w:p>
    <w:p>
      <w:r>
        <w:t>Strategy 2027 specifies improving employee satisfaction as a key area of focus.</w:t>
      </w:r>
    </w:p>
    <w:p>
      <w:r>
        <w:t>Creating good working conditions where employees feel motivated and committed in their job is an essential element of our human resources strategy.</w:t>
      </w:r>
    </w:p>
    <w:p>
      <w:r>
        <w:t>Negative impacts are avoided in particular in the following five ways,  a well-developed social dialogue with employee representatives and strong collective bargaining agreements see also the disclosure in ESRS S1-2 and S1-8.</w:t>
      </w:r>
    </w:p>
    <w:p>
      <w:r>
        <w:t>Resources for managing impacts A key goal of Strategy 2027 is to improve employee satisfaction and position Commerzbank as an attractive employer on the internal and external labour market.</w:t>
      </w:r>
    </w:p>
    <w:p>
      <w:r>
        <w:t>In addition to implementing the measures defined as part of Strategy 2027 Commerzbank AG has appointed a Human Rights Officer in accordance with the Supply Chain Due Diligence Act who is responsible for monitoring risk management with regard to human rights and environmental risks and reports directly to the Chief Risk Officer.</w:t>
      </w:r>
    </w:p>
    <w:p>
      <w:r>
        <w:t>S1-5 Targets related to managing material negative impacts, advancing positive impacts, and managing material risks and opportunities Employee satisfaction is a strategic goal and one of the three core strategic steering elements of Commerzbank AG alongside increasing customer satisfaction and financial results.</w:t>
      </w:r>
    </w:p>
    <w:p>
      <w:r>
        <w:t>The follow-up measurement in November 2024 revealed an Employee Engagement Index of 75, representing an increase by 5 percentage points compared with the baseline value.</w:t>
      </w:r>
    </w:p>
    <w:p>
      <w:r>
        <w:t>To our Shareholders Corporate Responsibility Management Report Risk Report Financial Statements Further Information 125 47 Sustainability Report 302 Basis of the Commerzbank Group 309 Economic report 319 Segment performance 322 Information on Commerzbank AG 325 Outlook and opportunities report S1-6 Characteristics of the undertakings employees The following data in ESRS S1-6, S1-8, S1-9, S1-12, S1-13, S1- 15 and S1-16 refer to the total number of employees by headcount and include permanent employees of the Commerzbank Group.</w:t>
      </w:r>
    </w:p>
    <w:p>
      <w:r>
        <w:t>Fluctuation rate in %, ൌ 𝑆𝑢𝑚 𝑜𝑓 𝑎𝑙𝑙 𝑙𝑒𝑎𝑣𝑒𝑟𝑠 𝑑𝑢𝑟𝑖𝑛𝑔 𝑟𝑒𝑝𝑜𝑟𝑡𝑖𝑛𝑔 𝑝𝑒𝑟𝑖𝑜𝑑 Ø 𝑛𝑢𝑚𝑏𝑒𝑟 𝑜𝑓 𝑒𝑚𝑝𝑙𝑜𝑦𝑒𝑒𝑠 𝑑𝑢𝑟𝑖𝑛𝑔 𝑟𝑒𝑝𝑜𝑟𝑡𝑖𝑛𝑔 𝑝𝑒𝑟𝑖𝑜𝑑 𝑥 100 Cross-reference to the most representative number in the financial statements The total number of employees indicated in the Sustainability Report is based on the headcount at the end of the reporting period.</w:t>
      </w:r>
    </w:p>
    <w:p>
      <w:r>
        <w:t>S1-8 Collective bargaining coverage and social dialogue Policies Collective bargaining policy Our company is of the firm belief that fair and just working conditions contribute to sustainable corporate development.</w:t>
      </w:r>
    </w:p>
    <w:p>
      <w:r>
        <w:t>Through our continuous dialogue with the unions, we ensure that the needs and interests of employees are always taken into account when drafting the terms of the agreements.</w:t>
      </w:r>
    </w:p>
    <w:p>
      <w:r>
        <w:t>To our Shareholders Corporate Responsibility Management Report Risk Report Financial Statements Further Information 127 47 Sustainability Report 302 Basis of the Commerzbank Group 309 Economic report 319 Segment performance 322 Information on Commerzbank AG 325 Outlook and opportunities report The Group Works Council is tasked with representing the interests of employees at Group level.</w:t>
      </w:r>
    </w:p>
    <w:p>
      <w:r>
        <w:t>It provides a platform to share information and experiences and has the remit to develop unified positions and strategies to effectively represent the interests of employees at Group level.</w:t>
      </w:r>
    </w:p>
    <w:p>
      <w:r>
        <w:t>These joint discussions on social issues, for example are an important element of social dialogue and usually include sharing information on planned operational measures.</w:t>
      </w:r>
    </w:p>
    <w:p>
      <w:r>
        <w:t>Commerzbank is required to provide the works council with prompt and detailed notification of all planned measures that could have an impact on employees.</w:t>
      </w:r>
    </w:p>
    <w:p>
      <w:r>
        <w:t>This is intended to ensure that employees are informed and consulted across national borders in accordance with the Directive.</w:t>
      </w:r>
    </w:p>
    <w:p>
      <w:r>
        <w:t>Works agreements not only ensure compliance with legal requirements and collective bargaining provisions, but also promote constructive and cooperative collaboration between employer and workforce.</w:t>
      </w:r>
    </w:p>
    <w:p>
      <w:r>
        <w:t>This is one of the reasons why diversity and inclusion are anchored firmly in the Group and sustainability strategy.</w:t>
      </w:r>
    </w:p>
    <w:p>
      <w:r>
        <w:t>Thanks to the active involvement of all business units and the Human Rights Officer, coupled with the support received from the Regional Diversity Council , we are able to incorporate and implement country-specific differences and demands as well as the accompanying targets and actions for diversity and inclusion across all areas of the Group.</w:t>
      </w:r>
    </w:p>
    <w:p>
      <w:r>
        <w:t>In doing so, we ensure that diversity is a matter of course in all considerations and divisions Group-wide.</w:t>
      </w:r>
    </w:p>
    <w:p>
      <w:r>
        <w:t>These standards, which are reviewed on a regular basis and updated as necessary, form the basis for the companys understanding of diversity within the framework of the Global Functional Lead for Human Resources.</w:t>
      </w:r>
    </w:p>
    <w:p>
      <w:r>
        <w:t>Collaboration with segment-specific initiatives and Regional Diversity Councils RDCs is essential in order to set the right the strategic focus for diversity issues and anchor them accordingly in the corporate structure.</w:t>
      </w:r>
    </w:p>
    <w:p>
      <w:r>
        <w:t>Actions By promoting joint-leadership policies, flanked for example by our female recruiting guidelines and other support offerings such as targeted training and coaching, Commerzbank is committed to promoting gender equality at all management levels and in all teams worldwide.</w:t>
      </w:r>
    </w:p>
    <w:p>
      <w:r>
        <w:t>A wide range of actions and training courses aimed at building knowledge and raising awareness, coupled with dedicated learning pathways on diversity topics, provide our employees with various opportunities to educate and empower themselves across all diversity dimensions.</w:t>
      </w:r>
    </w:p>
    <w:p>
      <w:r>
        <w:t>To our Shareholders Corporate Responsibility Management Report Risk Report Financial Statements Further Information 129 47 Sustainability Report 302 Basis of the Commerzbank Group 309 Economic report 319 Segment performance 322 Information on Commerzbank AG 325 Outlook and opportunities report These strategies have met with success, as attested by our repeated second-place ranking out of the top 100 listed companies in the Boston Consulting Groups Gender Diversity Index 2024.</w:t>
      </w:r>
    </w:p>
    <w:p>
      <w:r>
        <w:t>Our exemplary diversity management was also recognised with the Add-ON Diversity award, which is given to companies that demonstrate their commitment to employee diversity in addition to gender equality.</w:t>
      </w:r>
    </w:p>
    <w:p>
      <w:r>
        <w:t>S1-10 Adequate wages Commerzbank is committed to fair and living wages for all employees, in line with the principle of equal pay for equal work.</w:t>
      </w:r>
    </w:p>
    <w:p>
      <w:r>
        <w:t>Comprehensive remuneration regulations within the framework of compensation guidelines or collective bargaining agreements are complied with and ensure that the wages paid are adequate.</w:t>
      </w:r>
    </w:p>
    <w:p>
      <w:r>
        <w:t>A comprehensive quantitative analysis was applied to ensure that the remuneration of all employees meets the criteria for an adequate standard of living.</w:t>
      </w:r>
    </w:p>
    <w:p>
      <w:r>
        <w:t>That helps us to ensure that the remuneration received is at least equivalent to the statutory minimum wage of the country in question, or is no less than the minimum wage guaranteed by law or the minimum standards stipulated by the respective economic sector.</w:t>
      </w:r>
    </w:p>
    <w:p>
      <w:r>
        <w:t>Commerzbank took the next step in 2023 when it revised and updated the original policy, resulting in the publication the inclusion action plan 2.</w:t>
      </w:r>
    </w:p>
    <w:p>
      <w:r>
        <w:t>In this second iteration, Commerzbank has broadened the focus of the underlying policy and linked inclusion even more closely with its commitment to diversity and sustainability.</w:t>
      </w:r>
    </w:p>
    <w:p>
      <w:r>
        <w:t>The progress that has been made since the first inclusion plan was introduced in 2018 until today is testament to Commerzbanks ongoing efforts to improve inclusion in the workplace, not only in structural terms, but in human terms as well.</w:t>
      </w:r>
    </w:p>
    <w:p>
      <w:r>
        <w:t>A wide range of actions are used to raise awareness and increase employees consciousness of the issues facing persons with disabilities, To our Shareholders Corporate Responsibility Management Report Risk Report Financial Statements Further Information 131 47 Sustainability Report 302 Basis of the Commerzbank Group 309 Economic report 319 Segment performance 322 Information on Commerzbank AG 325 Outlook and opportunities report and highlight the important role these and other people affected by health restrictions play in the success of our company.</w:t>
      </w:r>
    </w:p>
    <w:p>
      <w:r>
        <w:t>The award recognises groundbreaking inclusion projects in the workplace and is testament to the effectiveness of the inclusion measures introduced by Commerzbank.</w:t>
      </w:r>
    </w:p>
    <w:p>
      <w:r>
        <w:t>Targets In the area of Inclusion, there are currently no targets within the meaning of the ESRS.</w:t>
      </w:r>
    </w:p>
    <w:p>
      <w:r>
        <w:t>We have established processes and assessment mechanisms to ensure the effectiveness and efficacy of the inclusion-related actions and policies introduced.</w:t>
      </w:r>
    </w:p>
    <w:p>
      <w:r>
        <w:t>Established policies and targeted actions ensure that potential risks are minimised while learning and development targets are supported over the long term.</w:t>
      </w:r>
    </w:p>
    <w:p>
      <w:r>
        <w:t>Not only do training and development opportunities enhance the way the Bank is perceived among potential applicants on the job market, they also contribute directly to the skills of its workforce which has a positive impact on the Banks success.</w:t>
      </w:r>
    </w:p>
    <w:p>
      <w:r>
        <w:t>Policies Training Learning and further training are fundamental components for the success of Commerzbank AG and at the same time ensure the employability of its workforce and compliance with regulatory requirements.</w:t>
      </w:r>
    </w:p>
    <w:p>
      <w:r>
        <w:t>To continuously develop workers skills and equip them for the changes brought about by digitalisation, Commerzbank offers both optional and mandatory training modules such as seminars, workshops and e-learning courses.</w:t>
      </w:r>
    </w:p>
    <w:p>
      <w:r>
        <w:t>Personnel development Personnel development at Commerzbank helps employees and managers successfully complete tasks and achieve business objectives through appropriate measures.</w:t>
      </w:r>
    </w:p>
    <w:p>
      <w:r>
        <w:t>Employees will only remain with the Bank in the long term if they are given opportunities to grow and develop as a person and discover new professional opportunities.</w:t>
      </w:r>
    </w:p>
    <w:p>
      <w:r>
        <w:t>As human resources facilitators, they are responsible for developing and expanding the competencies and skills their employees need so that they can successfully complete current and future tasks.</w:t>
      </w:r>
    </w:p>
    <w:p>
      <w:r>
        <w:t>Commerzbanks HR department helps its managers foster their employees personal development and provides online-supported processes and formats to ensure that this development is uniform, structured and efficient.</w:t>
      </w:r>
    </w:p>
    <w:p>
      <w:r>
        <w:t>It focuses on structured discussions held by managers with their employees as well as systematic planning of learning and qualification measures for targeted development.</w:t>
      </w:r>
    </w:p>
    <w:p>
      <w:r>
        <w:t>It is our conviction that we can manage and sustain change over time if we promote the skills and competencies of our employees.</w:t>
      </w:r>
    </w:p>
    <w:p>
      <w:r>
        <w:t>We are therefore investing in additional training measures to equip our employees with the specific skills and competencies needed in the digital environment.</w:t>
      </w:r>
    </w:p>
    <w:p>
      <w:r>
        <w:t>These learning paths focus on interdisciplinary future skills, meaning that they help employees acquire the qualifications they need for the ever-changing digital workplace.</w:t>
      </w:r>
    </w:p>
    <w:p>
      <w:r>
        <w:t>To our Shareholders Corporate Responsibility Management Report Risk Report Financial Statements Further Information 133 47 Sustainability Report 302 Basis of the Commerzbank Group 309 Economic report 319 Segment performance 322 Information on Commerzbank AG 325 Outlook and opportunities report In addition to the voluntary basic qualification on the topic of sustainability, an advanced qualification has been introduced for all employees of Commerzbank AG in Germany.</w:t>
      </w:r>
    </w:p>
    <w:p>
      <w:r>
        <w:t>The online language course provides a fun and interactive way for employees to improve and expand their language skills and is currently available in five languages, English, German, Spanish, French and Italian.</w:t>
      </w:r>
    </w:p>
    <w:p>
      <w:r>
        <w:t>We support these requirements with various programmes including,  Development dialogue, Structured and regular dialogue on individual development with the option of documenting the agreements made in an online form.</w:t>
      </w:r>
    </w:p>
    <w:p>
      <w:r>
        <w:t>The development programmes can take the form of performance appraisals or career development programmes and are subject to mutual consent by the employee and manager.</w:t>
      </w:r>
    </w:p>
    <w:p>
      <w:r>
        <w:t>Targets In the area of Training and skills development, there are currently no targets within the meaning of the ESRS.</w:t>
      </w:r>
    </w:p>
    <w:p>
      <w:r>
        <w:t>We have established processes and assessment mechanisms to ensure the effectiveness and efficacy of the training and skills development actions and policies introduced.</w:t>
      </w:r>
    </w:p>
    <w:p>
      <w:r>
        <w:t>Key figures for training and skills development 2024 Female Male Diverse Not reported Total % of employees that participated in regular performance and career development reviews1 92.</w:t>
      </w:r>
    </w:p>
    <w:p>
      <w:r>
        <w:t>Commerzbank is committed to the physical and mental health and well-being of its employees and implements a wide range of measures that contribute to a healthy and safe working environment.</w:t>
      </w:r>
    </w:p>
    <w:p>
      <w:r>
        <w:t>Employees and managers are responsible for implementing the works agreements.</w:t>
      </w:r>
    </w:p>
    <w:p>
      <w:r>
        <w:t>Our employees also have access to a comprehensive network of support services, including counselling and peer support groups.</w:t>
      </w:r>
    </w:p>
    <w:p>
      <w:r>
        <w:t>Commerzbank AG in Germany features an addiction support network that provides support for people suffering from addiction, run by employees for employees.</w:t>
      </w:r>
    </w:p>
    <w:p>
      <w:r>
        <w:t>S1-15 Work-life balance metrics For Commerzbank, work-life balance is an important aspect of its sustainability and diversity strategy.</w:t>
      </w:r>
    </w:p>
    <w:p>
      <w:r>
        <w:t>We actively support our employees in reconciling their private and family obligations at home with their work obligations at the Bank.</w:t>
      </w:r>
    </w:p>
    <w:p>
      <w:r>
        <w:t>To make it easier for employees to reconcile their caregiving and work commitments, Commerzbank has introduced two corresponding works agreements Compatibility of caregiving and work and New caregiving modules, which offer effective support for persons who are responsible for caring for others at home.</w:t>
      </w:r>
    </w:p>
    <w:p>
      <w:r>
        <w:t>Policies Adequate and equal pay for equal work regardless of gender is one of the fundamental principles of our remuneration strategy.</w:t>
      </w:r>
    </w:p>
    <w:p>
      <w:r>
        <w:t>All pay structures are systematically designed to be gender-neutral in line with the principles of our remuneration strategy.</w:t>
      </w:r>
    </w:p>
    <w:p>
      <w:r>
        <w:t>In addition, the Bank reviews all of its remuneration structures on an annual basis to ensure that its remuneration policy is genderneutral over the long term.</w:t>
      </w:r>
    </w:p>
    <w:p>
      <w:r>
        <w:t>As a result of the increased significance arising from greater regulation, the remuneration systems and aggregated remuneration data for the workforce below the level of the Board of Managing Directors are disclosed in a separate report.</w:t>
      </w:r>
    </w:p>
    <w:p>
      <w:r>
        <w:t>Information on all remuneration systems and the remuneration strategy is accessible electronically to all employees of Commerzbank AG without discrimination.</w:t>
      </w:r>
    </w:p>
    <w:p>
      <w:r>
        <w:t>Examples of this include actions to improve work-life balance, which are intended to make it easier for women in particular to pursue new career opportunities, as well as other initiatives that specifically support the career development of women see ESRS S1-9 and S1-15.</w:t>
      </w:r>
    </w:p>
    <w:p>
      <w:r>
        <w:t>Moreover, Commerzbank regularly reviews additional measures to protect employees from gender pay discrimination and to promote women.</w:t>
      </w:r>
    </w:p>
    <w:p>
      <w:r>
        <w:t>To further increase the transparency of remuneration structures in anticipation of implementation of the EU Pay Transparency Directive, the Bank is preparing to analyse the salary structures of groups of employees with the same or equivalent activities, and to analyse any resulting pay gaps for these groups.</w:t>
      </w:r>
    </w:p>
    <w:p>
      <w:r>
        <w:t>To our Shareholders Corporate Responsibility Management Report Risk Report Financial Statements Further Information 137 47 Sustainability Report 302 Basis of the Commerzbank Group 309 Economic report 319 Segment performance 322 Information on Commerzbank AG 325 Outlook and opportunities report Key figures In the Commerzbank Group, the difference between the average gross hourly wage of male and female employees is 30.</w:t>
      </w:r>
    </w:p>
    <w:p>
      <w:r>
        <w:t>Targets In the area of Remuneration, there are currently no targets within the meaning of the ESRS.</w:t>
      </w:r>
    </w:p>
    <w:p>
      <w:r>
        <w:t>Within the context of implementation of the Pay Transparency Directive or pending amendment to the Transparency in Wage Structures Act, the Bank therefore plans to perform an assessment of the current situation for groups of employees with the same or equivalent activities.</w:t>
      </w:r>
    </w:p>
    <w:p>
      <w:r>
        <w:t>The policy provides transparency regarding the process for handling misconduct as well as the tasks of the units involved at Commerzbank.</w:t>
      </w:r>
    </w:p>
    <w:p>
      <w:r>
        <w:t>The consequence management framework gives Commerzbank employees the certainty that a uniform approach will be used for incidents with similar circumstances, although each individual case must always be considered from a labour law perspective.</w:t>
      </w:r>
    </w:p>
    <w:p>
      <w:r>
        <w:t>The policy applies to all managers and employees of Commerzbank.</w:t>
      </w:r>
    </w:p>
    <w:p>
      <w:r>
        <w:t>The first version of the policy was adopted by the full Board of Managing Directors of Commerzbank in 2018.</w:t>
      </w:r>
    </w:p>
    <w:p>
      <w:r>
        <w:t>The global Consequence Management Policy, including the local addenda, is accessible for all employees as overarching instructions in Commerzbanks global Compliance Policy Portal.</w:t>
      </w:r>
    </w:p>
    <w:p>
      <w:r>
        <w:t>There were a total of two confirmed whistleblowing cases during the reporting period that extended beyond the topic of discrimination, i.</w:t>
      </w:r>
    </w:p>
    <w:p>
      <w:r>
        <w:t>Where the whistleblower is an employee or may be an employee if the case is submitted anonymously and which is directed against the Bank or an employee.</w:t>
      </w:r>
    </w:p>
    <w:p>
      <w:r>
        <w:t>We are committed to respecting human rights as defined by the Universal Declaration of Human Rights of the United Nations and have been a signatory of the UN Global Compact since as far back as 2006.</w:t>
      </w:r>
    </w:p>
    <w:p>
      <w:r>
        <w:t>The member of the Board of Managing Directors responsible for Private and Small-Business Customers, supported by their heads of division, oversees the implementation of all strategies and the corresponding actions described below.</w:t>
      </w:r>
    </w:p>
    <w:p>
      <w:r>
        <w:t>In addition to its quarterly reports, other tasks include annual reporting to the full Board of Managing Directors on the situation regarding complaints and the fulfilment of reporting obligations to the Federal Financial Supervisory Authority BaFin.</w:t>
      </w:r>
    </w:p>
    <w:p>
      <w:r>
        <w:t>The Banks goal is to increase customer satisfaction with the services and products offered.</w:t>
      </w:r>
    </w:p>
    <w:p>
      <w:r>
        <w:t>S4-5 Targets related to managing material negative impacts, advancing positive impacts, and managing material risks and opportunities Customer satisfaction is a strategic goal and one of the three core strategic steering elements of Commerzbank AG alongside increasing employee satisfaction and financial results.</w:t>
      </w:r>
    </w:p>
    <w:p>
      <w:r>
        <w:t>These laws aim to strengthen investor protection, increase transparency in the financial market and safeguard market integrity.</w:t>
      </w:r>
    </w:p>
    <w:p>
      <w:r>
        <w:t>Actions Investments and asset management Regulation plays a central role in the area of financial instruments and investment services, especially product governance regulatory framework governing the product offering.</w:t>
      </w:r>
    </w:p>
    <w:p>
      <w:r>
        <w:t>This liability extends both to the design, development and distribution of financial instruments and to the provision of investment services such as financial portfolio management, investment advice, financial commission business and contract brokerage.</w:t>
      </w:r>
    </w:p>
    <w:p>
      <w:r>
        <w:t>The target market is defined by our product management within the scope of the product governance requirements, including as part of the New Product Process , which ensures that new products meet regulatory requirements.</w:t>
      </w:r>
    </w:p>
    <w:p>
      <w:r>
        <w:t>These processes are continuously monitored and updated to ensure compliance with all relevant regulations.</w:t>
      </w:r>
    </w:p>
    <w:p>
      <w:r>
        <w:t>This process is reviewed and developed on an ongoing basis to ensure the highest standards in product development.</w:t>
      </w:r>
    </w:p>
    <w:p>
      <w:r>
        <w:t>Entity-specific disclosure, Customer satisfaction Policies We want to fundamentally restructure our private and small-business customer business developing it into combination of a highperformance direct bank and a nationwide provider of comprehensive advisory services.</w:t>
      </w:r>
    </w:p>
    <w:p>
      <w:r>
        <w:t>As a qualitative target criterion, customer satisfaction forms part of this Strategy 2027 and is on the list of targets for risk takers.</w:t>
      </w:r>
    </w:p>
    <w:p>
      <w:r>
        <w:t>At the end of 2022, the Board of Managing Directors of Commerzbank AG therefore decided to establish a customer loyalty index the KUBIX as a strategic instrument to facilitate uniform measurement of customer loyalty throughout the Bank and, for the first time, set a concrete target value for the 2023 financial year.</w:t>
      </w:r>
    </w:p>
    <w:p>
      <w:r>
        <w:t>These policies and the associated measures ensure that any potentially significant risk of decreasing customer satisfaction is identified early on and appropriate action is taken to mitigate the negative impacts.</w:t>
      </w:r>
    </w:p>
    <w:p>
      <w:r>
        <w:t>Loans, deposits, accounts and payment methods In Commerzbank AGs retail banking business, the policy governance regulations for banking products seek to integrate the interests, objectives and characteristics of consumers when designing and launching products on the market.</w:t>
      </w:r>
    </w:p>
    <w:p>
      <w:r>
        <w:t>In the retail banking business, a policy on digital accessibility in accordance with the BFSG was published on 1 July 2023.</w:t>
      </w:r>
    </w:p>
    <w:p>
      <w:r>
        <w:t>Since then it has applied to all changes and new developments that fall within the scope of the BFSG.</w:t>
      </w:r>
    </w:p>
    <w:p>
      <w:r>
        <w:t>To our Shareholders Corporate Responsibility Management Report Risk Report Financial Statements Further Information 147 47 Sustainability Report 302 Basis of the Commerzbank Group 309 Economic report 319 Segment performance 322 Information on Commerzbank AG 325 Outlook and opportunities report Targets No result-oriented objective has been agreed within the meaning of the ESRS.</w:t>
      </w:r>
    </w:p>
    <w:p>
      <w:r>
        <w:t>By sensitising and training its own employees and implementing effective protective measures, the Commerzbank Group can raise awareness of data protection and improve the level data protection itself thereby making an important contribution to the topic of data protection.</w:t>
      </w:r>
    </w:p>
    <w:p>
      <w:r>
        <w:t>Regular training and awareness-raising measures strengthen employees appreciation of data protection risks and increase their competence in handling sensitive information.</w:t>
      </w:r>
    </w:p>
    <w:p>
      <w:r>
        <w:t>Commerzbank employees are regularly trained in data protection and supported in achieving data protection goals.</w:t>
      </w:r>
    </w:p>
    <w:p>
      <w:r>
        <w:t>In the 2024 reporting year, this responsibility was transferred on 1 December from Group Organisation &amp; Security to Group Legal, and thus to the remit of the Chairwoman of the Board of Managing Directors.</w:t>
      </w:r>
    </w:p>
    <w:p>
      <w:r>
        <w:t>Compliance with these requirements is ensured by the data protection officer, the legal departments and the members of the Group-wide data protection organisation of the Commerzbank Group, who monitor the legal situation on a continual basis.</w:t>
      </w:r>
    </w:p>
    <w:p>
      <w:r>
        <w:t>These actions are important for preventing misconduct when handling personal data and help ensure continuous compliance with legal data protection requirements.</w:t>
      </w:r>
    </w:p>
    <w:p>
      <w:r>
        <w:t>Data protection complaints and data protection incidents 2024 Data protection complaints 1,011 Data protection incidents 1,737 To our Shareholders Corporate Responsibility Management Report Risk Report Financial Statements Further Information 149 47 Sustainability Report 302 Basis of the Commerzbank Group 309 Economic report 319 Segment performance 322 Information on Commerzbank AG 325 Outlook and opportunities report Governance standards G1-1 Business conduct policies and corporate culture Developing and fostering corporate culture The corporate values form the basis of our corporate culture.</w:t>
      </w:r>
    </w:p>
    <w:p>
      <w:r>
        <w:t>That is why in Germany, for example, we submit an annual declaration of compliance with the German Corporate Governance Code.</w:t>
      </w:r>
    </w:p>
    <w:p>
      <w:r>
        <w:t>Based on our corporate values, we have set out codes of conduct for acting with integrity, which provide all employees of the Commerzbank Group with a binding framework for lawful and ethically appropriate conduct in their day-to-day working environment.</w:t>
      </w:r>
    </w:p>
    <w:p>
      <w:r>
        <w:t>We give the award to people who give their all in pursuit of our strategic goals of growth, responsibility and integrity, as well as excellence, diversity and inclusion.</w:t>
      </w:r>
    </w:p>
    <w:p>
      <w:r>
        <w:t>Hello Yellow is an onboarding initiative where we greet and welcome new colleagues to Commerzbank in person and sit down with them to talk about our culture, values, strategy, brand and much more.</w:t>
      </w:r>
    </w:p>
    <w:p>
      <w:r>
        <w:t>To strengthen our feedback culture and at the same time support our managers in their personal development, we offer voluntary and anonymous management feedback.</w:t>
      </w:r>
    </w:p>
    <w:p>
      <w:r>
        <w:t>Investigation of unlawful conduct The following statements on whistleblowing, consequence management, and the prevention of bribery and corruption relate to the companies included in the scope of consolidation as defined by the CSRD that are relevant for compliance and were identified as material by the impact analysis used to determine key performance indicators, complementary information and disclosure requirements.</w:t>
      </w:r>
    </w:p>
    <w:p>
      <w:r>
        <w:t>If an allegation is made against an employee where there is initial suspicion of a criminal offence, an administrative offence or a serious breach of duty arising from the employment relationship, but this allegation requires further investigation, such investigations will be carried out by the specialised unit within Compliance within the framework of the corresponding Group Works Agreement on conducting special internal investigations.</w:t>
      </w:r>
    </w:p>
    <w:p>
      <w:r>
        <w:t>The mechanisms employed at Commerzbank AG are defined as minimum standards by the unit within Compliance responsible for conducting special investigations.</w:t>
      </w:r>
    </w:p>
    <w:p>
      <w:r>
        <w:t>Data electronically exchanged via the whistleblowing system are encrypted and subject to the Group Data Protection Policy and the Data Protection Manual.</w:t>
      </w:r>
    </w:p>
    <w:p>
      <w:r>
        <w:t>Procedures for investigating violations of corporate policy The Board of Managing Directors of Commerzbank uses a crosssegment committee to operationalise its duty to conduct special internal investigations in the event of documented suspicion of misconduct.</w:t>
      </w:r>
    </w:p>
    <w:p>
      <w:r>
        <w:t>As stipulated by a separate Board of Managing Directors mandate, responsibility for these special investigations lies with a division within internal Compliance.</w:t>
      </w:r>
    </w:p>
    <w:p>
      <w:r>
        <w:t>To preserve the independence of the responsible compliance function, special internal investigations are only carried out on behalf of authorised requesting parties in accordance with a separate Board of Managing Directors mandate.</w:t>
      </w:r>
    </w:p>
    <w:p>
      <w:r>
        <w:t>Special internal investigations carried out by the division enable the Board of Managing Directors and other decision-makers appointed within the framework of the business organisation, or the managing bodies of the respective Group companies, to make informed decisions and put a stop to possible violations, as well as to sanction any identified misconduct and prevent it from happening again in the future.</w:t>
      </w:r>
    </w:p>
    <w:p>
      <w:r>
        <w:t>To our Shareholders Corporate Responsibility Management Report Risk Report Financial Statements Further Information 151 47 Sustainability Report 302 Basis of the Commerzbank Group 309 Economic report 319 Segment performance 322 Information on Commerzbank AG 325 Outlook and opportunities report Training on corporate policy Commerzbanks codes of conduct not only depict the Banks values, but also cover other topics that are regularly communicated to all employees as part of mandatory training courses usually on an annual basis.</w:t>
      </w:r>
    </w:p>
    <w:p>
      <w:r>
        <w:t>To promote a strong culture of integrity, managers are taught about consequences management as part of a mandatory annual online training course.</w:t>
      </w:r>
    </w:p>
    <w:p>
      <w:r>
        <w:t>Employees are responsible for complying with applicable anti-corruption laws as well as with requirements of internal anti-bribery regulations and other applicable Commerzbank regulations.</w:t>
      </w:r>
    </w:p>
    <w:p>
      <w:r>
        <w:t>Procedures for preventing corruption and bribery Commerzbank has the ethical and regulatory responsibility to ensure that robust internal safeguards and controls are implemented to prevent bribery and corruption risks.</w:t>
      </w:r>
    </w:p>
    <w:p>
      <w:r>
        <w:t>On top of this, raising awareness of bribery and corruption risks among employees is a key element of the prevention strategy.</w:t>
      </w:r>
    </w:p>
    <w:p>
      <w:r>
        <w:t>Alongside the policy, Group Compliance provides support and advice to business units with regard to process development and transactions, for example M&amp;A transactions.</w:t>
      </w:r>
    </w:p>
    <w:p>
      <w:r>
        <w:t>In addition to the advisory function provided by Group Compliance, all German units and foreign locations have dedicated employees who have been appointed as on-site contact persons for questions about preventing corruption.</w:t>
      </w:r>
    </w:p>
    <w:p>
      <w:r>
        <w:t>Group Compliance supports the implementation of the preventive measures derived from the analysis, conducts regular checks to ensure they are working effectively and introduces additional measures if necessary.</w:t>
      </w:r>
    </w:p>
    <w:p>
      <w:r>
        <w:t>Trainings on combating corruption and bribery All Commerzbank employees receive annual, web-based training on the specifications of the ABC Policy and are made aware of bribery and corruption risks in their role as first line of defence.</w:t>
      </w:r>
    </w:p>
    <w:p>
      <w:r>
        <w:t>Overall, the following risk areas are addressed, Governance, structures and training, human resources processes, gifts and entertainment, business partner compliance, lobbying and political communication, donations and sponsorships, accounting and record-keeping obligations.</w:t>
      </w:r>
    </w:p>
    <w:p>
      <w:r>
        <w:t>Group Compliance has implemented risk-driven safeguards to ensure regular review and monitoring of potential bribery and corruption risks.</w:t>
      </w:r>
    </w:p>
    <w:p>
      <w:r>
        <w:t>These include conducting a dedicated compliance risk analysis for bribery and corruption risks, as well as implementing various other controls and local reviews.</w:t>
      </w:r>
    </w:p>
    <w:p>
      <w:r>
        <w:t>The ABC Policy applies to the Board of Managing Directors and to managers and employees of Commerzbank AG, including its subsidiaries, that have been defined as relevant on the basis of the LEG Policy.</w:t>
      </w:r>
    </w:p>
    <w:p>
      <w:r>
        <w:t>The content of the ABC Policy also applies to countries that are subject to less stringent regulatory requirements.</w:t>
      </w:r>
    </w:p>
    <w:p>
      <w:r>
        <w:t>The competent divisional management in Group Compliance is responsible for approving the ABC Policy.</w:t>
      </w:r>
    </w:p>
    <w:p>
      <w:r>
        <w:t>To our Shareholders Corporate Responsibility Management Report Risk Report Financial Statements Further Information 153 47 Sustainability Report 302 Basis of the Commerzbank Group 309 Economic report 319 Segment performance 322 Information on Commerzbank AG 325 Outlook and opportunities report Actions By implementing a comprehensive anti-corruption and anti-bribery framework and adhering to the established minimum standards and safeguards, the aim is to completely prevent any and all incidents of corruption within the Group.</w:t>
      </w:r>
    </w:p>
    <w:p>
      <w:r>
        <w:t>Focus is also placed on strengthening the compliance culture and continuously improving safeguards in response to current developments.</w:t>
      </w:r>
    </w:p>
    <w:p>
      <w:r>
        <w:t>Regular internal and external communication, a wide range of training initiatives and our Code of Conduct, which is binding for all employees worldwide, support a corporate culture of integrity.</w:t>
      </w:r>
    </w:p>
    <w:p>
      <w:r>
        <w:t>Group Compliance manages the requirement to implement actions across the Group.</w:t>
      </w:r>
    </w:p>
    <w:p>
      <w:r>
        <w:t>This parameter covers all employees of Commerzbank AG, and its subsidiaries with compliance relevance.</w:t>
      </w:r>
    </w:p>
    <w:p>
      <w:r>
        <w:t>Regular monitoring ensures compliance with the implemented rules and regulations for preventing bribery and corruption.</w:t>
      </w:r>
    </w:p>
    <w:p>
      <w:r>
        <w:t>In addition, Internal Audit Group Audit regularly reviews the bribery and corruption prevention framework in its capacity as the third line of defence.</w:t>
      </w:r>
    </w:p>
    <w:p>
      <w:r>
        <w:t>Actions Consequence management ensures a uniform system of punishment for violations of rules and breaches of statutory or regulatory provisions at Commerzbank.</w:t>
      </w:r>
    </w:p>
    <w:p>
      <w:r>
        <w:t>Non-compliance with the guidelines for preventing corruption and bribery must be investigated by the responsible manager in cooperation with the Human Resources department and, if necessary, appropriately sanctioned.</w:t>
      </w:r>
    </w:p>
    <w:p>
      <w:r>
        <w:t>Accordingly, they implement the statutory and regulatory requirements stipulated by the German Anti-Money Laundering Act, the EU Anti-Money Laundering Directives, relevant guidelines issued by the European Banking Authority, market standards such as the recommendations of the FATF and the Wolfsberg Anti-Money Laundering Principles.</w:t>
      </w:r>
    </w:p>
    <w:p>
      <w:r>
        <w:t>The aim of all guidelines in relation to preventing money laundering and terrorist financing is also to establish a sustainable, effective and risk-based compliance culture within Commerzbank.</w:t>
      </w:r>
    </w:p>
    <w:p>
      <w:r>
        <w:t>Group Compliance, as the second line of defence, sets standards for appropriate risk management by monitoring the adequacy and effectiveness of procedures and controls, and by communicating and assessing any identified deficiencies.</w:t>
      </w:r>
    </w:p>
    <w:p>
      <w:r>
        <w:t>In addition, the compliance function carries out analyses and assessments of compliance risks and ensures that the risk management framework is implemented.</w:t>
      </w:r>
    </w:p>
    <w:p>
      <w:r>
        <w:t>Internal Audit, the third line of defence, uses regular and independent audits to check that the compliance function in both the first and second lines of defence is appropriate and effective.</w:t>
      </w:r>
    </w:p>
    <w:p>
      <w:r>
        <w:t>The Bank defines actions to further enhance risk management e.</w:t>
      </w:r>
    </w:p>
    <w:p>
      <w:r>
        <w:t>Introducing additional controls as necessary and tracks implementation closely.</w:t>
      </w:r>
    </w:p>
    <w:p>
      <w:r>
        <w:t>Actions The following actions are taken in pursuit of the above-mentioned specifications and targets,  Implementation of policies, guidelines and processes to ensure compliance with regulatory requirements and internal regulations.</w:t>
      </w:r>
    </w:p>
    <w:p>
      <w:r>
        <w:t>In addition, contracts with business partners contain dedicated integrity clauses to combat money laundering and terrorist financing.</w:t>
      </w:r>
    </w:p>
    <w:p>
      <w:r>
        <w:t>Entity-specific disclosure, Tax transparency Tax transparency and tax compliance policies strengthen trust in the Bank on the part of customers, investors and the general public by ensuring and promoting responsible and ethical conduct.</w:t>
      </w:r>
    </w:p>
    <w:p>
      <w:r>
        <w:t>Tax compliance monitoring involves regular or recurring analyses and measures to assess whether the components of the tax compliance management system programme and the process-integrated controls are designed and working effectively, taking into account the principles applied.</w:t>
      </w:r>
    </w:p>
    <w:p>
      <w:r>
        <w:t>The policy lays the basis for the design of Commerzbanks Tax Compliance Management System.</w:t>
      </w:r>
    </w:p>
    <w:p>
      <w:r>
        <w:t>These are,  Tax compliance culture  Tax compliance targets  Tax compliance organisation  Tax compliance risks  Tax compliance programme  Tax compliance communication  Tax compliance monitoring and improvement The principles and rules outlined in the policy are binding in that they establish a minimum standard governing the fulfilment of tax obligations for all corporate units of Commerzbank AG, including domestic and foreign branches and all Commerzbank Group companies.</w:t>
      </w:r>
    </w:p>
    <w:p>
      <w:r>
        <w:t>The resulting requirements must be defined by the responsible employees on site and coordinated with GM-TAX Tax Compliance Management in accordance with the GFL concept.</w:t>
      </w:r>
    </w:p>
    <w:p>
      <w:r>
        <w:t>The DAC 6 Compliance Policy stipulates the regulatory requirements governing reporting obligations and the exchange of tax information on cross-border tax arrangements and ensures compliance with these requirements as part of the tax compliance programme DAC 6 compliance programme.</w:t>
      </w:r>
    </w:p>
    <w:p>
      <w:r>
        <w:t>It describes the DAC 6 compliance programme and defines corresponding structures and standards for implementation.</w:t>
      </w:r>
    </w:p>
    <w:p>
      <w:r>
        <w:t>The control and monitoring system for DAC 6 is implemented at Commerzbank within the context of the three lines of defence model, The first line monitors compliance with the respective operational processes at local level and documents these.</w:t>
      </w:r>
    </w:p>
    <w:p>
      <w:r>
        <w:t>The main actions to ensure tax transparency within the meaning of the CSRD are outlined below.</w:t>
      </w:r>
    </w:p>
    <w:p>
      <w:r>
        <w:t>Reporting on measures to combat tax crimes ATOM reporting Reporting on anti-tax offences measurements includes a quarterly tool-based review of the local design and development status of the tax compliance management system of the units within the IFRS consolidation scope of the Commerzbank Group, as well as monitoring of the development of the inherent and residual risk situation.</w:t>
      </w:r>
    </w:p>
    <w:p>
      <w:r>
        <w:t>ATOM reporting also asks whether any new fraud patterns or developments have emerged relating to tax crimes or tax violations during the period under review.</w:t>
      </w:r>
    </w:p>
    <w:p>
      <w:r>
        <w:t>If control and process weaknesses or suspected cases are reported by the units, these are also reported on a consolidated basis to Group Compliance as part of the review of ATOM reporting within the framework of the Bank-wide Anti-Fraud &amp; Corruption Committee .</w:t>
      </w:r>
    </w:p>
    <w:p>
      <w:r>
        <w:t>These risk profiles are created by the local compliance functions, the responsible relationship manager for each risk type for ATEF, GM-TAX TCM and the relevant points of contact for the first line of defence.</w:t>
      </w:r>
    </w:p>
    <w:p>
      <w:r>
        <w:t>This is linked to the Group-wide regulatory screening performed by the MaRisk compliance function in that, firstly, the analysis with regard to relevance and materiality is carried out in TCMs own database, and secondly, in the case of changes with a bearing on implementation, further implementation is tracked using tools under the instruction of the Group Compliance GRM-CO MaRisk Compliance unit.</w:t>
      </w:r>
    </w:p>
    <w:p>
      <w:r>
        <w:t>The scope is also extended to the international branches for regulatory screening, which is the responsibility of Group Compliance MaRisk Compliance.</w:t>
      </w:r>
    </w:p>
    <w:p>
      <w:r>
        <w:t>Targets related to tax transparency and tax compliance The tax compliance targets are derived from Commerzbanks strategy, the Code of Conduct, the GM-TAX tax strategy and the results from analysing the regulatory environment.</w:t>
      </w:r>
    </w:p>
    <w:p>
      <w:r>
        <w:t>They provide the framework and tasks for the tax and tax compliance function, and also form the basis for assessing tax compliance risks, even if these are not measurable in the traditional sense.</w:t>
      </w:r>
    </w:p>
    <w:p>
      <w:r>
        <w:t>The primary goal in the context of tax compliance management is to ensure complete, correct and timely fulfilment of all tax obligations.</w:t>
      </w:r>
    </w:p>
    <w:p>
      <w:r>
        <w:t>Appropriate and effective implementation of a TCMS makes a decisive contribution to fulfilling the Banks compliance targets.</w:t>
      </w:r>
    </w:p>
    <w:p>
      <w:r>
        <w:t>Taxonomy-aligned economic activities denominator based on the Turnover KPI Row Economic activities Amount and proportion the information is to be presented in monetary amounts and as percentages CCM + CCA Climate Change Mitigation Climate Change Adaptation Amount million € % Amount million € % Amount million € % 1.</w:t>
      </w:r>
    </w:p>
    <w:p>
      <w:r>
        <w:t>Objectives and strategy With another record result, Commerzbank has shown that it creates considerable added value for its shareholders, customers and employees.</w:t>
      </w:r>
    </w:p>
    <w:p>
      <w:r>
        <w:t>Advisory and financing services for strategic sustainability matters such as decarbonisation and the development of reporting on ESG issues are also playing an important role.</w:t>
      </w:r>
    </w:p>
    <w:p>
      <w:r>
        <w:t>The Bank will shortly negotiate the specific design of the personnel measures with the employee representative committees.</w:t>
      </w:r>
    </w:p>
    <w:p>
      <w:r>
        <w:t>Commerzbank will continue to introduce extensive measures to ensure its attractiveness as an employer and increase its employees motivation and performance even more.</w:t>
      </w:r>
    </w:p>
    <w:p>
      <w:r>
        <w:t>One of these measures is to create a modern and flexible workplace for its employees.</w:t>
      </w:r>
    </w:p>
    <w:p>
      <w:r>
        <w:t>In this process, the Board of Managing Directors sets targets for the business units based on the business strategy.</w:t>
      </w:r>
    </w:p>
    <w:p>
      <w:r>
        <w:t>Their development is monitored as part of regular management reporting.</w:t>
      </w:r>
    </w:p>
    <w:p>
      <w:r>
        <w:t>She explained that, as a member of the board of managing directors of a listed company, she wanted to reduce the number of her additional mandates.</w:t>
      </w:r>
    </w:p>
    <w:p>
      <w:r>
        <w:t>The transaction will accelerate Commerzbanks growth in the sustainability business because Aquila Capital a Hamburg-based asset manager manages sustainable tangible asset portfolios with a focus on renewable energies for more than 300 predominantly institutional clients.</w:t>
      </w:r>
    </w:p>
    <w:p>
      <w:r>
        <w:t>Continuous adaptation of the compliance function to the regulatory environment In the 2024 financial year, the compliance function once again took extensive measures to ensure the appropriate and effective management of compliance risks in Germany and abroad.</w:t>
      </w:r>
    </w:p>
    <w:p>
      <w:r>
        <w:t>The compliance function therefore continued to focus on developing its system-based fraud prevention and detection processes during the financial year.</w:t>
      </w:r>
    </w:p>
    <w:p>
      <w:r>
        <w:t>For more information on compliance risks and on integrity and compliance at Commerzbank, please see f.</w:t>
      </w:r>
    </w:p>
    <w:p>
      <w:r>
        <w:t>Of the Group Risk Report and ff.</w:t>
      </w:r>
    </w:p>
    <w:p>
      <w:r>
        <w:t>Wage growth and falling debt ratios support debt sustainability for private households.</w:t>
      </w:r>
    </w:p>
    <w:p>
      <w:r>
        <w:t>Further proceedings remain pending and regulatory risks which could reduce the earnings of Polish banks remain to be addressed.</w:t>
      </w:r>
    </w:p>
    <w:p>
      <w:r>
        <w:t>Profitability of banks has continues to improve in 2024 To our Shareholders Corporate Responsibility Management Report Risk Report Financial Statements Further Information 311 47 Sustainability Report 302 Basis of the Commerzbank Group 309 Economic report 319 Segment performance 322 Information on Commerzbank AG 325 Outlook and opportunities report Financial performance, assets, liabilities and financial position 2024 was another very successful financial year for Commerzbank.</w:t>
      </w:r>
    </w:p>
    <w:p>
      <w:r>
        <w:t>Riskweighted assets from operational risks were above the level at the end of 2023 due to the inclusion of increased earnings in 2024 as part of the annual update of the three-year time series standard approach.</w:t>
      </w:r>
    </w:p>
    <w:p>
      <w:r>
        <w:t>The increase in Common Equity Tier 1 capital resulted mainly from the inclusion of our 2024 net profit taking account of accruals for dividends, outstanding share buybacks and AT-1 interest and from the improvement in other comprehensive income.</w:t>
      </w:r>
    </w:p>
    <w:p>
      <w:r>
        <w:t>A higher level of regulatory capital deductions, mainly as a result of the first-time consolidation of Aquila Capital in the second quarter of 2024 and an increased IRB expected loss shortfall, tended to reduce the Common Equity Tier 1 capital.</w:t>
      </w:r>
    </w:p>
    <w:p>
      <w:r>
        <w:t>It is funded in line with the liquidity risk appetite to ensure that it is kept at the required size throughout the entire reserve period stipulated by the Board of Managing Directors.</w:t>
      </w:r>
    </w:p>
    <w:p>
      <w:r>
        <w:t>Commerzbanks liquidity situation as at the end of the reporting period was therefore comfortable given its conservative and forward-looking funding strategy and complied with internal and external limits and applicable regulatory requirements.</w:t>
      </w:r>
    </w:p>
    <w:p>
      <w:r>
        <w:t>Our cost-income ratio the key performance indicator with regard to costs and income development of 59% was below the level of around 60% that we expected for 2024.</w:t>
      </w:r>
    </w:p>
    <w:p>
      <w:r>
        <w:t>Group Treasury is also responsible for risk management of Commerzbanks pension fund.</w:t>
      </w:r>
    </w:p>
    <w:p>
      <w:r>
        <w:t>In addition, as the Group parent company, it ensures that organisational, legal and compliance functions are performed throughout the Group.</w:t>
      </w:r>
    </w:p>
    <w:p>
      <w:r>
        <w:t>In addition to individual professional development, the key objectives include facilitating work-life balance and promoting employee diversity within the Bank.</w:t>
      </w:r>
    </w:p>
    <w:p>
      <w:r>
        <w:t>As such, we are committed to a culture in which all employees are appreciated.</w:t>
      </w:r>
    </w:p>
    <w:p>
      <w:r>
        <w:t>We offer a host of measures designed to provide targeted health support for our employees.</w:t>
      </w:r>
    </w:p>
    <w:p>
      <w:r>
        <w:t>Banks will need to make significant investments in cybersecurity technologies and protocols to protect their systems and data and to maintain their customers trust.</w:t>
      </w:r>
    </w:p>
    <w:p>
      <w:r>
        <w:t>Regulatory and societal pressures will challenge banks even more to align their business strategies with sustainability goals.</w:t>
      </w:r>
    </w:p>
    <w:p>
      <w:r>
        <w:t>Positive impulses for banking business will come from the opportunities that will result from supporting and advising companies in their adaptation to a low-carbon economy.</w:t>
      </w:r>
    </w:p>
    <w:p>
      <w:r>
        <w:t>Initiatives related to green investments, sustainable finance and corporate social responsibility will also serve as competitive differentiators.</w:t>
      </w:r>
    </w:p>
    <w:p>
      <w:r>
        <w:t>Green finance will play an important role, and banks will increasingly develop sustainable products and services to help their customers make more sustainable decisions.</w:t>
      </w:r>
    </w:p>
    <w:p>
      <w:r>
        <w:t>Compliance with these regulations will be crucial for banks, and the ability to respond in an agile manner to regulatory change will be a critical success factor.</w:t>
      </w:r>
    </w:p>
    <w:p>
      <w:r>
        <w:t>Overall, the banking industry will continue to undergo profound transformation in 2025, driven by technological innovation, changing customer needs, regulatory developments and an increased focus on sustainability and cybersecurity.</w:t>
      </w:r>
    </w:p>
    <w:p>
      <w:r>
        <w:t>With regard to account products, our focus in 2025 will be on delivering new digital account models and continuing to improve our digital onboarding processes for new customer groups.</w:t>
      </w:r>
    </w:p>
    <w:p>
      <w:r>
        <w:t>We will continue to focus our investments in the regulatory area on our investment business.</w:t>
      </w:r>
    </w:p>
    <w:p>
      <w:r>
        <w:t>We have included IT investments to implement regulatory requirements in our planning for 2025.</w:t>
      </w:r>
    </w:p>
    <w:p>
      <w:r>
        <w:t>To our Shareholders Corporate Responsibility Management Report Risk Report Financial Statements Further Information 329 47 Sustainability Report 302 Basis of the Commerzbank Group 309 Economic report 319 Segment performance 322 Information on Commerzbank AG 325 Outlook and opportunities report Its investments in the development of basic technologies and infrastructure, such as AI, are related to optimising customer experience in the digital advisory environment, automating regulatory checks and optimising processes and costs for the Bank as a whole.</w:t>
      </w:r>
    </w:p>
    <w:p>
      <w:r>
        <w:t>In addition, increasing investments are planned in 2025 to implement various regulatory requirements, including the Principles for effective risk data aggregation and risk reporting BCBS 239 and the ESG requirements.</w:t>
      </w:r>
    </w:p>
    <w:p>
      <w:r>
        <w:t>Advisory and financing services for strategic sustainability matters such as decarbonisation and the development of reporting on ESG issues are also playing an important role.</w:t>
      </w:r>
    </w:p>
    <w:p>
      <w:r>
        <w:t>To our Shareholders Corporate Responsibility Management Report Risk Report Financial Statements Further Information 331 47 Sustainability Report 302 Basis of the Commerzbank Group 309 Economic report 319 Segment performance 322 Information on Commerzbank AG 325 Outlook and opportunities report Anticipated performance of individual earnings components Commerzbanks forecast for net interest income relies on the consensus amongst many economists as to how the ECBs and the Polish central banks respective deposit rates will develop.</w:t>
      </w:r>
    </w:p>
    <w:p>
      <w:r>
        <w:t>The increase in the economic risk coverage potential compared with 31 December 2023 was mainly due to the inclusion of our 2024 net profit, after taking account of the accrual for dividends, share buybacks and AT-1 interest.</w:t>
      </w:r>
    </w:p>
    <w:p>
      <w:r>
        <w:t>Quantifiable risks are those to which a value can normally be attached in financial statements or in regulatory capital requirements, while non-quantifiable risks include for example compliance and reputational risk.</w:t>
      </w:r>
    </w:p>
    <w:p>
      <w:r>
        <w:t>It is Group Compliances responsibility to establish appropriate governance, procedures and systems to allow the Bank to avoid unintentional endangerment as a consequence of compliance risks.</w:t>
      </w:r>
    </w:p>
    <w:p>
      <w:r>
        <w:t>The Risk Committees tasks include monitoring the risk management system and dealing with risks such as market, credit and operational risks as well as reputational risk, information and communication technology risk, and environmental, social and governance risk.</w:t>
      </w:r>
    </w:p>
    <w:p>
      <w:r>
        <w:t>The CRISCo addresses all regulatory aspects relevant to cyber and information security issues and has the aim of ensuring appropriate risk management in this regard in accordance with internationally recognised standards.</w:t>
      </w:r>
    </w:p>
    <w:p>
      <w:r>
        <w:t>This covers risk measurement, risk transparency and risk management.</w:t>
      </w:r>
    </w:p>
    <w:p>
      <w:r>
        <w:t>Moreover, risk issues are dealt with in other committees listed below, Compliance topics are dealt with in the Global Compliance Board .</w:t>
      </w:r>
    </w:p>
    <w:p>
      <w:r>
        <w:t>The GCB has been established as a forum to share updates on major compliance topics and supervisory actions regarding compliance in the Bank.</w:t>
      </w:r>
    </w:p>
    <w:p>
      <w:r>
        <w:t>It also ensures that the Group risk strategy and the resolutions of the Board of Managing Directors are implemented in the risk function.</w:t>
      </w:r>
    </w:p>
    <w:p>
      <w:r>
        <w:t>Risk strategy and risk management The Group risk strategy, in line with the business strategy, governs the strategic risk focus of the Commerzbank Group.</w:t>
      </w:r>
    </w:p>
    <w:p>
      <w:r>
        <w:t>That also includes ensuring that the business strategy can be implemented through a risk profile that is commensurate with the leeway determined by regulatory and capital market factors.</w:t>
      </w:r>
    </w:p>
    <w:p>
      <w:r>
        <w:t>The Moving forward business strategy systematically focuses on the key stakeholders the customers, employees and investors and their expectations in what continues to be a very volatile and challenging environment.</w:t>
      </w:r>
    </w:p>
    <w:p>
      <w:r>
        <w:t>In the event of a sustained change in the assessment of the inherent and existential threats to Commerzbank, the Board of Managing Directors may have to adjust the business model and thus the business and risk strategy in the medium and long term.</w:t>
      </w:r>
    </w:p>
    <w:p>
      <w:r>
        <w:t>In this case, rescuing Commerzbank would hardly be feasible without state measures or significant regulatory support measures e.</w:t>
      </w:r>
    </w:p>
    <w:p>
      <w:r>
        <w:t>Protective guarantees, tolerance of significant deviations from regulatory capital requirements, rescue merger or activation of the Single Resolution Mechanism .</w:t>
      </w:r>
    </w:p>
    <w:p>
      <w:r>
        <w:t>However, the observed effects on value chains and commodity prices also show that the impact is still ongoing and remains difficult to assess given the additional uncertainty about further developments, for example under Donald Trumps renewed presidency or developments in the Middle East.</w:t>
      </w:r>
    </w:p>
    <w:p>
      <w:r>
        <w:t>Furthermore, the carbon emission intensities of the customer portfolio continued to be reported within Commerzbanks ESG framework on the basis of explicit and externally communicated sector targets SBTi, and an initial control system has been set up.</w:t>
      </w:r>
    </w:p>
    <w:p>
      <w:r>
        <w:t>On this basis, the management of climate risk in connection with the sustainability strategy being pursued will be further expanded and operationalised, including the ongoing improvement of data and methods.</w:t>
      </w:r>
    </w:p>
    <w:p>
      <w:r>
        <w:t>For Commerzbank, sustainability encompasses not only the key issue of environmental protection but also social concerns and responsible corporate governance.</w:t>
      </w:r>
    </w:p>
    <w:p>
      <w:r>
        <w:t>Compliance with limits and guidelines is monitored during the year, and management measures are put in place where required.</w:t>
      </w:r>
    </w:p>
    <w:p>
      <w:r>
        <w:t>Scenario analyses are regularly used to ensure transparency regarding risk concentrations.</w:t>
      </w:r>
    </w:p>
    <w:p>
      <w:r>
        <w:t>Responsibility for approving the Group risk strategy and the Group Risk &amp; Capital Monitor lies with the Board of Managing Directors.</w:t>
      </w:r>
    </w:p>
    <w:p>
      <w:r>
        <w:t>It actively requires employees to behave appropriately, courageously, with integrity and in compliance with rules, and any failure to comply with rules is penalised.</w:t>
      </w:r>
    </w:p>
    <w:p>
      <w:r>
        <w:t>The economic risk approach therefore also comprises risk types that are not included in the regulatory requirements for banks capital adequacy.</w:t>
      </w:r>
    </w:p>
    <w:p>
      <w:r>
        <w:t>The increase in the economic risk coverage potential compared with 31 December 2023 was mainly due to the inclusion of our 2024 net profit, after taking account of the accrual for dividends, share buybacks and AT-1 interest, the positive change in the currency translation reserve and the decline in capital deductions mainly deductions for deferred taxes and hidden liabilities.</w:t>
      </w:r>
    </w:p>
    <w:p>
      <w:r>
        <w:t>The aim of the analysis process in the reverse stress test is to improve the transparency of Bank-specific risk potential and interactions of risk by identifying and assessing extreme scenarios and events.</w:t>
      </w:r>
    </w:p>
    <w:p>
      <w:r>
        <w:t>On this basis, for instance, action fields in risk management including the regular stress tests can be identified and taken into account in the ongoing development efforts.</w:t>
      </w:r>
    </w:p>
    <w:p>
      <w:r>
        <w:t>At the European level, following CRR IIIs entry into force at that level, Commerzbank is monitoring the finalisation of Basel 3 e.</w:t>
      </w:r>
    </w:p>
    <w:p>
      <w:r>
        <w:t>Through EBA mandates, national implementation of CRD VI, and the application of the new Fundamental Review of the Trading Book regulations for determining market price risks, the European Commissions initiatives to introduce a European deposit guarantee scheme, to create a capital markets union and to implement the European Green Deal, the EUs revision of the macro-prudential framework, the further development of the securitisation framework, and a number of projects in the area of digitalisation and crypto regulation.</w:t>
      </w:r>
    </w:p>
    <w:p>
      <w:r>
        <w:t>In 2024, the ECB continued to closely monitor the establishment of environmental risk management following its Thematic Review in 2022.</w:t>
      </w:r>
    </w:p>
    <w:p>
      <w:r>
        <w:t>The regulatory environment also remains challenging with respect to compliance risks.</w:t>
      </w:r>
    </w:p>
    <w:p>
      <w:r>
        <w:t>The sanctions imposed in response to Russias war of aggression against Ukraine remain a focus of attention, and Group Compliance actively monitors and implements them where relevant to the Bank.</w:t>
      </w:r>
    </w:p>
    <w:p>
      <w:r>
        <w:t>Furthermore, the protection of human rights and of the environment at Commerzbank and in business relationships with suppliers along the supply chain is monitored by Group Compliance in accordance with the German Supply Chain Due Diligence Act LkSG, which came into force in 2023.</w:t>
      </w:r>
    </w:p>
    <w:p>
      <w:r>
        <w:t>To this end, the credit risk strategy defines the credit risk tolerance, specifies risk strategy priorities, provides an overview of the material credit risk management concepts and thereby plays an integral part in maintaining the Groups risk-bearing capacity.</w:t>
      </w:r>
    </w:p>
    <w:p>
      <w:r>
        <w:t>Impeccable moral and ethical conduct in compliance with the law and regulations is a key element of a culture of integrity and core to the credit risk culture.</w:t>
      </w:r>
    </w:p>
    <w:p>
      <w:r>
        <w:t>It takes decisions in line with the competencies delegated to it by the Board of Managing Directors and is responsible for managing all credit risks.</w:t>
      </w:r>
    </w:p>
    <w:p>
      <w:r>
        <w:t>Reporting to the Group Credit Committee are subcredit committees, which operate on the basis of their respective rules of procedure and within the competencies approved by the Board of Managing Directors.</w:t>
      </w:r>
    </w:p>
    <w:p>
      <w:r>
        <w:t>Discrete back-office areas are responsible for operational credit risk management at portfolio level and on a case-by-case basis.</w:t>
      </w:r>
    </w:p>
    <w:p>
      <w:r>
        <w:t>The risk management system ensures that the entire portfolio and the sub-portfolios, right down to individual exposure level, are managed consistently and thoroughly on a top-down basis.</w:t>
      </w:r>
    </w:p>
    <w:p>
      <w:r>
        <w:t>The key figures required for the operational process of risk management are based on the overarching Group objectives.</w:t>
      </w:r>
    </w:p>
    <w:p>
      <w:r>
        <w:t>Quantitative credit risk strategy guidelines limit risks with regard to poorer credit ratings and exposures with high loss-at-default contributions concentration management and for selected subportfolios with a high risk weight or regulatory importance, and, as applicable, for individual products with a high portfolio share.</w:t>
      </w:r>
    </w:p>
    <w:p>
      <w:r>
        <w:t>Group-wide guiding principles are based on risk-oriented analyses of trends e.</w:t>
      </w:r>
    </w:p>
    <w:p>
      <w:r>
        <w:t>Of the development of weaker credit ratings over time combined with an assessment of external framework conditions and internal rules.</w:t>
      </w:r>
    </w:p>
    <w:p>
      <w:r>
        <w:t>The avoidance of risk concentrations is a core strategy of risk management.</w:t>
      </w:r>
    </w:p>
    <w:p>
      <w:r>
        <w:t>Management and the Supervisory Boards Risk Committee are regularly informed about the results of the analyses.</w:t>
      </w:r>
    </w:p>
    <w:p>
      <w:r>
        <w:t>In lending decisions, which are based among other things on the rating result, the credit approval authorities of both individual staff and the governing bodies Board of Managing Directors, Credit Committee and sub-credit committees are graduated by a range of factors including size of exposure and rating class.</w:t>
      </w:r>
    </w:p>
    <w:p>
      <w:r>
        <w:t>Group Treasury is responsible for the risk management of Commerzbanks pension funds.</w:t>
      </w:r>
    </w:p>
    <w:p>
      <w:r>
        <w:t>We are keeping a close eye on developments in various countries that are affected by specific issues such as recessions, embargoes and economic uncertainties caused by geo-political events still principally the situation in the Middle East, trade disputes with China, and changes of government in important markets and are responding with portfolio management that is flexible and tailored to the individual situation in each country.</w:t>
      </w:r>
    </w:p>
    <w:p>
      <w:r>
        <w:t>It sets targets for market risk management in relation to Commerzbanks main business activities.</w:t>
      </w:r>
    </w:p>
    <w:p>
      <w:r>
        <w:t>Specific levels of authority and responsibility in relation to market risk management have been assigned to the Group Market Risk Committee.</w:t>
      </w:r>
    </w:p>
    <w:p>
      <w:r>
        <w:t>In the Group Market Risk Committee, segment representatives, along with representatives from the risk function and finance area, discuss current risk positioning issues and decide on appropriate monitoring and control measures.</w:t>
      </w:r>
    </w:p>
    <w:p>
      <w:r>
        <w:t>Our rulebook, in the form of market risk policies and guidelines as well as restrictions on portfolio structure, new products, maturities and minimum ratings, establishes the qualitative framework for market risk management.</w:t>
      </w:r>
    </w:p>
    <w:p>
      <w:r>
        <w:t>An internal limit system broken down to portfolio level is implemented and forms a core part of internal market risk management.</w:t>
      </w:r>
    </w:p>
    <w:p>
      <w:r>
        <w:t>The utilisation of these limits, together with the relevant net income figures, is reported daily to the Board of Managing Directors and the responsible heads of the Group divisions.</w:t>
      </w:r>
    </w:p>
    <w:p>
      <w:r>
        <w:t>Voting on the proposed measures or risk positions takes place in the above-mentioned Group Market Risk Committee and is subsequently submitted to the Board of Managing Directors for approval.</w:t>
      </w:r>
    </w:p>
    <w:p>
      <w:r>
        <w:t>The risk management of existing concentrations is also reviewed using situation-driven analyses and, where necessary, supplemented by targeted measures such as limits.</w:t>
      </w:r>
    </w:p>
    <w:p>
      <w:r>
        <w:t>Regulatory risk measures that are not included in economic riskbearing capacity are limited and managed separately.</w:t>
      </w:r>
    </w:p>
    <w:p>
      <w:r>
        <w:t>The impact of an interest rate shock on the economic value of the Groups banking book is simulated monthly in compliance with regulatory requirements.</w:t>
      </w:r>
    </w:p>
    <w:p>
      <w:r>
        <w:t>Strategy and organisation The Board of Managing Directors adopts the business strategy and the Banks risk tolerance, which is associated with it.</w:t>
      </w:r>
    </w:p>
    <w:p>
      <w:r>
        <w:t>In addition to internal economic considerations, liquidity risk modelling also factors in the binding regulatory requirements under the Capital Requirements Regulation and the requirements of the Minimum Requirements for Risk Management MaRisk.</w:t>
      </w:r>
    </w:p>
    <w:p>
      <w:r>
        <w:t>Commerzbank incorporates this within its liquidity risk framework, thereby quantifying the liquidity risk appetite established by the Board of Managing Directors.</w:t>
      </w:r>
    </w:p>
    <w:p>
      <w:r>
        <w:t>The liquidity reserve portfolio is funded in line with the liquidity risk appetite to ensure that it is kept at the required size throughout the entire reserve period stipulated by the Board of Managing Directors, which extends beyond the reserve period required for regulatory purposes.</w:t>
      </w:r>
    </w:p>
    <w:p>
      <w:r>
        <w:t>This liquidity reserve is funded in line with the liquidity risk appetite to ensure that it is kept at the required size throughout the entire reserve period stipulated by the Board of Managing Directors, which extends beyond the reserve period required for regulatory purposes.</w:t>
      </w:r>
    </w:p>
    <w:p>
      <w:r>
        <w:t>In view of their increased economic significance, compliance risk, third party risk and ICT risk are managed as separate risk types.</w:t>
      </w:r>
    </w:p>
    <w:p>
      <w:r>
        <w:t>Strategy and organisation Within Commerzbank, OpRisk and governance issues of the internal control system are closely connected in terms of methodology and are continuously being enhanced.</w:t>
      </w:r>
    </w:p>
    <w:p>
      <w:r>
        <w:t>The second line of defence sets standards for appropriate risk management for the relevant risk type, ensures the implementation of these standards and carries out suitable monitoring.</w:t>
      </w:r>
    </w:p>
    <w:p>
      <w:r>
        <w:t>The focus is also on analysing and implementing the requirements of DORA Digital Operational Resilience Act, in particular the definition and establishment of ICT risk management within the organisation.</w:t>
      </w:r>
    </w:p>
    <w:p>
      <w:r>
        <w:t>Since the fourth quarter of 2021 Commerzbank has measured regulatory capital using the standardised approach , while economic capital for operational risks continues to be measured using a dedicated internal model OpRisk ErC model, based on the previous AMA advanced measurement approach.</w:t>
      </w:r>
    </w:p>
    <w:p>
      <w:r>
        <w:t>A structured, centralised and decentralised reporting system ensures that the members of the Group OpRisk Committee, the segments and the supervisory bodies are informed regularly, promptly and fully about operational risk.</w:t>
      </w:r>
    </w:p>
    <w:p>
      <w:r>
        <w:t>Operational risks are also part of the regular risk reporting process to the Board of Managing Directors and to the Supervisory Boards Risk Committee.</w:t>
      </w:r>
    </w:p>
    <w:p>
      <w:r>
        <w:t>These rules are based on legal requirements, including the Minimum Requirements for Risk Management MaRisk, section AT5 Organisational guidelines, and on Commerzbanks strategy and constitution.</w:t>
      </w:r>
    </w:p>
    <w:p>
      <w:r>
        <w:t>Motivation risk, Motivation risk arises when demotivating factors are not eliminated and employees do not adequately perceive motivating factors such as management or remuneration.</w:t>
      </w:r>
    </w:p>
    <w:p>
      <w:r>
        <w:t>Strategy and organisation Employees are a key resource for Commerzbank.</w:t>
      </w:r>
    </w:p>
    <w:p>
      <w:r>
        <w:t>Risk management The strategic guidelines from the overarching Group risk strategy apply without limitation to human resources risk.</w:t>
      </w:r>
    </w:p>
    <w:p>
      <w:r>
        <w:t>The operational risk sub-risk strategy, as part of the Group risk strategy of Commerzbank, sets the risk strategy framework and contains a detailed description of human resources risk management in addition to strategic and organisational elements.</w:t>
      </w:r>
    </w:p>
    <w:p>
      <w:r>
        <w:t>Adjustment risk is countered through selected internal and external training, continuing education and change measures.</w:t>
      </w:r>
    </w:p>
    <w:p>
      <w:r>
        <w:t>Steps are taken to ensure that the qualification levels of our employees keep pace with the current requirements, that guidance is provided for structural changes and that our employees can fulfil their duties and responsibilities.</w:t>
      </w:r>
    </w:p>
    <w:p>
      <w:r>
        <w:t>This includes the development of incentive systems to recognise individual achievements as well as measures for employee development and the reassignment of more demanding tasks to top performers.</w:t>
      </w:r>
    </w:p>
    <w:p>
      <w:r>
        <w:t>Another risk-mitigating measure is agreement on mutual consent for social plan instruments to prevent unwanted departures in the context of downsizing measures.</w:t>
      </w:r>
    </w:p>
    <w:p>
      <w:r>
        <w:t>These steps can help ensure that an appropriate number of employees with the required qualifications are available.</w:t>
      </w:r>
    </w:p>
    <w:p>
      <w:r>
        <w:t>Compliance risk in this context comprises risks relating to money laundering, terrorist financing, sanctionsembargoes, markets compliance and other punishable actions such as fraud, bribery and corruption, as well as consideration of human rights and environmental risks in accordance with the German Supply Chain Due Diligence Act LkSG.</w:t>
      </w:r>
    </w:p>
    <w:p>
      <w:r>
        <w:t>In order to actively promote a compliance culture in the Bank, the Board of Managing Directors of Commerzbank AG has laid down and communicated corresponding values in the Code of Conduct.</w:t>
      </w:r>
    </w:p>
    <w:p>
      <w:r>
        <w:t>The five typesareas of compliance risk, 1 anti money laundering fighting terrorist financing 2 sanctions and embargoes 3 punishable actions such as fraud, bribery and corruption 4 markets compliance 5 consideration of human rights and environmental risks in accordance with the LkSG as well as B.</w:t>
      </w:r>
    </w:p>
    <w:p>
      <w:r>
        <w:t>Risk management To prevent compliance risks, Commerzbank has implemented security systems and controls for its transactions, customers, products and processes.</w:t>
      </w:r>
    </w:p>
    <w:p>
      <w:r>
        <w:t>Current developments Overall, there continues to be an increased focus on ensuring the implementation of sanctions requirements and the prosecution of possible sanction violations.</w:t>
      </w:r>
    </w:p>
    <w:p>
      <w:r>
        <w:t>The compliance function therefore continued to focus on developing its system-based fraud prevention and detection processes during the financial year.</w:t>
      </w:r>
    </w:p>
    <w:p>
      <w:r>
        <w:t>Strategy and organisation All employees and managers have a fundamental duty to protect and reinforce Commerzbanks good reputation as a significant element of its enterprise value.</w:t>
      </w:r>
    </w:p>
    <w:p>
      <w:r>
        <w:t>Reputational Risk Managements tasks include identifying, evaluating and addressing intrinsic reputational risk in systematic processes at an early stage and suggesting or implementing appropriate measures early warning function.</w:t>
      </w:r>
    </w:p>
    <w:p>
      <w:r>
        <w:t>To this end, Commerzbank has created the clear governance structures described in this sub-risk strategy.</w:t>
      </w:r>
    </w:p>
    <w:p>
      <w:r>
        <w:t>Commerzbanks attitude towards these areas is laid down in positions, guidelines and the ESG framework that are binding for all employees.</w:t>
      </w:r>
    </w:p>
    <w:p>
      <w:r>
        <w:t>Environmental, social and governance risk Consideration of the issues that arise out of ESG risk is integrated into the Banks risk management framework pursuant to the 3LoD principle.</w:t>
      </w:r>
    </w:p>
    <w:p>
      <w:r>
        <w:t>Our risk analysis focuses on negative impacts along the entire value chain, including from the treatment of our own workforce, from the impact of our customers business activities on communities, and from unrest caused by social inequalities that are exacerbated by climate change or biodiversity loss.</w:t>
      </w:r>
    </w:p>
    <w:p>
      <w:r>
        <w:t>The results of the 2024 analysis are as follows, Climate risk, The impact of climate risk on credit risk, market risk, operational risk including compliance and ICT information and communication technology risk, reputational risk and business risk was confirmed as material from the long-term perspective.</w:t>
      </w:r>
    </w:p>
    <w:p>
      <w:r>
        <w:t>Social risk, The analysis of social risk, which was carried out for the first time in 2024, identified operational risk including compliance and ICT risks and reputational risk as risk types that were materially exposed across all three time horizons short, medium and long term.</w:t>
      </w:r>
    </w:p>
    <w:p>
      <w:r>
        <w:t>Portfolio-specific guidelines, which are anchored in the credit risk strategy, limit the share of the portfolio with heightened climate risk.</w:t>
      </w:r>
    </w:p>
    <w:p>
      <w:r>
        <w:t>As part of the annual risk inventory process, Commerzbank also conducts a comprehensive, cross-risk materiality assessment for biodiversity risk.</w:t>
      </w:r>
    </w:p>
    <w:p>
      <w:r>
        <w:t>Qualitative analyses of the risk drivers and transmission channels were carried out with regard to the biodiversity, social and governance risks, but did not reveal any material impact on market risk.</w:t>
      </w:r>
    </w:p>
    <w:p>
      <w:r>
        <w:t>A comprehensive materiality analysis of social and governance risks in operational risk, similar to the approach used for environmental risk, was conducted for the first time in 2024.</w:t>
      </w:r>
    </w:p>
    <w:p>
      <w:r>
        <w:t>The risks considered range from working conditions within the company and along the value chain to data security and the assessment of governance risk, such as money laundering, sanctions and market compliance.</w:t>
      </w:r>
    </w:p>
    <w:p>
      <w:r>
        <w:t>As a result, climate-related transition risk over all time horizons and biodiversityrelated transition risk over the medium and long term were assessed as material, with greenwashing in particular representing a material risk driver.</w:t>
      </w:r>
    </w:p>
    <w:p>
      <w:r>
        <w:t>Sustainability in the core business is assessed by the Reputational Risk Management department at Commerzbank.</w:t>
      </w:r>
    </w:p>
    <w:p>
      <w:r>
        <w:t>In view of the special risks associated with fossil fuels and armaments, the Board of Managing Directors of Commerzbank has passed its own binding directives on these matters that define many of the relevant transactions and business relationships in these areas as being subject to assessment, and encompass exclusion criteria.</w:t>
      </w:r>
    </w:p>
    <w:p>
      <w:r>
        <w:t>In terms of methodology, we are guided by the Science Based Targets Initiative SBTi, which advocates the reduction of greenhouse gases on the basis of scientifically calculated targets.</w:t>
      </w:r>
    </w:p>
    <w:p>
      <w:r>
        <w:t>Using the SBTi method Sectoral Decarbonisation Approach , we have set specific sector-specific goals with a view to reducing the carbon emissions associated with our loan and investment portfolio known as financed emissions.</w:t>
      </w:r>
    </w:p>
    <w:p>
      <w:r>
        <w:t>We aim to manage all portfolios highlighted as requiring attention in the SBTi method, with a particular focus on emission-intensive sectors.</w:t>
      </w:r>
    </w:p>
    <w:p>
      <w:r>
        <w:t>In 2022, corresponding emission intensity reduction targets were formulated for all these portfolios and they were validated under the SBTi at the beginning of 2023.</w:t>
      </w:r>
    </w:p>
    <w:p>
      <w:r>
        <w:t>In order to determine which exposures meet our sustainability requirements and are thus part of sustainable finance, we have developed a transparent review system and our own criteria, which are disclosed in the ESG framework.</w:t>
      </w:r>
    </w:p>
    <w:p>
      <w:r>
        <w:t>The ESG framework also provides an overview of our sustainability directives and exclusion criteria.</w:t>
      </w:r>
    </w:p>
    <w:p>
      <w:r>
        <w:t>Risk management prioritises risk mitigation measures based on the magnitude of the potential negative impact on business processes and pays particular attention to digital resilience.</w:t>
      </w:r>
    </w:p>
    <w:p>
      <w:r>
        <w:t>The ICT risk management framework has been certified in accordance with ISO 27001.</w:t>
      </w:r>
    </w:p>
    <w:p>
      <w:r>
        <w:t>Business risk Business risk is the risk of negative effects on the achievement of Commerzbanks projected results with a one-year risk horizon and the Banks medium to long-term strategic goals, for example as a result of changes in the market or competitive environment, capital market requirements, regulatorypolitical factors or the inadequate implementation of the Group strategy primary risk drivers.</w:t>
      </w:r>
    </w:p>
    <w:p>
      <w:r>
        <w:t>Strategy and organisation On the basis of external and internal factors, the Board of Managing Directors sets out a sustainable business strategy describing the major business activities and steps required to meet the targets.</w:t>
      </w:r>
    </w:p>
    <w:p>
      <w:r>
        <w:t>The aim in managing and monitoring ongoing business risk is to make a prediction about possible adverse deviations in the development of the operating results from the planned figures over a 12- month time horizon and thus to take the volatility of the underlying income and expenses into account when planning business activities.</w:t>
      </w:r>
    </w:p>
    <w:p>
      <w:r>
        <w:t>The aim of medium to long-term business strategy risk management, on the other hand, is the appropriate implementation of Group strategy in order to achieve the announced business goals and, if necessary, early adjustment of the business strategy if changes in the environment become apparent.</w:t>
      </w:r>
    </w:p>
    <w:p>
      <w:r>
        <w:t>Based on ongoing observations of the German and international market and competitive environment as well as the requirements of the regulator and the capital markets, the main changes and developments that are visible in the medium to long term are continuously analysed and the necessary measures are derived from this to ensure the Banks long-term success.</w:t>
      </w:r>
    </w:p>
    <w:p>
      <w:r>
        <w:t>If it becomes necessary to make adjustments to Commerzbanks risk appetite andor initiate capital measures, this is done in line with general risk governance under the Group risk strategy.</w:t>
      </w:r>
    </w:p>
    <w:p>
      <w:r>
        <w:t>Specific business policy decisions also require authorisation from the Supervisory Boards Risk Committee.</w:t>
      </w:r>
    </w:p>
    <w:p>
      <w:r>
        <w:t>In addition, all major initiatives and projects are decided by the Board of Managing Directors.</w:t>
      </w:r>
    </w:p>
    <w:p>
      <w:r>
        <w:t>In 2024, the existing outsourcing risk assessment approach was developed into a holistic approach to risk management for all thirdparty risks, beginning in 2025.</w:t>
      </w:r>
    </w:p>
    <w:p>
      <w:r>
        <w:t>In line with the focus of the Group risk strategy, namely to ensure that the Bank has adequate capital and liquidity, the models for assessing risk-bearing capacity capital requirements under the Basel framework and economic capital requirements, respectively and liquidity resources are central for risk management.</w:t>
      </w:r>
    </w:p>
    <w:p>
      <w:r>
        <w:t>In respect of the governance of model risk management, requirements relating to model validation, model development and model changes are established.</w:t>
      </w:r>
    </w:p>
    <w:p>
      <w:r>
        <w:t>For information on environmental, social and governance risks, we refer to the Combined management report of this Annual Report .</w:t>
      </w:r>
    </w:p>
    <w:p>
      <w:r>
        <w:t>Greater detail can be found in the environmental, social and governance risks section of the Group risk report in the Combined management report.</w:t>
      </w:r>
    </w:p>
    <w:p>
      <w:r>
        <w:t>The increase in fees for other audit services is mainly due to the review of the Group's sustainability report and the higher number of comfort letters for capital market issues.</w:t>
      </w:r>
    </w:p>
    <w:p>
      <w:r>
        <w:t>By anchoring the review of the relative transfer criterion in the robust processes and procedures of the Banks Group-wide credit risk management framework in particular, early identification of credit risk, controlling of overdrafts and the re-rating process, the Bank ensures that a significant increase in the default risk is identified in a reliable and timely manner based on objective criteria.</w:t>
      </w:r>
    </w:p>
    <w:p>
      <w:r>
        <w:t>For further information on the procedures and processes as well as the governance in credit risk management at Commerzbank, please refer to the statements in the Combined The review to determine whether the default risk as at the financial reporting date has risen significantly since the initial recognition of the respective financial instrument is performed as at the end of the reporting period.</w:t>
      </w:r>
    </w:p>
    <w:p>
      <w:r>
        <w:t>In order to ensure that the LECL for these products is determined in an empirically sound manner in compliance with IFRS 9 requirements, Commerzbank calculates the LECL directly for these products based on realised historical losses.</w:t>
      </w:r>
    </w:p>
    <w:p>
      <w:r>
        <w:t>On this basis, we forecast positive development of the markets that are relevant for the Asset Management and PSBC Banking CGUs for the four-year planning period, combined with intrinsic growth in the business areas that they focus on.</w:t>
      </w:r>
    </w:p>
    <w:p>
      <w:r>
        <w:t>The main aim of the investment strategy is to replicate the future cash flows for the pension liabilities using derivatives for interest rates, inflation and credit spreads, with the aim of reducing the risks directly attributable to the future development of the pension liabilities.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