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5D5C" w14:textId="77777777" w:rsidR="00CF560D" w:rsidRDefault="00000000">
      <w:r>
        <w:t>Owing to the contribution of our teams and the trust placed in us by our customers and other stakeholders, we have navigated turbulent waters with determination and strength of purpose, continuing to focus on sustainability, ethics, solidity, transparency and social responsibility, as values that govern Caixa's activity and conduct.</w:t>
      </w:r>
    </w:p>
    <w:p w14:paraId="71144525" w14:textId="77777777" w:rsidR="00CF560D" w:rsidRDefault="00000000">
      <w:r>
        <w:t>The good results achieved are also the result of the work of our employees and, in Caixa, merit and excellence are rewarded.</w:t>
      </w:r>
    </w:p>
    <w:p w14:paraId="31AD9B85" w14:textId="77777777" w:rsidR="00CF560D" w:rsidRDefault="00000000">
      <w:r>
        <w:t>And for excellence to take root culturally, Caixa has continued to focus on knowledge with a large increase in its investment in training.</w:t>
      </w:r>
    </w:p>
    <w:p w14:paraId="6C34198D" w14:textId="77777777" w:rsidR="00CF560D" w:rsidRDefault="00000000">
      <w:r>
        <w:t>This negotiation process allowed the increase and standardization of remuneration conditions for all CGD employees.</w:t>
      </w:r>
    </w:p>
    <w:p w14:paraId="25C52711" w14:textId="77777777" w:rsidR="00CF560D" w:rsidRDefault="00000000">
      <w:r>
        <w:t>Professionalism, as a way to provide the best service to clients and to establish relationships with all stakeholders, with high technical competence, rigor and diligence.</w:t>
      </w:r>
    </w:p>
    <w:p w14:paraId="17787FC9" w14:textId="77777777" w:rsidR="00CF560D" w:rsidRDefault="00000000">
      <w:r>
        <w:t>Responsibility, to clients that entrust CGD with their savings, but also investors and the society in general, through the involvement in social responsibility programs and initiatives, sustainable development and financial literacy.</w:t>
      </w:r>
    </w:p>
    <w:p w14:paraId="04CAF5E0" w14:textId="77777777" w:rsidR="00CF560D" w:rsidRDefault="00000000">
      <w:r>
        <w:t>Innovation, relying on technological developments, leading digital banking in Portugal, with open architecture solutions, as a way to meet the evolution of clients expectations and preferences in a multichannel approach.</w:t>
      </w:r>
    </w:p>
    <w:p w14:paraId="79473A29" w14:textId="77777777" w:rsidR="00CF560D" w:rsidRDefault="00000000">
      <w:r>
        <w:t>Efficient corporate governance model, in line with best practices.</w:t>
      </w:r>
    </w:p>
    <w:p w14:paraId="3C8F220B" w14:textId="77777777" w:rsidR="00CF560D" w:rsidRDefault="00000000">
      <w:r>
        <w:t>Continuous valuation of employees, promoting merit, initiative and human capital creation, in a framework of stable working relationships that foster productivity.</w:t>
      </w:r>
    </w:p>
    <w:p w14:paraId="5A19D018" w14:textId="77777777" w:rsidR="00CF560D" w:rsidRDefault="00000000">
      <w:r>
        <w:t>The division of responsibilities allows effective separation between supervisory and management functions with the added benefit of constant and extensive supervision, in furthering the objectives and interests of the company, its shareholder, employees, customers and other stakeholders, enabling a level of trust, transparency and balance to be accordingly achieved across the various functions, necessary for their proper operation and effectiveness.</w:t>
      </w:r>
    </w:p>
    <w:p w14:paraId="2B51093A" w14:textId="77777777" w:rsidR="00CF560D" w:rsidRDefault="00000000">
      <w:r>
        <w:t>Management's supervisory activity, monitoring of CGDs compliance with the law and its articles of association, verification and oversight of the independence of the Statutory Audit Company in legal terms and, in particular, verification of the suitability and approval of the provision of other services, in addition to audit services, are now the responsibility of the audit committee.</w:t>
      </w:r>
    </w:p>
    <w:p w14:paraId="5EDBCE1C" w14:textId="77777777" w:rsidR="00CF560D" w:rsidRDefault="00000000">
      <w:r>
        <w:t>In Portugal, in 2023, 1,247 promotions were carried out involving 19% of the number of employees of the total domestic perimeter and the attribution of commercial incentives and a performance and potential bonus was maintained that involved 93% of employees of that perimeter, which together amounted to 21.</w:t>
      </w:r>
    </w:p>
    <w:p w14:paraId="317EF26C" w14:textId="77777777" w:rsidR="00CF560D" w:rsidRDefault="00000000">
      <w:r>
        <w:lastRenderedPageBreak/>
        <w:t>Maintaining the commitment to equality and non-discrimination, the Plan for Gender Equality in the CGD Group was updated, listing the level of implementation of the measures identified in 2022 and adding new initiatives that aim to reinforce the response in the various dimensions of the Plan.</w:t>
      </w:r>
    </w:p>
    <w:p w14:paraId="6E26E270" w14:textId="77777777" w:rsidR="00CF560D" w:rsidRDefault="00000000">
      <w:r>
        <w:t>The inclusion and reinforcement of matters such as gender equality was also one of the reasons for, in 2023, reviewing the CGD Group's Employee Remuneration Policy.</w:t>
      </w:r>
    </w:p>
    <w:p w14:paraId="64C9CE48" w14:textId="77777777" w:rsidR="00CF560D" w:rsidRDefault="00000000">
      <w:r>
        <w:t>Its various issues provided information on CGDs activity, focusing on issues that reflect our activity and performance, addressing the different areas in transformation within the bank − reputation, ESG, our commitment to the community, our employees − and the relevance of knowledge, value and experience as essential factors in terms of building the future.</w:t>
      </w:r>
    </w:p>
    <w:p w14:paraId="2CFB9A11" w14:textId="77777777" w:rsidR="00CF560D" w:rsidRDefault="00000000">
      <w:r>
        <w:t>This in-house and external communication provided CGD with a means of improving its approach to its different stakeholders, disclosing information on its position in different areas, adjacent to the banks central activity and simultaneously helping to leverage brand values.</w:t>
      </w:r>
    </w:p>
    <w:p w14:paraId="4B5245F5" w14:textId="77777777" w:rsidR="00CF560D" w:rsidRDefault="00000000">
      <w:r>
        <w:t>Lastly, one of CGDs recurring supports for culture has been its support for the Lisbon Book Fair, with the aim of encouraging reading, as a primary focus for the cultural development of the population.</w:t>
      </w:r>
    </w:p>
    <w:p w14:paraId="2E52A24B" w14:textId="77777777" w:rsidR="00CF560D" w:rsidRDefault="00000000">
      <w:r>
        <w:t>Support for cultural projects CGD also helped to promote a series of Casino 2023 Conferences mentored by the Círculo Eça de Queiroz, Grémio Literário and National Centre for Culture which aimed to recreate those held in 1871 at the time of Eça de Queiroz, Antero de Quental and Oliveira Martins, with the objective of reflecting on the country and its challenges in the current economic and social environment.</w:t>
      </w:r>
    </w:p>
    <w:p w14:paraId="3328EC5E" w14:textId="77777777" w:rsidR="00CF560D" w:rsidRDefault="00000000">
      <w:r>
        <w:t>CGD has, once again, strengthened its focus on the university segment with the inclusion of new colleges, leading support for higher education in Portugal with more than 100 institutional members, with its issuance of Caixa IU and ISIC for students and ITIC for teachers bank cards.</w:t>
      </w:r>
    </w:p>
    <w:p w14:paraId="440092D0" w14:textId="77777777" w:rsidR="00CF560D" w:rsidRDefault="00000000">
      <w:r>
        <w:t>The retail businesss commercial approach to sustainability and ESG is closely aligned with CGDs strategic objectives in terms of sustainability, in contributing to the 3 operating areas, Responsible business to provide innovative, profitable and sustainable products and services, ensuring rigorous and objective proximity and accessibility to customers and the general public.</w:t>
      </w:r>
    </w:p>
    <w:p w14:paraId="650D0609" w14:textId="77777777" w:rsidR="00CF560D" w:rsidRDefault="00000000">
      <w:r>
        <w:t>Environmental responsibility to promote the eco-efficiency of operations, minimising the consumption of materials, energy and other natural resources and their consequent impact on the environment and community.</w:t>
      </w:r>
    </w:p>
    <w:p w14:paraId="3FAD6442" w14:textId="77777777" w:rsidR="00CF560D" w:rsidRDefault="00000000">
      <w:r>
        <w:t>These partnerships help to improve the flexibility of access to credit for a customer segment that is often affected by social exclusion.</w:t>
      </w:r>
    </w:p>
    <w:p w14:paraId="79EBFB69" w14:textId="77777777" w:rsidR="00CF560D" w:rsidRDefault="00000000">
      <w:r>
        <w:lastRenderedPageBreak/>
        <w:t>In order to strengthen CGDs strategic position in terms of its sustainability policy and concern for climate and environmental risks, mortgage lending operations based on the Casa+Eficiente campaign aim to encourage the acquisition of property with a better level of energy performance.</w:t>
      </w:r>
    </w:p>
    <w:p w14:paraId="6D18D743" w14:textId="264EFC14" w:rsidR="00CF560D" w:rsidRDefault="00000000">
      <w:r>
        <w:t>CGD has strengthened its support for the university segment across the years, contributing to the development of higher education in Portugal, based on four pillars</w:t>
      </w:r>
      <w:r w:rsidR="003C1AE4">
        <w:t xml:space="preserve">, </w:t>
      </w:r>
      <w:r>
        <w:t>support for the academic community</w:t>
      </w:r>
      <w:r w:rsidR="003C1AE4">
        <w:t>,</w:t>
      </w:r>
      <w:r>
        <w:t xml:space="preserve"> knowledge promotion</w:t>
      </w:r>
      <w:r w:rsidR="003C1AE4">
        <w:t>,</w:t>
      </w:r>
      <w:r>
        <w:t xml:space="preserve"> promotion of access to higher education and, economic, social and cultural responsibility.</w:t>
      </w:r>
    </w:p>
    <w:p w14:paraId="6D0729BC" w14:textId="77777777" w:rsidR="00CF560D" w:rsidRDefault="00000000">
      <w:r>
        <w:t>Corporate support solutions were also reinforced with the following lines of credit, InvestEU programme, line of credit for the social sector and line of credit to provide for increased production costs.</w:t>
      </w:r>
    </w:p>
    <w:p w14:paraId="46D91000" w14:textId="77777777" w:rsidR="00CF560D" w:rsidRDefault="00000000">
      <w:r>
        <w:t>Asset quality Over the past few years, the quality of the credit portfolio of banks operating in Portugal has benefited from a regulatory framework that encourages banks existing persistent monitoring of credit risk and the proactive approach of commercial and credit recovery areas in their creation of possible solutions to enable customers to meet their debts.</w:t>
      </w:r>
    </w:p>
    <w:p w14:paraId="1047AFD6" w14:textId="77777777" w:rsidR="00CF560D" w:rsidRDefault="00000000">
      <w:r>
        <w:t>After the results achieved in the financial strength, effective risk management and the consolidation of governance mechanisms and internal control, CGD started a new cycle with the Strategic Plan 2021-2024, under the motto Building the future.</w:t>
      </w:r>
    </w:p>
    <w:p w14:paraId="2931646F" w14:textId="77777777" w:rsidR="00CF560D" w:rsidRDefault="00000000">
      <w:r>
        <w:t>Pursue a business model aligned with the best practices in terms of profitability and environmental, social and governance sustainability, consolidating the leadership position in banking in Portugal.</w:t>
      </w:r>
    </w:p>
    <w:p w14:paraId="66E6B8EF" w14:textId="77777777" w:rsidR="00CF560D" w:rsidRDefault="00000000">
      <w:r>
        <w:t>CGD's ambition for 2024, materialized in the new Plan, is based on 6 pillars of transformation, Quality of service and innovation, development of formulas to ensure customer service excellence, exploiting technological innovation and providing a range of user-friendly, highly accessible, robust solutions based on profound knowledge of our customers, To focus on our customers and create an experience that consistently ensures an excellent quality of service.</w:t>
      </w:r>
    </w:p>
    <w:p w14:paraId="3C519505" w14:textId="77777777" w:rsidR="00CF560D" w:rsidRDefault="00000000">
      <w:r>
        <w:t>To flexibly and decisively move toward digital solutions and oversight models that ensure accessibility and availability of services to our customers.</w:t>
      </w:r>
    </w:p>
    <w:p w14:paraId="20CEC5BF" w14:textId="77777777" w:rsidR="00CF560D" w:rsidRDefault="00000000">
      <w:r>
        <w:t>Sustainability and social impact, initiatives having an impact on key areas for society, continuing to contribute to its sustained development on an environmental, social and governance level, To continue to invest in the development of Portuguese society, helping to promote ESG Environmental, Social and Governance sustainability strategies.</w:t>
      </w:r>
    </w:p>
    <w:p w14:paraId="3784FD90" w14:textId="77777777" w:rsidR="00CF560D" w:rsidRDefault="00000000">
      <w:r>
        <w:t>To adopt efficient governance models that drive performance in a responsible, diversified and transparent manner.</w:t>
      </w:r>
    </w:p>
    <w:p w14:paraId="04005A9A" w14:textId="77777777" w:rsidR="00CF560D" w:rsidRDefault="00000000">
      <w:r>
        <w:t>To ensure CGD groups consolidated vision of global risks, particularly, climate risk control.</w:t>
      </w:r>
    </w:p>
    <w:p w14:paraId="1CA07EE5" w14:textId="77777777" w:rsidR="00CF560D" w:rsidRDefault="00000000">
      <w:r>
        <w:lastRenderedPageBreak/>
        <w:t>To promote the sustainability, parity and diversity of teams.</w:t>
      </w:r>
    </w:p>
    <w:p w14:paraId="5430CC77" w14:textId="77777777" w:rsidR="00CF560D" w:rsidRDefault="00000000">
      <w:r>
        <w:t>Implementation of cybersecurity measures to reduce vulnerabilities and increase the capacity to respond to and mitigate the impacts of cyber-attacks.</w:t>
      </w:r>
    </w:p>
    <w:p w14:paraId="6F20D0B0" w14:textId="77777777" w:rsidR="00CF560D" w:rsidRDefault="00000000">
      <w:r>
        <w:t>The cost-to-income ratio of CGD's current activity continues to demonstrate a favourable trend, displaying its sustained efficiency, with reference levels at European level, essentially due to the increase of income in Also, the ratio of employee costs to core operating income shows a significant improvement when the end of 2023, thanks to the relevant increase in core operating income, which offsets the 3.</w:t>
      </w:r>
    </w:p>
    <w:p w14:paraId="58F2D983" w14:textId="77777777" w:rsidR="00CF560D" w:rsidRDefault="00000000">
      <w:r>
        <w:t>Part of this increase, amounting to around €155 million, was due to the extraordinary contribution to the Deposit Guarantee Fund made in 2023, consequently increasing the regulatory costs borne by CGD.</w:t>
      </w:r>
    </w:p>
    <w:p w14:paraId="778F4DE1" w14:textId="77777777" w:rsidR="00CF560D" w:rsidRDefault="00000000">
      <w:r>
        <w:t>Changes to the regulatory and supervisory framework On 30 November 2023, the Bank of Portugal published a listing of O-SII Other Systemically Important Institutions and their capital buffer requirements as a percentage of the total amount of their exposure under VII-A section IV of the general credit institutions and financial corporations regulation.</w:t>
      </w:r>
    </w:p>
    <w:p w14:paraId="4FABA207" w14:textId="77777777" w:rsidR="00CF560D" w:rsidRDefault="00000000">
      <w:r>
        <w:t>In January 2024, CGD was notified of the new binding MREL decision determined by the SRB, which repealed and replaced the decision announced in 2023, establishing the need for permanent compliance with the following MREL requirements, comprising a total requirement of 26.</w:t>
      </w:r>
    </w:p>
    <w:p w14:paraId="0673D8F6" w14:textId="77777777" w:rsidR="00CF560D" w:rsidRDefault="00000000">
      <w:r>
        <w:t>Strengthening of the incorporation of ESG principles in the asset management process The last few years have been marked by an acceleration of the integration of environmental, social and corporate governance considerations in the investment strategy of CXA and CGD Pensões.</w:t>
      </w:r>
    </w:p>
    <w:p w14:paraId="255716DB" w14:textId="77777777" w:rsidR="00CF560D" w:rsidRDefault="00000000">
      <w:r>
        <w:t>Socially responsible investment as a strategy and practice aims to incorporate environmental, social and corporate governance factors in investment decisions.</w:t>
      </w:r>
    </w:p>
    <w:p w14:paraId="19149FF6" w14:textId="77777777" w:rsidR="00CF560D" w:rsidRDefault="00000000">
      <w:r>
        <w:t>The socially responsible investment approach therefore continues to be a strategic pillar of the activity of the fund managers and an integral part of a broader group strategy, designed to support a more sustainable future.</w:t>
      </w:r>
    </w:p>
    <w:p w14:paraId="47495005" w14:textId="77777777" w:rsidR="00CF560D" w:rsidRDefault="00000000">
      <w:r>
        <w:t>In 2023 and in parallel with its response to the new regulatory requirements associated with this issue, particularly as regards regulation 20192088 of the European Parliament and of the Council of 27 November 2019 SFDR Sustainable Finance Disclosure Regulation on sustainability-related disclosures in the financial services sector, Caixa Gestão de Ativos and CGD Pensões have consolidated their aim to set an example in terms of making socially responsible investments, strengthening their operational approach, which continues to focus on three main areas, Integration of ESG factors in investment processes, in parallel with the use of traditional financial analysis factors.</w:t>
      </w:r>
    </w:p>
    <w:p w14:paraId="628FBDBC" w14:textId="77777777" w:rsidR="00CF560D" w:rsidRDefault="00000000">
      <w:r>
        <w:lastRenderedPageBreak/>
        <w:t>Engagement with potential targeted investment companies, fostering dialogue on matters of socially responsible investment.</w:t>
      </w:r>
    </w:p>
    <w:p w14:paraId="3F6EC10B" w14:textId="77777777" w:rsidR="00CF560D" w:rsidRDefault="00000000">
      <w:r>
        <w:t>With reference to December 2023, CXA, in pursuit of its strategy of integrating ESG factors into its investments, manages an amount of the assets of its investment funds that promote social andor environmental characteristics and that comply with the assumptions of the socially responsible investment policy of CXA, allowing the funds to be classified as article 8 under the provisions of the aforementioned 63 regulation on the disclosure of sustainability-related information in the financial services sector and referred to as the Sustainable Finance Disclosure Regulation representing 94.</w:t>
      </w:r>
    </w:p>
    <w:p w14:paraId="16F0A47B" w14:textId="77777777" w:rsidR="00CF560D" w:rsidRDefault="00000000">
      <w:r>
        <w:t>The international business of CGD Groups customers is based on the proximity of a number of banks, branches and representative offices in eighteen countries, providing closer oversight and employing the services of specialised account managers to promote the internationalisation of your business.</w:t>
      </w:r>
    </w:p>
    <w:p w14:paraId="28E2C239" w14:textId="77777777" w:rsidR="00CF560D" w:rsidRDefault="00000000">
      <w:r>
        <w:t>Trade finance, financing, risk hedging, supply chain finance solutions, inter alia, facilitate customers day-to-day management and promote the development of their international business functioning as a multiservice banking platform.</w:t>
      </w:r>
    </w:p>
    <w:p w14:paraId="1E41DFBF" w14:textId="77777777" w:rsidR="00CF560D" w:rsidRDefault="00000000">
      <w:r>
        <w:t>Effective oversight of statutory bodies and management and audit support committees, in addition to the parent companys special committees and development of local corporate support structures, have made a major contribution to CGD groups increasing level of corporatisation.</w:t>
      </w:r>
    </w:p>
    <w:p w14:paraId="60317076" w14:textId="77777777" w:rsidR="00CF560D" w:rsidRDefault="00000000">
      <w:r>
        <w:t>The benefit resulting from endeavours to harmonise corporate policies is exemplified by the development of a CGD Group ESG strategy based on the definition of common sustainability policies, sustainable financing and energy transition and climate and environmental risk management, aligning and leveraging the performance of CGD group entities in incentivising and financing their customers transition to more sustainable, inclusive business models.</w:t>
      </w:r>
    </w:p>
    <w:p w14:paraId="63B4430B" w14:textId="77777777" w:rsidR="00CF560D" w:rsidRDefault="00000000">
      <w:r>
        <w:t>In this context, BNU remained committed to support for the development of local companies and businesses, in addition to promoting the links between the Portuguese economy and Asian and Portuguese-speaking countries.</w:t>
      </w:r>
    </w:p>
    <w:p w14:paraId="157CF795" w14:textId="77777777" w:rsidR="00CF560D" w:rsidRDefault="00000000">
      <w:r>
        <w:t>CGDs membership of the CPLP Commonwealth of Portuguese-speaking Nations and BNUs experience of more than 120 years at the service of the community and business between China and Portugal are the fundamental pillars upon which BNUs ambition to achieve the status of being the preferred partner of companies from Portuguese-speaking countries wishing to develop business with China is based.</w:t>
      </w:r>
    </w:p>
    <w:p w14:paraId="7632C8E5" w14:textId="77777777" w:rsidR="00CF560D" w:rsidRDefault="00000000">
      <w:r>
        <w:t>As a result of the aforementioned developments, net operating income before impairments stood at €2,332.</w:t>
      </w:r>
    </w:p>
    <w:p w14:paraId="1551FB1F" w14:textId="77777777" w:rsidR="00CF560D" w:rsidRDefault="00000000">
      <w:r>
        <w:lastRenderedPageBreak/>
        <w:t>The risk management function in CGD group is based on a governance model that aims to comply with best practice on this matter, as set out in Community Guidelines on Internal Governance under Directive no.</w:t>
      </w:r>
    </w:p>
    <w:p w14:paraId="051B8665" w14:textId="77777777" w:rsidR="00CF560D" w:rsidRDefault="00000000">
      <w:r>
        <w:t>It coordinates the performance of transversal exercises, within the framework of regulatory processes or as part of internal initiatives.</w:t>
      </w:r>
    </w:p>
    <w:p w14:paraId="0BFF71AA" w14:textId="77777777" w:rsidR="00CF560D" w:rsidRDefault="00000000">
      <w:r>
        <w:t>It controls and ensures the resolution of internally and externally identified recommendations, helping to improve the effectiveness of the internal control system.</w:t>
      </w:r>
    </w:p>
    <w:p w14:paraId="61B8373C" w14:textId="77777777" w:rsidR="00CF560D" w:rsidRDefault="00000000">
      <w:r>
        <w:t>Disseminates information on and improves the risk culture across CGD group as a whole, increasing the effectiveness and efficiency of risk management across the various group entities.</w:t>
      </w:r>
    </w:p>
    <w:p w14:paraId="732BE6A4" w14:textId="77777777" w:rsidR="00CF560D" w:rsidRDefault="00000000">
      <w:r>
        <w:t>This information is complemented in chapter 3 on corporate governance where seeks to provide details on the risk governance model within the group in addition to its respective risk policy as set out in its risk appetite statement, providing the market with more detailed information in the sphere of CGDs risk framework.</w:t>
      </w:r>
    </w:p>
    <w:p w14:paraId="763C065B" w14:textId="77777777" w:rsidR="00CF560D" w:rsidRDefault="00000000">
      <w:r>
        <w:t>CGDs publication of its transition plan is a significant milestone in its achievement of the objectives associated with its sustainability strategy 2021-2024 and its aim to be the leader in terms of sustainable financing in Portugal.</w:t>
      </w:r>
    </w:p>
    <w:p w14:paraId="77CCB6BC" w14:textId="77777777" w:rsidR="00CF560D" w:rsidRDefault="00000000">
      <w:r>
        <w:t>The implementation of ESG market discipline across 2023 made it possible to collect climate data on credit risk to enable the creation of a climate risk management framework across CGD group as a whole.</w:t>
      </w:r>
    </w:p>
    <w:p w14:paraId="038B36DF" w14:textId="77777777" w:rsidR="00CF560D" w:rsidRDefault="00000000">
      <w:r>
        <w:t>CGD updated its NPL reduction strategy with the objective of keeping its NPL ratio reference EBA Risk Dashboard at below 2% in December 2022 the ratio was 2.</w:t>
      </w:r>
    </w:p>
    <w:p w14:paraId="0EC4C422" w14:textId="77777777" w:rsidR="00CF560D" w:rsidRDefault="00000000">
      <w:r>
        <w:t>Regulatory capital requirements From a regulatory viewpoint, this oversight comprises the regular measurement of regulatory capital requirements for Basel Pillar I risks, credit, market and operational risk.</w:t>
      </w:r>
    </w:p>
    <w:p w14:paraId="2DA50BE4" w14:textId="77777777" w:rsidR="00CF560D" w:rsidRDefault="00000000">
      <w:r>
        <w:t>As such and in accordance with the approved framework and risk appetite statement, the assessment of internal and regulatory capital adequacy focuses on the planning that supports the implementation of the groups strategy.</w:t>
      </w:r>
    </w:p>
    <w:p w14:paraId="2FC604DE" w14:textId="77777777" w:rsidR="00CF560D" w:rsidRDefault="00000000">
      <w:r>
        <w:t>In the context of solvency risk, compliance with the regulatory exposure limit to a customer or group of customers related on the basis of controlling or economic dependency relationships is also assessed.</w:t>
      </w:r>
    </w:p>
    <w:p w14:paraId="5AB586B9" w14:textId="77777777" w:rsidR="00CF560D" w:rsidRDefault="00000000">
      <w:r>
        <w:t>Credit and credit risk control portfolios, including compliance with the criteria defined for credit risk decisions are regularly monitored by DGR, based on operational systems which identify credit risk increase events on a daily basis, including events that trigger automatic credit markers on credit restructured on account of financial distress or defaultsnon-performing exposures.</w:t>
      </w:r>
    </w:p>
    <w:p w14:paraId="00FE4B64" w14:textId="77777777" w:rsidR="00CF560D" w:rsidRDefault="00000000">
      <w:r>
        <w:lastRenderedPageBreak/>
        <w:t>For the purpose of measuring expected credit losses, CGD group has developed credit impairment models, adjusted to the individual circumstances of each group entity, in compliance with IFRS 9.</w:t>
      </w:r>
    </w:p>
    <w:p w14:paraId="369EE92F" w14:textId="77777777" w:rsidR="00CF560D" w:rsidRDefault="00000000">
      <w:r>
        <w:t>The criteria and methodologies used to calculate credit impairment are approved by the executive committee and their implementation is subject to periodic control and audit processes, both by the internal bodies responsible for validation models validation office and internal audit division and each CGD group entitys external auditors.</w:t>
      </w:r>
    </w:p>
    <w:p w14:paraId="09649036" w14:textId="77777777" w:rsidR="00CF560D" w:rsidRDefault="00000000">
      <w:r>
        <w:t>DRT rating and internal control division performs a corporate function which is independent from business areas and is responsible for attributing credit ratings to all segments having a relationship with CGD group, ensuring that all exposures are noted and permanently updated, providing an adequate description of customer credit risk.</w:t>
      </w:r>
    </w:p>
    <w:p w14:paraId="71FD2847" w14:textId="10D7366C" w:rsidR="00CF560D" w:rsidRDefault="00000000">
      <w:r>
        <w:t>All credit operations, upon origination, must be economically viable, be of interest to CGD, in accordance with its credit policy and affect own funds in compliance with the defined solvency ratio, in light of, namely</w:t>
      </w:r>
      <w:r w:rsidR="003C1AE4">
        <w:t xml:space="preserve">, </w:t>
      </w:r>
      <w:r>
        <w:t>their purpose and specific conditions of the real operations they aim to finance</w:t>
      </w:r>
      <w:r w:rsidR="003C1AE4">
        <w:t>,</w:t>
      </w:r>
      <w:r>
        <w:t xml:space="preserve"> the suitability and business, technical and financial capacity of their proponents and respective representatives, their former relationship with CGD group and the financial system in general, in addition to the global amount of their liabilities to the group and the financial system.</w:t>
      </w:r>
    </w:p>
    <w:p w14:paraId="17FF22A2" w14:textId="77777777" w:rsidR="00CF560D" w:rsidRDefault="00000000">
      <w:r>
        <w:t>The analysis is always produced on the basis of the economic group to which Internal capital requirements Stress tests Regulatory capital requirements Risk analysis PDs by entity, LGDs, CCFs Impaiments Limits Risk analysis PDs by operation, LGDs, CCFs Impairment Retail Institutional and Corporate Follow Up Recovery 8 80 the proponent belongs and, starting from a certain exposure level, the analysis teams adopt a specialised sectoral approach.</w:t>
      </w:r>
    </w:p>
    <w:p w14:paraId="31E0577A" w14:textId="77777777" w:rsidR="00CF560D" w:rsidRDefault="00000000">
      <w:r>
        <w:t>The assessment of corporate credit and project finance risk already includes environmental and social considerations, The credit risk assessment in the case of project finance includes, in the analysis of each project, a category referring to sustainability and a projects socio-environmental impact, with the aim of analysing the project finances different intervention domains, based on four essential areas, economic profitability, financial viability, social equity and environmental correctness.</w:t>
      </w:r>
    </w:p>
    <w:p w14:paraId="0688A6C2" w14:textId="77777777" w:rsidR="00CF560D" w:rsidRDefault="00000000">
      <w:r>
        <w:t>The safeguarding of a collection of environmental and social obligations is embedded in such countries legislation and compliance therewith by the respective economic agents is mandatory.</w:t>
      </w:r>
    </w:p>
    <w:p w14:paraId="4372263C" w14:textId="77777777" w:rsidR="00CF560D" w:rsidRDefault="00000000">
      <w:r>
        <w:t>In 2023, the Credit Risk Division, following its ambition inherent in the Strategic Plan 21-24, will continue the path of modernising the current process and optimising the Credit Decision, always in strict compliance with the best practices and risk principlesguidelines of the sector.</w:t>
      </w:r>
    </w:p>
    <w:p w14:paraId="0D31A9C3" w14:textId="77777777" w:rsidR="00CF560D" w:rsidRDefault="00000000">
      <w:r>
        <w:lastRenderedPageBreak/>
        <w:t>The process involves CGDs and DRCs commercial areas, and credit recovery areas with the risk management area being ultimately responsible for the procedure and final assessment as a whole.</w:t>
      </w:r>
    </w:p>
    <w:p w14:paraId="454A48C6" w14:textId="77777777" w:rsidR="00CF560D" w:rsidRDefault="00000000">
      <w:r>
        <w:t>In the context of an individual impairment assessment of highly exposed customers, the analysis essentially focuses on the following, Compliance with the contractual conditions agreed with CGD group.</w:t>
      </w:r>
    </w:p>
    <w:p w14:paraId="4DD6B0D7" w14:textId="77777777" w:rsidR="00CF560D" w:rsidRDefault="00000000">
      <w:r>
        <w:t>Compliance with limits, credit exposures, counterparty and group risk profiles are subject to the regular oversight of credit risk analysts.</w:t>
      </w:r>
    </w:p>
    <w:p w14:paraId="404B0AF0" w14:textId="77777777" w:rsidR="00CF560D" w:rsidRDefault="00000000">
      <w:r>
        <w:t>Oversight of corporate customers Framework The corporate business monitoring division plays a key role in the oversight and recovery of nonperforming exposures in Caixa Geral de Depósitos and being responsible for monitoring and recovering the exposures of Companies, and respective groups, above 1 million euros.</w:t>
      </w:r>
    </w:p>
    <w:p w14:paraId="19EF6312" w14:textId="77777777" w:rsidR="00CF560D" w:rsidRDefault="00000000">
      <w:r>
        <w:t>Close oversight of customers, seeking to prevent situations of potential non-compliance, whenever justified by early warning signs.</w:t>
      </w:r>
    </w:p>
    <w:p w14:paraId="0FB860C4" w14:textId="77777777" w:rsidR="00CF560D" w:rsidRDefault="00000000">
      <w:r>
        <w:t>To ensure the analysis and design of alternative out-of-court recovery solutions, through negotiation, including oversight of the activitymanagement of a company andor corporate group.</w:t>
      </w:r>
    </w:p>
    <w:p w14:paraId="2F64EDA9" w14:textId="77777777" w:rsidR="00CF560D" w:rsidRDefault="00000000">
      <w:r>
        <w:t>There is complete separation between functions involving the execution of market operations and respective risk control, with the risk management division being responsible for measuring, monitoring, controlling and analysing daily market risk reporting, as well as verifying compliance with the respective limits.</w:t>
      </w:r>
    </w:p>
    <w:p w14:paraId="4DFE378C" w14:textId="77777777" w:rsidR="00CF560D" w:rsidRDefault="00000000">
      <w:r>
        <w:t>Market risk management calculates and monitors these indicators on a daily basis, having designed a comprehensive VaR report structure comprising expected shortfalls, three worst scenarios, sensitivity analyses, results of internal stress tests, profitability indicators and their respective inclusion in the limits defined for each monitoring perimeter, covering all group entities with market risk exposure in their balance sheet trading, banking and currency portfolios.</w:t>
      </w:r>
    </w:p>
    <w:p w14:paraId="2CA5D6D1" w14:textId="77777777" w:rsidR="00CF560D" w:rsidRDefault="00000000">
      <w:r>
        <w:t>The objective of compliance with these guidelines is to ensure that CGD, at any point of time, is able to manage the returnrisk trade-off in terms of balance sheet management and that it is simultaneously able to define the most adequate exposure level and control the results of the different risk policies and positions assumed.</w:t>
      </w:r>
    </w:p>
    <w:p w14:paraId="712EEB69" w14:textId="77777777" w:rsidR="00CF560D" w:rsidRDefault="00000000">
      <w:r>
        <w:t>In the context of regulatory interest rate reporting risk commitments, the European Central Banks supervisory model, in the framework of the SSM includes quarterly short term data collection exercises designed to provide the supervisor with complementary information for the supervisory review and evaluation process.</w:t>
      </w:r>
    </w:p>
    <w:p w14:paraId="300A1308" w14:textId="77777777" w:rsidR="00CF560D" w:rsidRDefault="00000000">
      <w:r>
        <w:t>Methodology Liquidity risk management in CGD group embraces several timeframes in order to ensure an adequate liquidity position at all times.</w:t>
      </w:r>
    </w:p>
    <w:p w14:paraId="0D88E55D" w14:textId="77777777" w:rsidR="00CF560D" w:rsidRDefault="00000000">
      <w:r>
        <w:lastRenderedPageBreak/>
        <w:t>Non-compliance with any of the established limits presupposes the implementation of the contingency measures provided for in CGDs liquidity contingency plan, in accordance with the priority levels for the use of the different funding instruments therein defined.</w:t>
      </w:r>
    </w:p>
    <w:p w14:paraId="57D3D0E3" w14:textId="77777777" w:rsidR="00CF560D" w:rsidRDefault="00000000">
      <w:r>
        <w:t>This is the minimum liquidity standard under the CRRCRD IV regulatory framework.</w:t>
      </w:r>
    </w:p>
    <w:p w14:paraId="740185D4" w14:textId="77777777" w:rsidR="00CF560D" w:rsidRDefault="00000000">
      <w:r>
        <w:t>The main objective of non-financial risk frameworks is to achieve the integrated monitoring of the adequacy and effectiveness of the processes, policies and procedures of the different risk components that are part of the non-financial risks and to autonomously and independently, ensure their effectiveness, keeping losses deriving from non-financial risks within the tolerance levels defined by CGDs board of directors.</w:t>
      </w:r>
    </w:p>
    <w:p w14:paraId="79780F65" w14:textId="77777777" w:rsidR="00CF560D" w:rsidRDefault="00000000">
      <w:r>
        <w:t>The nonfinancial risks management model also aims to mitigate other relevant negative impacts, namely in terms of the achievement of strategic objectives, reputation or compliance with regulatory requirements.</w:t>
      </w:r>
    </w:p>
    <w:p w14:paraId="0DF39FCA" w14:textId="77777777" w:rsidR="00CF560D" w:rsidRDefault="00000000">
      <w:r>
        <w:t>Promotion of training programs and dissemination of information.</w:t>
      </w:r>
    </w:p>
    <w:p w14:paraId="5645B2DE" w14:textId="77777777" w:rsidR="00CF560D" w:rsidRDefault="00000000">
      <w:r>
        <w:t>The methodology implemented in CGD Group is based on a corporate governance model and includes the disclosure of information through an internal reporting system that includes regular meetings of delegated councilscommittees and the disclosure of reports to various Group structures.</w:t>
      </w:r>
    </w:p>
    <w:p w14:paraId="4AEBC81D" w14:textId="77777777" w:rsidR="00CF560D" w:rsidRDefault="00000000">
      <w:r>
        <w:t>There are situations involving counterparties that trigger a prior reputational risk analysis, particularly when involving non-compliance with environmental legislation or other applicable legal and regulatory provisions or controversies related to the principles of a balanced relationship with the environment and sustainable development.</w:t>
      </w:r>
    </w:p>
    <w:p w14:paraId="5268D5BA" w14:textId="77777777" w:rsidR="00CF560D" w:rsidRDefault="00000000">
      <w:r>
        <w:t>Methodology In the case of IT risk, DGR is responsible for the second line of defence, as defined in the risk management framework, with DSI being the first line of defence for this risk.</w:t>
      </w:r>
    </w:p>
    <w:p w14:paraId="1ADC2E91" w14:textId="77777777" w:rsidR="00CF560D" w:rsidRDefault="00000000">
      <w:r>
        <w:t>IT risk is overseen in a monthly report, review of policies and procedures, oversight of IT projects and regulatory audits on technological assets including other activities necessary for this purpose for DGRs control.</w:t>
      </w:r>
    </w:p>
    <w:p w14:paraId="0BF33D08" w14:textId="77777777" w:rsidR="00CF560D" w:rsidRDefault="00000000">
      <w:r>
        <w:t>Model risk Model risk is the potential loss that an institution may incur as a result of decisions that can mainly be made on the basis of the results of internal models, owing to the occurrence of errors in the development, application or use of these models.</w:t>
      </w:r>
    </w:p>
    <w:p w14:paraId="0D7912E8" w14:textId="77777777" w:rsidR="00CF560D" w:rsidRDefault="00000000">
      <w:r>
        <w:t>Methodology The models identification methodology is the responsibility of the risk models area of the data, reporting and risk models division and the risk evaluation is based on a risk tiering structure to be defined by the models validation office and approved by the models validation executive board GVM, in cooperation with DGR, is also responsible for issuing specific guidelines and recommendations on the evaluation of model risk, applicable to CGD group as a whole.</w:t>
      </w:r>
    </w:p>
    <w:p w14:paraId="78D70E31" w14:textId="77777777" w:rsidR="00CF560D" w:rsidRDefault="00000000">
      <w:r>
        <w:lastRenderedPageBreak/>
        <w:t>The non-financial risks governance model is established in conformity with CGD groups risk appetite statement which aims to adequately control all activities and processes in order to limit losses on nonfinancial risks, keeping them within the tolerance levels defined by CGDs board of directors, in addition to mitigating other relevant negative impacts, such as the level of achievement of strategic objectives, reputation or compliance with regulatory requirements.</w:t>
      </w:r>
    </w:p>
    <w:p w14:paraId="6D486BAE" w14:textId="77777777" w:rsidR="00CF560D" w:rsidRDefault="00000000">
      <w:r>
        <w:t>The second line of defence is responsible for ensuring the adequate development and implementation of a solid risk management and control model across CGD as a whole, independently, and the third line of defence comprises internal audit whose main objective is to identify any shortcomings or deficiencies which should be addressed by actions leading to their elimination or mitigation.</w:t>
      </w:r>
    </w:p>
    <w:p w14:paraId="0E57D20C" w14:textId="77777777" w:rsidR="00CF560D" w:rsidRDefault="00000000">
      <w:r>
        <w:t>Promoting training programmes for the disclosure of information, incentivising the involvement of all employees.</w:t>
      </w:r>
    </w:p>
    <w:p w14:paraId="5A21D61F" w14:textId="77777777" w:rsidR="00CF560D" w:rsidRDefault="00000000">
      <w:r>
        <w:t>The incorporation of non-financial risks is being further developed into the operational risk management tool used by the first lines of defence and their respective control areas to maximise synergies between areas and permit alignment of the identified events with the respective action plans and deadlines is currently in progress.</w:t>
      </w:r>
    </w:p>
    <w:p w14:paraId="5F205334" w14:textId="12EB24BB" w:rsidR="00CF560D" w:rsidRDefault="00000000">
      <w:r>
        <w:t>To achieve the objective and consistent integration of the impact of ESG criteria</w:t>
      </w:r>
      <w:r w:rsidR="003C1AE4">
        <w:t>.</w:t>
      </w:r>
    </w:p>
    <w:p w14:paraId="7624D9F7" w14:textId="77777777" w:rsidR="00CF560D" w:rsidRDefault="00000000">
      <w:r>
        <w:t>Non-financial risks in investment and funding decisions, a new ESG environmental, social and governance rating model on the corporate and project finance segments was developed and implemented by DRT, in 2021, and which, in conjunction with traditional financial ratings, allows the definition of sustainable funding strategies to support the transition to a more sustainable economy.</w:t>
      </w:r>
    </w:p>
    <w:p w14:paraId="7ECABE08" w14:textId="77777777" w:rsidR="00CF560D" w:rsidRDefault="00000000">
      <w:r>
        <w:t>CGDs BCMS has been certified to the ISO 22301, 2019 Business Continuity Management System international reference standard, under number BCMS 697876 since 2019 and is annually audited by the internal audit division and a specialised external audit entity in the form of the British Standards Institution to ensure that the requirements for their respective certification have been implemented.</w:t>
      </w:r>
    </w:p>
    <w:p w14:paraId="42E928ED" w14:textId="77777777" w:rsidR="00CF560D" w:rsidRDefault="00000000">
      <w:r>
        <w:t>Methodology CGD has adopted the PDCA Plan-Do-Check-Act, methodology which establishes the requirements for the development, maintenance and improvement of the system, in order to support the implementation of CGDs mission and strategic objectives.</w:t>
      </w:r>
    </w:p>
    <w:p w14:paraId="05D3D4DB" w14:textId="77777777" w:rsidR="00CF560D" w:rsidRDefault="00000000">
      <w:r>
        <w:t>To monitor and continuously improve CGDs capacity to ensure its business continuity based on exercises, tests and revisions of plans, analysis of performance indicators and periodic audits.</w:t>
      </w:r>
    </w:p>
    <w:p w14:paraId="2A999759" w14:textId="77777777" w:rsidR="00CF560D" w:rsidRDefault="00000000">
      <w:r>
        <w:t xml:space="preserve">In group terms, CGD continues to supervise and develop projects to supportimplement the good practice framework issued by the Bank of Portugal circular 472021 of 20 September − </w:t>
      </w:r>
      <w:r>
        <w:lastRenderedPageBreak/>
        <w:t>Recommendations on Business Continuity Management with its entities abroad, providing the regulatory and supervisory bodies with the respective support.</w:t>
      </w:r>
    </w:p>
    <w:p w14:paraId="614FF73D" w14:textId="77777777" w:rsidR="00CF560D" w:rsidRDefault="00000000">
      <w:r>
        <w:t>The publication of corporate regulations on this issue strengthens the methodological support and regular oversight that CGD continues to promote with them, resulting in greater proximity and effective support.</w:t>
      </w:r>
    </w:p>
    <w:p w14:paraId="53CCCB0E" w14:textId="77777777" w:rsidR="00CF560D" w:rsidRDefault="00000000">
      <w:r>
        <w:t>Objectives for 2024 As in the recent past, 2024 is likely to continue to be a particularly challenging year for risk management areas.</w:t>
      </w:r>
    </w:p>
    <w:p w14:paraId="7296C780" w14:textId="77777777" w:rsidR="00CF560D" w:rsidRDefault="00000000">
      <w:r>
        <w:t>In this context, the following activities are considered to be the main objectives, Completion of the implementation plans defined for climate and environmental risks, for alignment with the expectations of the supervisors and best practice.</w:t>
      </w:r>
    </w:p>
    <w:p w14:paraId="1D707D87" w14:textId="77777777" w:rsidR="00CF560D" w:rsidRDefault="00000000">
      <w:r>
        <w:t>Continued implementation of the new risk management function strategic plan for 2022-2024 as part of CGD groups strategic plan.</w:t>
      </w:r>
    </w:p>
    <w:p w14:paraId="7F8C5977" w14:textId="77777777" w:rsidR="00CF560D" w:rsidRDefault="00000000">
      <w:r>
        <w:t>It should also be noted that although the challenges, in the macroeconomic context and in the current climate action context and consequent requirement for risk management, are unequivocal they must be met in a context of continuity, without any material deviation from the intended path.</w:t>
      </w:r>
    </w:p>
    <w:p w14:paraId="465117A0" w14:textId="77777777" w:rsidR="00CF560D" w:rsidRDefault="00000000">
      <w:r>
        <w:t>IAS 7 amendments, Cash Flows Statement and IFRS 7 Financial Instruments, Disclosures, Supplier Financing Agreements This amendment was issued on 25 May 2023 and addresses disclosure requirements to increase the transparency of supplier financing agreements and their effects on a company's liabilities, cash flows, and liquidity risk exposure.</w:t>
      </w:r>
    </w:p>
    <w:p w14:paraId="30043675" w14:textId="77777777" w:rsidR="00CF560D" w:rsidRDefault="00000000">
      <w:r>
        <w:t>This rebalancing refers to adjustments made to the designated quantities of the hedged item or hedging instrument in this relationship in order to maintain a hedge ratio in accordance with the defined risk management objective.</w:t>
      </w:r>
    </w:p>
    <w:p w14:paraId="2CA9FE79" w14:textId="77777777" w:rsidR="00CF560D" w:rsidRDefault="00000000">
      <w:r>
        <w:t>Credit write-offs At December 31, 2023 and December 31, 2022 the group continued to recognise deferred tax assets on non-tax deductible impairment on credit operations which had already been written off from assets, based on the expectation of their inclusion as taxable material in the taxation periods in which the conditions required for their deduction have been fulfilled, both on a level of the delay period 24 months and compliance with the limits set out in the legislation in force on the referred to dates or, additionally, in the event of the occurrence of any of the conditions of article 41 of the corporate tax code bad debts.</w:t>
      </w:r>
    </w:p>
    <w:p w14:paraId="109424E1" w14:textId="77777777" w:rsidR="00CF560D" w:rsidRDefault="00000000">
      <w:r>
        <w:t>However, with reference to the present regulatory framework and the current composition of its perimeter, the group does not expect the implementation of this legislation will have materially relevant impacts on its financial statements.</w:t>
      </w:r>
    </w:p>
    <w:p w14:paraId="1E5772B4" w14:textId="77777777" w:rsidR="00CF560D" w:rsidRDefault="00000000">
      <w:r>
        <w:t>The recoverability of deferred tax assets is, therefore, contingent upon the successful implementation of CGDs board of directors strategy, namely the capacity to generate the estimated taxable profit and interpretation of fiscal legislation in force in the future note 19.</w:t>
      </w:r>
    </w:p>
    <w:p w14:paraId="1BD82841" w14:textId="77777777" w:rsidR="00CF560D" w:rsidRDefault="00000000">
      <w:r>
        <w:lastRenderedPageBreak/>
        <w:t>Decisions regarding the recognition of provisions and their respective measurement take into account the board of directors assessment of the risks and uncertainties associated with ongoing processes and expected confirmation of cash flow projections, based on the best information available on the date upon which the financial statements are filed.</w:t>
      </w:r>
    </w:p>
    <w:p w14:paraId="4E8CF651" w14:textId="77777777" w:rsidR="00CF560D" w:rsidRDefault="00000000">
      <w:r>
        <w:t>Recoverable value is measured on the basis of valuation methodologies using discounted cash flow techniques, considering the board of directors' strategy for each entity, market conditions and value over time and business risks whose fair value is estimated by specific assumptions or judgements.</w:t>
      </w:r>
    </w:p>
    <w:p w14:paraId="10D25DD1" w14:textId="77777777" w:rsidR="00CF560D" w:rsidRDefault="00000000">
      <w:r>
        <w:t>In compliance with the provisions of ministerial order 293-A2016 of November 18 and the terms of ministerial ruling 24452019 issued by the then minister of finance, CGD deposited €681,571 thousand note 20 in the name of the Directorate General of the Treasury and Finance as holder of the conversion rights on behalf of the state, for the exact amount of the call price of the potestative right to acquire the full amount of the conversion rights.</w:t>
      </w:r>
    </w:p>
    <w:p w14:paraId="7165CCFA" w14:textId="77777777" w:rsidR="00CF560D" w:rsidRDefault="00000000">
      <w:r>
        <w:t>This evaluation was carried out on the basis of exercises projecting the activities listed in the strategic objectives submitted to the shareholder to be implemented during the current term of office of the board of directors, allowing CGD, over the referred to timeframe, to achieve adequate profitability and capital levels and the non-performing asset reduction targets reported to the supervisory entities.</w:t>
      </w:r>
    </w:p>
    <w:p w14:paraId="6975798B" w14:textId="77777777" w:rsidR="00CF560D" w:rsidRDefault="00000000">
      <w:r>
        <w:t>In addition to these two financing programmes, CGD has a commercial paper issuances programme to comply with the variable component of remuneration in kind which is effected through the issuance of commercial paper, in accordance with the applicable legal and regulatory framework.</w:t>
      </w:r>
    </w:p>
    <w:p w14:paraId="5AC4CAE5" w14:textId="77777777" w:rsidR="00CF560D" w:rsidRDefault="00000000">
      <w:r>
        <w:t>The referred to issuances are part of the funding plan defined for compliance with MREL minimum requirements for own funds and eligible liabilities as defined by the Bank of Portugal and decided by the single resolution board.</w:t>
      </w:r>
    </w:p>
    <w:p w14:paraId="4AA8A7A1" w14:textId="77777777" w:rsidR="00CF560D" w:rsidRDefault="00000000">
      <w:r>
        <w:t>These issuances are sold on international debt markets for this purpose, following the senior non-preferred debt issuance of November 2019 and increasingly represent an important milestone in implementing sustainable financing commitments, creating value and reducing the environmental impact of its activity.</w:t>
      </w:r>
    </w:p>
    <w:p w14:paraId="4333AFAB" w14:textId="77777777" w:rsidR="00CF560D" w:rsidRDefault="00000000">
      <w:r>
        <w:t>The Provisions for the costs of employee benefits, in 2023, included a €84,379 thousand increase in the provision for the early retirement programme for 2023, as a charge to employee costs note 35.</w:t>
      </w:r>
    </w:p>
    <w:p w14:paraId="30E70757" w14:textId="77777777" w:rsidR="00CF560D" w:rsidRDefault="00000000">
      <w:r>
        <w:t>The objective behind the review of the loan conditions was to ensure the resolution funds sustainability and financial balance, based on stable, foreseeable, manageable costs for the banking sector.</w:t>
      </w:r>
    </w:p>
    <w:p w14:paraId="2A1174BD" w14:textId="238B1D7B" w:rsidR="00CF560D" w:rsidRDefault="00000000">
      <w:r>
        <w:t xml:space="preserve">Notwithstanding, at the present time, </w:t>
      </w:r>
      <w:proofErr w:type="gramStart"/>
      <w:r>
        <w:t>in light of</w:t>
      </w:r>
      <w:proofErr w:type="gramEnd"/>
      <w:r>
        <w:t xml:space="preserve"> the above referred to developments</w:t>
      </w:r>
      <w:r w:rsidR="003C1AE4">
        <w:t xml:space="preserve">, </w:t>
      </w:r>
      <w:r>
        <w:t xml:space="preserve">As the resolution fund is unlikely to propose the creation of a special contribution to finance the </w:t>
      </w:r>
      <w:r>
        <w:lastRenderedPageBreak/>
        <w:t xml:space="preserve">resolution measures, the probability of the need for any special contribution </w:t>
      </w:r>
      <w:proofErr w:type="gramStart"/>
      <w:r>
        <w:t>is considered to be</w:t>
      </w:r>
      <w:proofErr w:type="gramEnd"/>
      <w:r>
        <w:t xml:space="preserve"> remote.</w:t>
      </w:r>
    </w:p>
    <w:p w14:paraId="7AB85238" w14:textId="77777777" w:rsidR="00CF560D" w:rsidRDefault="00000000">
      <w:r>
        <w:t>On March 20, 2023, CGD registered an increase of €681,570,760 in share capital, having issued 136,314,152 new shares, with a nominal value of €5 each, based on an incorporation of reserves deriving from an equal number of conversion rights, issued to the shareholder following CGDs inclusion in the special deferred tax assets regime, decided in 2014, following the projections of 2016.</w:t>
      </w:r>
    </w:p>
    <w:p w14:paraId="0C372D33" w14:textId="60A88B37" w:rsidR="00CF560D" w:rsidRDefault="00000000">
      <w:r>
        <w:t>The average number of employees in CGD and its subsidiaries, for the periods ended December 31, 2023 and December 31, 2022 by type of function, was as follows, The average number of employees at December 31, 2023 and December 31, 2022 does not include employees of the CGA support department 223 and 237 respectively, employees assigned to CGDs social services 39 and 37, respectively and employees in other situations</w:t>
      </w:r>
      <w:r w:rsidR="003C1AE4">
        <w:t>.</w:t>
      </w:r>
    </w:p>
    <w:p w14:paraId="3BCDC4EF" w14:textId="77777777" w:rsidR="00CF560D" w:rsidRDefault="00000000">
      <w:r>
        <w:t>Secondments or extended absences 181 and 151 respectively.</w:t>
      </w:r>
    </w:p>
    <w:p w14:paraId="6008E2A2" w14:textId="1B0B89C6" w:rsidR="00CF560D" w:rsidRDefault="00000000">
      <w:r>
        <w:t xml:space="preserve">The number of permanent employees </w:t>
      </w:r>
      <w:proofErr w:type="gramStart"/>
      <w:r>
        <w:t>at</w:t>
      </w:r>
      <w:proofErr w:type="gramEnd"/>
      <w:r>
        <w:t xml:space="preserve"> December 31, </w:t>
      </w:r>
      <w:proofErr w:type="gramStart"/>
      <w:r>
        <w:t>2023</w:t>
      </w:r>
      <w:proofErr w:type="gramEnd"/>
      <w:r>
        <w:t xml:space="preserve"> and December 31, </w:t>
      </w:r>
      <w:proofErr w:type="gramStart"/>
      <w:r>
        <w:t>2022</w:t>
      </w:r>
      <w:proofErr w:type="gramEnd"/>
      <w:r>
        <w:t xml:space="preserve"> does not include employees in the Caixa Geral de Aposentações support department 227 and 230 respectively, employees assigned to CGDs social services 40 and 36, respectively and employees in other situations</w:t>
      </w:r>
      <w:r w:rsidR="003C1AE4">
        <w:t>.</w:t>
      </w:r>
    </w:p>
    <w:p w14:paraId="4FEB4A93" w14:textId="77777777" w:rsidR="00CF560D" w:rsidRDefault="00000000">
      <w:r>
        <w:t>Secondments or extended absences 179 and 156 respectively.</w:t>
      </w:r>
    </w:p>
    <w:p w14:paraId="1098CE8F" w14:textId="77777777" w:rsidR="00CF560D" w:rsidRDefault="00000000">
      <w:r>
        <w:t>CGD is also responsible for making contributions to the SAMS medical care services for former BNU employees, retiring up to July 23, 2001.</w:t>
      </w:r>
    </w:p>
    <w:p w14:paraId="5138FFAB" w14:textId="582D263B" w:rsidR="00CF560D" w:rsidRDefault="00000000">
      <w:r>
        <w:t>The risk management division is involved in the credit risk control and monitoring process, during the lending stages and latter oversight, on both a customeroperation and a credit portfolio approach based on</w:t>
      </w:r>
      <w:r w:rsidR="003C1AE4">
        <w:t xml:space="preserve">, </w:t>
      </w:r>
      <w:proofErr w:type="gramStart"/>
      <w:r>
        <w:t>The</w:t>
      </w:r>
      <w:proofErr w:type="gramEnd"/>
      <w:r>
        <w:t xml:space="preserve"> definition, development and maintenance of internal rating and scoring models.</w:t>
      </w:r>
    </w:p>
    <w:p w14:paraId="12B5140C" w14:textId="77777777" w:rsidR="00CF560D" w:rsidRDefault="00000000">
      <w:r>
        <w:t>The oversight process is regulated by an internal credit oversight and recovery policy regulation.</w:t>
      </w:r>
    </w:p>
    <w:p w14:paraId="47CECA6E" w14:textId="77777777" w:rsidR="00CF560D" w:rsidRDefault="00000000">
      <w:r>
        <w:t>The credit portfolio oversight risk management division examines the process as a whole as part of the credit portfolio oversight process and makes any necessary changes in line with its analysis of metrics and indicators, set out in monthly monitoring reports on credit portfolio quality which are examined monthly by the executive committee and quarterly by the risks committee.</w:t>
      </w:r>
    </w:p>
    <w:p w14:paraId="6338AF08" w14:textId="77777777" w:rsidR="00CF560D" w:rsidRDefault="00000000">
      <w:r>
        <w:t>Policy on internal risk levels, specifying the treatment of a borrower classified as being in default Under internal regulations, defaulting customers are allocated to specialised credit oversight and recovery areas.</w:t>
      </w:r>
    </w:p>
    <w:p w14:paraId="109FB447" w14:textId="77777777" w:rsidR="00CF560D" w:rsidRDefault="00000000">
      <w:r>
        <w:t xml:space="preserve">This analysis derives from the internal policy approved by CGDs management bodies for the purposes of monitoring the risks inherent to exposures to restructuring funds, in line with </w:t>
      </w:r>
      <w:r>
        <w:lastRenderedPageBreak/>
        <w:t>the supervisors recommendations for the development of an internal control and governance activity which are suitable for the banks profile and organisational structure with the objective of carrying out analyses enabling the assumptions used by each fund manager to be challenged.</w:t>
      </w:r>
    </w:p>
    <w:p w14:paraId="59D3D09F" w14:textId="77777777" w:rsidR="00CF560D" w:rsidRDefault="00000000">
      <w:r>
        <w:t>The analysis carried out by the real estate business division focuses on a prudential approach to future real estate marketing activities, taking into account aspects related to the long term sustainability of the property price, normal and local market conditions, in addition to current and possible alternative uses in which elements of a speculative nature are not considered in the valuation estimated.</w:t>
      </w:r>
    </w:p>
    <w:p w14:paraId="2DF752E2" w14:textId="77777777" w:rsidR="00CF560D" w:rsidRDefault="00000000">
      <w:r>
        <w:t>The following table provides information on the foreign exchange rate pairings of several of the relevant currencies, at December 31, 2023 and December 31, 2022, Reform of IBOR rates Following the decisions taken by regulators worldwide to replace many so-called IBOR rates, several taskforces were set up with the support of the same regulators, for the purpose of helping the industry find alternative rates to, inter alia, accommodate principles of greater transparency and robustness.</w:t>
      </w:r>
    </w:p>
    <w:p w14:paraId="043369E5" w14:textId="77777777" w:rsidR="00CF560D" w:rsidRDefault="00000000">
      <w:r>
        <w:t>To conform with the ongoing reforms CGD set up an internal taskforce at the end of 2018 for the continuous oversight of the approaches and developments being proposed by the authorities in the context of reforming the indexers.</w:t>
      </w:r>
    </w:p>
    <w:p w14:paraId="437215BD" w14:textId="77777777" w:rsidR="00CF560D" w:rsidRDefault="00000000">
      <w:r>
        <w:t>The taskforce was made up of employees from the legal, financial, operational, commercial, technological and compliance components, mentored by the chief financial officer and took the form of regular meetings to assess the evolution of the works and the involvement of CALCO capital, assets and liabilities committee regarding information or the most relevant decisions to be made.</w:t>
      </w:r>
    </w:p>
    <w:p w14:paraId="0AB8B932" w14:textId="77777777" w:rsidR="00CF560D" w:rsidRDefault="00000000">
      <w:r>
        <w:t>Evolution of regulatory and supervisory framework The activity of credit institutions in Portugal is governed by the general credit institutions and financial corporations regime approved by decree law 29892, which plays a primary role in Portuguese prudential regulation in largely reflecting Community directives applicable to the financial system directives 200648EC, 200649EC and 201076EU.</w:t>
      </w:r>
    </w:p>
    <w:p w14:paraId="6BA57C38" w14:textId="77777777" w:rsidR="00CF560D" w:rsidRDefault="00000000">
      <w:r>
        <w:t>With the coming into force, in January 2014, of the new Basel III regulatory framework regulation no.</w:t>
      </w:r>
    </w:p>
    <w:p w14:paraId="469B4E01" w14:textId="77777777" w:rsidR="00CF560D" w:rsidRDefault="00000000">
      <w:r>
        <w:t>Own funds and capital ratios Caixas solvency indicators in 2023 are at comfortably higher levels than required for its consolidated activity and exceed the levels of the same period last year, as the improvement in own funds has allowed it to accommodate the increase in risk-weighted assets RWAs and reduce the minimum requirements between the two periods, 4 The inclusion of net profit for the period in own funds in accordance with decision 2015656 of the European Central Bank and no.</w:t>
      </w:r>
    </w:p>
    <w:p w14:paraId="4F0C5826" w14:textId="77777777" w:rsidR="00CF560D" w:rsidRDefault="00000000">
      <w:r>
        <w:lastRenderedPageBreak/>
        <w:t>The target level to be met is decided by the resolution authority in the form of the single resolution board on a case-by-case basis for each bank based, inter alia, on its characteristics, notably complexity, risk profile and resolution strategy.</w:t>
      </w:r>
    </w:p>
    <w:p w14:paraId="279E9734" w14:textId="77777777" w:rsidR="00CF560D" w:rsidRDefault="00000000">
      <w:r>
        <w:t>At December 31, 2023, Caixa was in compliance with the SRBs binding final requirement in accordance with the decision in force at the time, in achieving the following ratios, Contributions to meeting MREL requirements were the organic capacity to generate capital through net retained earnings and the implementation of a funding plan, permitting gradual convergence with the requirement stipulated for January 2024.</w:t>
      </w:r>
    </w:p>
    <w:p w14:paraId="0A1B60DD" w14:textId="77777777" w:rsidR="00CF560D" w:rsidRDefault="00000000">
      <w:r>
        <w:t>This issuance has the particularity of being sustainable environment, social and governance bonds and targets fund-taking operations for financing the credit operations of its customers in the environmental domain and for socio-economic development purposes.</w:t>
      </w:r>
    </w:p>
    <w:p w14:paraId="575FAFE3" w14:textId="77777777" w:rsidR="00CF560D" w:rsidRDefault="00000000">
      <w:r>
        <w:t>This is the first issuance with these characteristics ever made by a Portuguese bank and is an important milestone in Caixas implementation of its commitments in the field of sustainable financing, creating value for its customers and reducing the environmental impact of its activity.</w:t>
      </w:r>
    </w:p>
    <w:p w14:paraId="0CEB7AC0" w14:textId="77777777" w:rsidR="00CF560D" w:rsidRDefault="00000000">
      <w:r>
        <w:t>With the publication of recommendation ECB202131 of July 23, 2021 and based on the latest macroeconomic projections available at the time indicating the start of economic recovery and a further reduction in the level of economic uncertainty the ECB decided not to extend the recommendation on dividend distributions after September 2021, while strengthening guidelines to the effect that banks should continue to adopt a prudent approach in their decisions on dividends and share buy-backs, giving careful consideration to the sustainability of their business models.</w:t>
      </w:r>
    </w:p>
    <w:p w14:paraId="40D0BEB7" w14:textId="77777777" w:rsidR="00CF560D" w:rsidRDefault="00000000">
      <w:r>
        <w:t>On May 31, 2022, the board of directors decided at a general meeting on the appropriation of profit of approximately €570,449 thousand in 2021, distribution of dividends of around €241,071 thousand maximum amount distributable according to internal policy and the payment of an additional amount of around €137,160 thousand from reserves under the same terms and conditions as the November 2021 resolution referred to in the preceding paragraph.</w:t>
      </w:r>
    </w:p>
    <w:p w14:paraId="23313757" w14:textId="3DA2DADD" w:rsidR="00CF560D" w:rsidRDefault="00000000">
      <w:r>
        <w:t>Description of business model</w:t>
      </w:r>
      <w:r w:rsidR="003C1AE4">
        <w:t>.</w:t>
      </w:r>
    </w:p>
    <w:p w14:paraId="4B0C31DF" w14:textId="58F2C7C8" w:rsidR="00CF560D" w:rsidRDefault="00000000">
      <w:r>
        <w:t xml:space="preserve">Reasons for the development of activitiesbusinesses and their respective contribution to the value creation process and, if applicable, the changes made </w:t>
      </w:r>
      <w:proofErr w:type="gramStart"/>
      <w:r w:rsidR="003C1AE4">
        <w:t>a</w:t>
      </w:r>
      <w:r>
        <w:t>s a result of</w:t>
      </w:r>
      <w:proofErr w:type="gramEnd"/>
      <w:r>
        <w:t xml:space="preserve"> the period of turmoil.</w:t>
      </w:r>
    </w:p>
    <w:p w14:paraId="2DE2106E" w14:textId="77777777" w:rsidR="00CF560D" w:rsidRDefault="00000000">
      <w:r>
        <w:t>Description of risk management practices relevant to the activities particularly including liquidity risk in the present context, description of any fragilities weaknesses identified and the corrective measures taken.</w:t>
      </w:r>
    </w:p>
    <w:p w14:paraId="549D0C53" w14:textId="53ACD38D" w:rsidR="00CF560D" w:rsidRDefault="00000000">
      <w:r>
        <w:t>Remuneration policy for members of the board of directors and supervisory body</w:t>
      </w:r>
      <w:r w:rsidR="003C1AE4">
        <w:t>.</w:t>
      </w:r>
    </w:p>
    <w:p w14:paraId="27EEA71E" w14:textId="77777777" w:rsidR="00CF560D" w:rsidRDefault="00000000">
      <w:r>
        <w:lastRenderedPageBreak/>
        <w:t>This recognition reﬂects our commitment to prudent and effective risk management and ensures our robustness and resilience, even in adverse scenarios.</w:t>
      </w:r>
    </w:p>
    <w:p w14:paraId="098DF102" w14:textId="77777777" w:rsidR="00CF560D" w:rsidRDefault="00000000">
      <w:r>
        <w:t>We remain committed to improving our internal control systems across the organisation as a whole to ensure the quality and safety of operations.</w:t>
      </w:r>
    </w:p>
    <w:p w14:paraId="25639BAA" w14:textId="77777777" w:rsidR="00CF560D" w:rsidRDefault="00000000">
      <w:r>
        <w:t>We emphasize the importance of effective processes to support our corporate governance model and ensure regulatory compliance as well as the integrity and transparency of our activities.</w:t>
      </w:r>
    </w:p>
    <w:p w14:paraId="79579C99" w14:textId="77777777" w:rsidR="00CF560D" w:rsidRDefault="00000000">
      <w:r>
        <w:t>We have invested in technology and employee training with the aim of strengthening compliance activities and ensuring the implementation of best practice in the sector.</w:t>
      </w:r>
    </w:p>
    <w:p w14:paraId="311FA39A" w14:textId="77777777" w:rsidR="00CF560D" w:rsidRDefault="00000000">
      <w:r>
        <w:t>This proactive approach has allowed us to identify and mitigate risks efﬁciently, underwriting the safety and trust of customers as well as all stakeholders.</w:t>
      </w:r>
    </w:p>
    <w:p w14:paraId="25D414C0" w14:textId="77777777" w:rsidR="00CF560D" w:rsidRDefault="00000000">
      <w:r>
        <w:t>Our strong focus on sustainability and ESG merits special mentioning.</w:t>
      </w:r>
    </w:p>
    <w:p w14:paraId="542CE05E" w14:textId="77777777" w:rsidR="00CF560D" w:rsidRDefault="00000000">
      <w:r>
        <w:t>The results we have achieved were recognized with the highest national banking classiﬁcation awarded by CDP the Carbon Disclosure Project as well as the highest ESG risk rating in the Portuguese banking sector from Sustainalytics, a rating agency.</w:t>
      </w:r>
    </w:p>
    <w:p w14:paraId="58A84F16" w14:textId="77777777" w:rsidR="00CF560D" w:rsidRDefault="00000000">
      <w:r>
        <w:t>We recognise the importance of being agents of positive change in our society and are committed to integrating environmental, social and governance issues on all operational fronts, reﬂecting our commitment to contribute to a more sustainable, inclusive future.</w:t>
      </w:r>
    </w:p>
    <w:p w14:paraId="4BEEF022" w14:textId="77777777" w:rsidR="00CF560D" w:rsidRDefault="00000000">
      <w:r>
        <w:t>We remain committed to a focus on a sustainable management that creates value for society, our shareholder and all our stakeholders.</w:t>
      </w:r>
    </w:p>
    <w:p w14:paraId="287F2CD5" w14:textId="77777777" w:rsidR="00CF560D" w:rsidRDefault="00000000">
      <w:r>
        <w:t>In that sense, the CGD Board of Directors took the voluntary decision to include from its 2019 Governance Report a Declaration of Compliance with the IPCGs Corporate Governance Code, to reaffirming its commitment to the best practices in corporate governance.</w:t>
      </w:r>
    </w:p>
    <w:p w14:paraId="31E7B11C" w14:textId="77777777" w:rsidR="00CF560D" w:rsidRDefault="00000000">
      <w:r>
        <w:t>In this Report, this commitment is reaffirmed with the presentation of the Compliance Declaration adapted to the revised Corporate Governance Code version in 2023.</w:t>
      </w:r>
    </w:p>
    <w:p w14:paraId="20824ED3" w14:textId="77777777" w:rsidR="00CF560D" w:rsidRDefault="00000000">
      <w:r>
        <w:t>This Chapter includes a description of the way board of directors Commissions work and how they ensure the fulfilment of strategic principles and legal and regulatory duties.</w:t>
      </w:r>
    </w:p>
    <w:p w14:paraId="4216AB5A" w14:textId="77777777" w:rsidR="00CF560D" w:rsidRDefault="00000000">
      <w:r>
        <w:t>Approval of three corporate ESG policies in the form of the Sustainability Policy review, Sustainable Financing and Energy Transition Policy and Climate and Environmental Risk Management Policy.</w:t>
      </w:r>
    </w:p>
    <w:p w14:paraId="7AB86619" w14:textId="77777777" w:rsidR="00CF560D" w:rsidRDefault="00000000">
      <w:r>
        <w:t>Mission, objectives and policies Mission CGDs mission consists of creating value for the Portuguese society, by providing quality banking services to individuals and companies, thus contributing for the well-being of Portuguese families and for the development of the corporate sector, while generating and adequate return to the shareholder.</w:t>
      </w:r>
    </w:p>
    <w:p w14:paraId="0F31B516" w14:textId="77777777" w:rsidR="00CF560D" w:rsidRDefault="00000000">
      <w:r>
        <w:lastRenderedPageBreak/>
        <w:t>Professionalism, as a way to provide the best service to clients and to establish relationships with all stakeholders, with high technical competence, rigor and diligence.</w:t>
      </w:r>
    </w:p>
    <w:p w14:paraId="00FCC4F8" w14:textId="77777777" w:rsidR="00CF560D" w:rsidRDefault="00000000">
      <w:r>
        <w:t>Responsibility, to clients that entrust CGD with their savings, but also investors and the society in general, through the involvement in social responsibility programs and initiatives, sustainable development and financial literacy.</w:t>
      </w:r>
    </w:p>
    <w:p w14:paraId="7C1D0581" w14:textId="77777777" w:rsidR="00CF560D" w:rsidRDefault="00000000">
      <w:r>
        <w:t>Innovation, relying on technological developments, leading digital banking in Portugal, with open architecture solutions, as a way to meet the evolution of clients expectations and preferences in a multichannel approach.</w:t>
      </w:r>
    </w:p>
    <w:p w14:paraId="0069148A" w14:textId="77777777" w:rsidR="00CF560D" w:rsidRDefault="00000000">
      <w:r>
        <w:t>Efficient corporate governance model, in line with best practices.</w:t>
      </w:r>
    </w:p>
    <w:p w14:paraId="5A459593" w14:textId="77777777" w:rsidR="00CF560D" w:rsidRDefault="00000000">
      <w:r>
        <w:t>Continuous valuation of employees, promoting merit, initiative and human capital creation, in a framework of stable working relationships that foster productivity.</w:t>
      </w:r>
    </w:p>
    <w:p w14:paraId="3A87FF06" w14:textId="77777777" w:rsidR="00CF560D" w:rsidRDefault="00000000">
      <w:r>
        <w:t>Objectives and degree of compliance The year 2023 was marked by the rise in interest rates, reflected in the substantial improvement in results, in particular the increase in the profitability of the loan portfolio and of the deposits in central banks, which began to make a very relevant contribution after a prolonged period of negative rates.</w:t>
      </w:r>
    </w:p>
    <w:p w14:paraId="0E4F4A25" w14:textId="77777777" w:rsidR="00CF560D" w:rsidRDefault="00000000">
      <w:r>
        <w:t>Reference should be made to the following initiatives, The need to strengthen balance sheet and interest rate risk management practices in order to protect CGD from a reversal of the cycle.</w:t>
      </w:r>
    </w:p>
    <w:p w14:paraId="12DC336D" w14:textId="77777777" w:rsidR="00CF560D" w:rsidRDefault="00000000">
      <w:r>
        <w:t>The introduction of cybersecurity measures to reduce vulnerabilities and improve responsiveness to and mitigation of the impacts of cyber-attacks.</w:t>
      </w:r>
    </w:p>
    <w:p w14:paraId="24ADA91A" w14:textId="77777777" w:rsidR="00CF560D" w:rsidRDefault="00000000">
      <w:r>
        <w:t>The implementation of the Strategic Plan 2021-2024 is reported on a regular basis to the Board of Directors so that it is possible to verify the degree of compliance, the existence of any deviations from the plan and the corrective measures applied or to be applied.</w:t>
      </w:r>
    </w:p>
    <w:p w14:paraId="353D0F61" w14:textId="77777777" w:rsidR="00CF560D" w:rsidRDefault="00000000">
      <w:r>
        <w:t>Key factors upon which the companys results depend CGD Group's results reflect the development of the Bank's transformation cycle and were strongly influenced by external and cyclical factors, of which we highlight those that manifested themselves as from 2023, The increase in interest rates had an impact of reduction in household disposable income and, consequently, in consumption, as well as a lower demand for credit.</w:t>
      </w:r>
    </w:p>
    <w:p w14:paraId="0283DA47" w14:textId="77777777" w:rsidR="00CF560D" w:rsidRDefault="00000000">
      <w:r>
        <w:t>In compliance with the Article 447 of the Commercial Companies Code, Annex V of this Corporate Governance Report details the holdings CGD shares and bonds held by members of the Board of Directors and Audit Committee, and their spouses and minor descendants.</w:t>
      </w:r>
    </w:p>
    <w:p w14:paraId="175987B3" w14:textId="77777777" w:rsidR="00CF560D" w:rsidRDefault="00000000">
      <w:r>
        <w:t>Governance model Legal framework CGD is an exclusively state-owned public limited liability company.</w:t>
      </w:r>
    </w:p>
    <w:p w14:paraId="60B79074" w14:textId="77777777" w:rsidR="00CF560D" w:rsidRDefault="00000000">
      <w:r>
        <w:t xml:space="preserve">The division of responsibilities allows effective separation between supervisory and management functions with the added benefit of constant and extensive supervision, in </w:t>
      </w:r>
      <w:r>
        <w:lastRenderedPageBreak/>
        <w:t>furthering the objectives and interests of the company, its shareholder, employees, customers and other stakeholders, enabling a level of trust, transparency and balance to be accordingly achieved across the various functions, necessary for their proper operation and effectiveness.</w:t>
      </w:r>
    </w:p>
    <w:p w14:paraId="7D2DAC58" w14:textId="77777777" w:rsidR="00CF560D" w:rsidRDefault="00000000">
      <w:r>
        <w:t>Members of the Board of Directors, in addition to members of the supervisory body may, in any event, only take up their duties after being subject to the suitability assessment mechanisms provided for in the RGICSF.</w:t>
      </w:r>
    </w:p>
    <w:p w14:paraId="5C39B5FC" w14:textId="77777777" w:rsidR="00CF560D" w:rsidRDefault="00000000">
      <w:r>
        <w:t>Management's supervisory activity, monitoring of CGDs compliance with the law and its articles of association, verification and oversight of the independence of the Statutory Audit Company in legal terms and, in particular, verification of the suitability and approval of the provision of other services, in addition to audit services, are now the responsibility of the audit committee.</w:t>
      </w:r>
    </w:p>
    <w:p w14:paraId="2D0774B7" w14:textId="77777777" w:rsidR="00CF560D" w:rsidRDefault="00000000">
      <w:r>
        <w:t>Approval of changes to the Remuneration Policy for Members of the Management and Supervisory Bodies of Caixa Geral de Depósitos, S.</w:t>
      </w:r>
    </w:p>
    <w:p w14:paraId="1215671A" w14:textId="77777777" w:rsidR="00CF560D" w:rsidRDefault="00000000">
      <w:r>
        <w:t>, on 31 May at the general meeting.</w:t>
      </w:r>
    </w:p>
    <w:p w14:paraId="5A210305" w14:textId="77777777" w:rsidR="00CF560D" w:rsidRDefault="00000000">
      <w:r>
        <w:t>Preparation of the proposal of the maximum amount of all compensation payable to members of the management and supervisory bodies, when their term of office comes to an end, as set out in law and, to the extent applicable, the current remuneration policy.</w:t>
      </w:r>
    </w:p>
    <w:p w14:paraId="3F7DC7F5" w14:textId="77777777" w:rsidR="00CF560D" w:rsidRDefault="00000000">
      <w:r>
        <w:t>Adoption and review of the general remuneration policy principles applicable to members of management and supervisory bodies, in articulation with CNAR appointments, assessment and remuneration committee, submitting the proposed amendment for the approval of the general meeting.</w:t>
      </w:r>
    </w:p>
    <w:p w14:paraId="576CE67B" w14:textId="77777777" w:rsidR="00CF560D" w:rsidRDefault="00000000">
      <w:r>
        <w:t>Oversight of the contractual vicissitudes of the terms of office of members of the management and supervisory bodies when reflected in their remuneration, namely in cases involving the suspension or termination thereof.</w:t>
      </w:r>
    </w:p>
    <w:p w14:paraId="07D2ECC8" w14:textId="77777777" w:rsidR="00CF560D" w:rsidRDefault="00000000">
      <w:r>
        <w:t>Ensuring compliance with legal and regulatory requirements applicable to the remuneration policy of members of management and supervisory bodies and its implementation.</w:t>
      </w:r>
    </w:p>
    <w:p w14:paraId="41D25DF1" w14:textId="77777777" w:rsidR="00CF560D" w:rsidRDefault="00000000">
      <w:r>
        <w:t>The contracting of consultancy services is subject to transparent procedures related to the acquisition of goods and services, guided by principles of economy and efficiency, guiding its conduct by observing the established objectives and principles of legality and business ethics, namely, in the Legal Regime of the State Business Sector.</w:t>
      </w:r>
    </w:p>
    <w:p w14:paraId="3E6AC39D" w14:textId="77777777" w:rsidR="00CF560D" w:rsidRDefault="00000000">
      <w:r>
        <w:t>To establish the companys internal organisation and produce expedient regulations and instructions to ensure the implementation of adequate internal control, risk management, reporting, supervision and accounting structures.</w:t>
      </w:r>
    </w:p>
    <w:p w14:paraId="20DF2871" w14:textId="77777777" w:rsidR="00CF560D" w:rsidRDefault="00000000">
      <w:r>
        <w:t>To implement and ensure compliance with the resolutions of the general meeting.</w:t>
      </w:r>
    </w:p>
    <w:p w14:paraId="2C1F38B1" w14:textId="77777777" w:rsidR="00CF560D" w:rsidRDefault="00000000">
      <w:r>
        <w:lastRenderedPageBreak/>
        <w:t>Lecturer in the Management Development Institute program Global Business School Network and NovaAfrica Center Nova SBE 2017-2019, at The Lisbon MBA Católica Nova in collaboration with MIT 2015-2016.</w:t>
      </w:r>
    </w:p>
    <w:p w14:paraId="44CE9646" w14:textId="77777777" w:rsidR="00CF560D" w:rsidRDefault="00000000">
      <w:r>
        <w:t>Director of the Accounting Department of ISCTE-IUL 2012-2015, of the Executive Master in Business Management Mozambique, INDEG- Committees that integrates Governance Committee Audit Committee Academic Positions Full Professor of Accounting at ISCTE Instituto Universitário de Lisboa.</w:t>
      </w:r>
    </w:p>
    <w:p w14:paraId="4467C935" w14:textId="77777777" w:rsidR="00CF560D" w:rsidRDefault="00000000">
      <w:r>
        <w:t>Committees that integrates Chairman of the Appointments, Assessment and Remuneration Committee Risk Committee Knowledge and Skills Relevant academic experience, both as a professor and as a manager at the highest level.</w:t>
      </w:r>
    </w:p>
    <w:p w14:paraId="5C9EBE8F" w14:textId="77777777" w:rsidR="00CF560D" w:rsidRDefault="00000000">
      <w:r>
        <w:t>Committees that integrates Chairman of the Risk Committee Governance Committee Knowledge and Skills Very relevant contribution in the areas of risk management and finance, due to the experience accumulated in high leadership positions in the banking sector.</w:t>
      </w:r>
    </w:p>
    <w:p w14:paraId="510158A7" w14:textId="77777777" w:rsidR="00CF560D" w:rsidRDefault="00000000">
      <w:r>
        <w:t>As regards the diversity of the Board of Directors, CGD is firmly committed to greater diversity of gender and parity in its composition which should achieve balance between knowledge, capacities, qualifications, and professional experience.</w:t>
      </w:r>
    </w:p>
    <w:p w14:paraId="3BB2DD4E" w14:textId="77777777" w:rsidR="00CF560D" w:rsidRDefault="00000000">
      <w:r>
        <w:t>Furthermore, in 2023, CGD reviewed and approved its Diversity, Equity and Inclusion Policy, which defines and establishes the principles applicable to diversity, equity and inclusion for employees of CGD and Group Entities, defining also the diversity objectives and goals of balanced representation between women and men in CGD's Management and Supervisory Bodies.</w:t>
      </w:r>
    </w:p>
    <w:p w14:paraId="57E0BC9F" w14:textId="77777777" w:rsidR="00CF560D" w:rsidRDefault="00000000">
      <w:r>
        <w:t>On the basis of a series of applicable guidelines, RGICSF and internal policies in force in Caixa Geral de Depósitos, S.</w:t>
      </w:r>
    </w:p>
    <w:p w14:paraId="63B0FDF2" w14:textId="77777777" w:rsidR="00CF560D" w:rsidRDefault="00000000">
      <w:r>
        <w:t>, the structure, size, composition and performance of the Board of Directors and each of its members shall be assessed at least one a year.</w:t>
      </w:r>
    </w:p>
    <w:p w14:paraId="180B131E" w14:textId="0D7BFBF8" w:rsidR="00CF560D" w:rsidRDefault="00000000">
      <w:r>
        <w:t>Activity in 2023 Within the scope of its functions, the Board of Directors developed a set of activities in 2023, of which the following stand out</w:t>
      </w:r>
      <w:r w:rsidR="003C1AE4">
        <w:t xml:space="preserve">, </w:t>
      </w:r>
      <w:r>
        <w:t>Monitored the evolution of CGD's activity and results, both at a consolidated level and at each of the entities that make up the CGD Group.</w:t>
      </w:r>
    </w:p>
    <w:p w14:paraId="7BE93671" w14:textId="77777777" w:rsidR="00CF560D" w:rsidRDefault="00000000">
      <w:r>
        <w:t>The main task of the special committees shall be the specific and permanent oversight of the matters entrusted to them, to ensure informed decision-making processes of the Board of Directors.</w:t>
      </w:r>
    </w:p>
    <w:p w14:paraId="3CDA975E" w14:textId="77777777" w:rsidR="00CF560D" w:rsidRDefault="00000000">
      <w:r>
        <w:t>The committees activities are overseen by the president of the Board of Directors who shall ensure their adequate articulation with the activity of the said bodys plenary meeting, through their respective presidents, who shall keep him informed of the activities performed.</w:t>
      </w:r>
    </w:p>
    <w:p w14:paraId="28EDD6D4" w14:textId="77777777" w:rsidR="00CF560D" w:rsidRDefault="00000000">
      <w:r>
        <w:lastRenderedPageBreak/>
        <w:t>The committees remit particularly includes, Oversight of management policies for all financial and non-financial risks related to Caixas separate and consolidated activity, namely and inter alia, liquidity, market, credit, compliance and reputational, climate and environmental, among other risks.</w:t>
      </w:r>
    </w:p>
    <w:p w14:paraId="47574926" w14:textId="77777777" w:rsidR="00CF560D" w:rsidRDefault="00000000">
      <w:r>
        <w:t>Oversight of conformity with regulatory capital requirements and the adequacy of internal capital, taking into account the internal policies defined for the implementation of CGDs and CGD Groups risk profile.</w:t>
      </w:r>
    </w:p>
    <w:p w14:paraId="7A9E113D" w14:textId="77777777" w:rsidR="00CF560D" w:rsidRDefault="00000000">
      <w:r>
        <w:t>Analysis of the effectiveness and efficiency of the internal control processes in CGD Group, taking internal and external recommendations into account and oversight of the implementation of the respective mitigation measures.</w:t>
      </w:r>
    </w:p>
    <w:p w14:paraId="1D085A95" w14:textId="77777777" w:rsidR="00CF560D" w:rsidRDefault="00000000">
      <w:r>
        <w:t>The CR is also responsible for assessing and promoting the effectiveness of risk and compliance functions, including the processes in place for monitoring financial and non-financial risks.</w:t>
      </w:r>
    </w:p>
    <w:p w14:paraId="6487BE8C" w14:textId="47BAA2F1" w:rsidR="00CF560D" w:rsidRDefault="00000000">
      <w:r>
        <w:t>This committee is specifically responsible for supporting and advising the Board of Directors in defining, approving and supervising the implementation of the following matters</w:t>
      </w:r>
      <w:r w:rsidR="003C1AE4">
        <w:t xml:space="preserve">, </w:t>
      </w:r>
      <w:r>
        <w:t>remuneration policy in line with the principles set out in the RGICSF and other legal and regulatory standards, either national or issued by European authorities.</w:t>
      </w:r>
    </w:p>
    <w:p w14:paraId="46A5F872" w14:textId="3AEC0CE7" w:rsidR="00CF560D" w:rsidRDefault="00000000">
      <w:r>
        <w:t>As regards CGDs management and supervisory bodies</w:t>
      </w:r>
      <w:r w:rsidR="003C1AE4">
        <w:t xml:space="preserve">, </w:t>
      </w:r>
      <w:r>
        <w:t>to identify and recommend candidates for office in the said bodies, assessing the composition thereof in terms of knowledge, skills, diversity and experience, producing a job description on the qualifications for the positions in question and assessing willingness to serve in such a function, to ensure compliance with the objectives in terms of gender representation in the said bodies and encourage an increase in the number of persons of the under-represented gender, with the aim of achieving the defined objectives.</w:t>
      </w:r>
    </w:p>
    <w:p w14:paraId="6839035B" w14:textId="04DE98A9" w:rsidR="00CF560D" w:rsidRDefault="00000000">
      <w:r>
        <w:t xml:space="preserve">The appointments, assessment and remuneration committee </w:t>
      </w:r>
      <w:proofErr w:type="gramStart"/>
      <w:r>
        <w:t>is</w:t>
      </w:r>
      <w:proofErr w:type="gramEnd"/>
      <w:r>
        <w:t xml:space="preserve"> also responsible for</w:t>
      </w:r>
      <w:r w:rsidR="003C1AE4">
        <w:t xml:space="preserve">, </w:t>
      </w:r>
      <w:r>
        <w:t>providing the Board of Directors with support and advice on the production and review of the remuneration policy for CGD Group employees.</w:t>
      </w:r>
    </w:p>
    <w:p w14:paraId="6E42A102" w14:textId="77777777" w:rsidR="00CF560D" w:rsidRDefault="00000000">
      <w:r>
        <w:t>Activity in 2023 This committees functions included, inter alia, the following activities in 2023, i Oversight and monitoring of the governance model and other topics related to corporate governance of Caixa and CGD Group Entities.</w:t>
      </w:r>
    </w:p>
    <w:p w14:paraId="0D27B999" w14:textId="77777777" w:rsidR="00CF560D" w:rsidRDefault="00000000">
      <w:r>
        <w:t>Executive boards and committees CGD currently has executive boards and committees, in which the former are decision-making bodies that consider and decide upon proposals submitted by the executive committee and the latter are structures which report to the executive committee, but which do not have any decision-making authority and which prioritise discussion and advisory support to the decision-making process.</w:t>
      </w:r>
    </w:p>
    <w:p w14:paraId="4807DD67" w14:textId="2BBABB63" w:rsidR="00CF560D" w:rsidRDefault="00000000">
      <w:r>
        <w:t xml:space="preserve">In such a context, reference should be made to, the extinction, in the first quarter of 2023, of the Pension Fund Risk Delegated Council given the transfer of the liabilities of the Pension </w:t>
      </w:r>
      <w:r>
        <w:lastRenderedPageBreak/>
        <w:t>Fund from Caixa to Caixa Geral de Aposentações and consequently its extinction</w:t>
      </w:r>
      <w:r w:rsidR="003C1AE4">
        <w:t>,</w:t>
      </w:r>
      <w:r>
        <w:t xml:space="preserve"> the creation of the Delegated Model Validation Council</w:t>
      </w:r>
      <w:r w:rsidR="003C1AE4">
        <w:t xml:space="preserve">, </w:t>
      </w:r>
      <w:r>
        <w:t>a forum for the assessment, monitoring and approval of models of the CGD Group, ensuring the adequacy, regulatory compliance and proper functioning of the models used by the CGD Group, which replaced the Model Validation Committee</w:t>
      </w:r>
      <w:r w:rsidR="003C1AE4">
        <w:t xml:space="preserve">, </w:t>
      </w:r>
      <w:r>
        <w:t>and, strengthening the coordination of the Boards among themselves and with the Executive Committee, encouraging proximity to the departments.</w:t>
      </w:r>
    </w:p>
    <w:p w14:paraId="70C58272" w14:textId="77777777" w:rsidR="00CF560D" w:rsidRDefault="00000000">
      <w:r>
        <w:t>The composition of these forums was also changed, regarding the required attendance of executive members and senior officials which has made it possible to improve the models efficiency and strengthen the participation, accountability and commitment of the various parties involved.</w:t>
      </w:r>
    </w:p>
    <w:p w14:paraId="642A3AEF" w14:textId="4408D73A" w:rsidR="00CF560D" w:rsidRDefault="00000000">
      <w:r>
        <w:t xml:space="preserve">CALCO meetings are held at least ten times a year and its remits </w:t>
      </w:r>
      <w:proofErr w:type="gramStart"/>
      <w:r>
        <w:t>includes</w:t>
      </w:r>
      <w:r w:rsidR="003C1AE4">
        <w:t>,</w:t>
      </w:r>
      <w:proofErr w:type="gramEnd"/>
      <w:r w:rsidR="003C1AE4">
        <w:t xml:space="preserve"> </w:t>
      </w:r>
      <w:r>
        <w:t>furtherance of the ALM process and the actions and procedures necessary for its implementation, including the establishment of a systematic oversight and reporting system on financial risks, liquidity situation, capital situation and regulatory ratios, ensuring its commitment to process alignment.</w:t>
      </w:r>
    </w:p>
    <w:p w14:paraId="4323D5D7" w14:textId="77777777" w:rsidR="00CF560D" w:rsidRDefault="00000000">
      <w:r>
        <w:t>Number of meetings held, 4 CDVM Model Validation Delegated Board CDVM, established in October 2023, following the abolition of the Model Validation Committee, is responsible for assessing, monitoring and approving the CGD Group's risk models, ensuring the adequacy, regulatory compliance and proper functioning of the models used by the CGD Group.</w:t>
      </w:r>
    </w:p>
    <w:p w14:paraId="50CF6BFA" w14:textId="77777777" w:rsidR="00CF560D" w:rsidRDefault="00000000">
      <w:r>
        <w:t>Number of meetings held in 2023, 1 CDFP Specialised Pension Fund Executive Board CDFP, extint in 2023, was responsible for considering and discussing issues related to CGDs pension fund risk.</w:t>
      </w:r>
    </w:p>
    <w:p w14:paraId="406E2B9D" w14:textId="77777777" w:rsidR="00CF560D" w:rsidRDefault="00000000">
      <w:r>
        <w:t>It is also responsible for ensuring the implementation of the resolution workplan and other information related to credit institutions, to enable compliance with the requests of the resolution authority as the entity responsible for bank resolution.</w:t>
      </w:r>
    </w:p>
    <w:p w14:paraId="5D8BFF0C" w14:textId="77777777" w:rsidR="00CF560D" w:rsidRDefault="00000000">
      <w:r>
        <w:t>Number of meetings held, 7 CSU Sustainability Committee CSU supervises the management of and provides guidance on the definition and implementation of the sustainability strategy, incorporating the Principles for sustainable development and finances and responsible banking in terms of Caixa groups operations, in line with its strategic plan and its stakeholders expectations, to include branches and subsidiaries.</w:t>
      </w:r>
    </w:p>
    <w:p w14:paraId="5EC46778" w14:textId="001F0254" w:rsidR="00CF560D" w:rsidRDefault="00000000">
      <w:r>
        <w:t>It has a quarterly frequency its remit includes the following</w:t>
      </w:r>
      <w:r w:rsidR="003C1AE4">
        <w:t xml:space="preserve">, </w:t>
      </w:r>
      <w:r>
        <w:t>to ensure compliance with the governance model for sustainability, in addition to the means and resources for its efficient and effective implementation.</w:t>
      </w:r>
    </w:p>
    <w:p w14:paraId="2FC246F4" w14:textId="77777777" w:rsidR="00CF560D" w:rsidRDefault="00000000">
      <w:r>
        <w:t>These positions, according to the general credit institutions regime, comprise, at least, the officers in charge of the credit institutions compliance, internal audit, risk control and management functions, as well as other functions that may, as such, be considered by the Institution or defined by Bank of Portugal regulation.</w:t>
      </w:r>
    </w:p>
    <w:p w14:paraId="4B28C8BF" w14:textId="77777777" w:rsidR="00CF560D" w:rsidRDefault="00000000">
      <w:r>
        <w:lastRenderedPageBreak/>
        <w:t>The manager in each of CGD's branches established abroad, responsible for internal audit, compliance and risk management functions.</w:t>
      </w:r>
    </w:p>
    <w:p w14:paraId="76AA1383" w14:textId="77777777" w:rsidR="00CF560D" w:rsidRDefault="00000000">
      <w:r>
        <w:t>CGDs subsidiaries, headquartered in Portugal or abroad as well as the complementary corporate groupings of which CGD is the majority member adopted suitability assessment policies for the selection of members of management and supervisory boards and key function holders based on the same general principles and objectives as this policy.</w:t>
      </w:r>
    </w:p>
    <w:p w14:paraId="75BB7768" w14:textId="77777777" w:rsidR="00CF560D" w:rsidRDefault="00000000">
      <w:r>
        <w:t>CNAR is responsible for assisting and advising the Board of Directors on its choice of employees to be appointed as key function holders.</w:t>
      </w:r>
    </w:p>
    <w:p w14:paraId="33E0C37F" w14:textId="77777777" w:rsidR="00CF560D" w:rsidRDefault="00000000">
      <w:r>
        <w:t>The assessment of the adequacy of the people qualified to be designated, by the Board of Directors, as Key Function Holders, is the responsibility of CNAR, upon proposal by the Executive Committee.</w:t>
      </w:r>
    </w:p>
    <w:p w14:paraId="50B8BC92" w14:textId="77777777" w:rsidR="00CF560D" w:rsidRDefault="00000000">
      <w:r>
        <w:t>The Board of Directors is responsible for reassessing the adequacy, whether annual or specific, of the key function holders of CGD, based on a previous opinion by CNAR and has been carried out on a yearly basis.</w:t>
      </w:r>
    </w:p>
    <w:p w14:paraId="5A271A49" w14:textId="77777777" w:rsidR="00CF560D" w:rsidRDefault="00000000">
      <w:r>
        <w:t>It is also the responsibility of CNAR to support and advise the Board of Directors in defining, approving and assessing the application of mechanisms that ensure an effective process for selecting and assessing the adequacy of the key function holders.</w:t>
      </w:r>
    </w:p>
    <w:p w14:paraId="292835EB" w14:textId="77777777" w:rsidR="00CF560D" w:rsidRDefault="00000000">
      <w:r>
        <w:t>They have, as a whole, the appropriate skills, qualifications and professional experience for the performance of their duties, in particular a high level of competence and knowledge of the financial, accounting and audit areas, in addition to past training and experience in banking and finance activity.</w:t>
      </w:r>
    </w:p>
    <w:p w14:paraId="06A93238" w14:textId="77777777" w:rsidR="00CF560D" w:rsidRDefault="00000000">
      <w:r>
        <w:t>Oversight of compliance with the law and the companys articles of association To supervise the process for the preparation and divulgence of financial information, verifying the accuracy of accounting documents and, in general, supervising the quality and integrity of the financial information therein set out.</w:t>
      </w:r>
    </w:p>
    <w:p w14:paraId="23F84A83" w14:textId="77777777" w:rsidR="00CF560D" w:rsidRDefault="00000000">
      <w:r>
        <w:t>Producing an annual report on its supervisory activities and issuing an opinion on the report, accounts and proposals submitted by the Board of Directors.</w:t>
      </w:r>
    </w:p>
    <w:p w14:paraId="074F57F6" w14:textId="77777777" w:rsidR="00CF560D" w:rsidRDefault="00000000">
      <w:r>
        <w:t>To promote, monitor and evaluate the adequacy and effectiveness of CGDs and CGD groups organisational culture and governance, risk management and internal control systems.</w:t>
      </w:r>
    </w:p>
    <w:p w14:paraId="09EE4014" w14:textId="77777777" w:rsidR="00CF560D" w:rsidRDefault="00000000">
      <w:r>
        <w:t>To supervise the effectiveness of the activity and independence of control functions and, in relation to the internal audit function, ensure the direct reporting of the function and supervising the performance of its attributes.</w:t>
      </w:r>
    </w:p>
    <w:p w14:paraId="141CEC3A" w14:textId="2E392264" w:rsidR="00CF560D" w:rsidRDefault="00000000">
      <w:r>
        <w:t>Activity in 2023 As part of its supervisory actions, the audit committee was involved in the following activities in 2023</w:t>
      </w:r>
      <w:r w:rsidR="003C1AE4">
        <w:t xml:space="preserve">, </w:t>
      </w:r>
      <w:r>
        <w:t>Supervision of the activity of the executive committee in accordance with its regulation, overseeing the implementation of CGDs strategic plan 2021-</w:t>
      </w:r>
      <w:r>
        <w:lastRenderedPageBreak/>
        <w:t>2024 and attending five of its meetings, particularly those in which the companys accounts were considered.</w:t>
      </w:r>
    </w:p>
    <w:p w14:paraId="349F1FF3" w14:textId="15D20954" w:rsidR="00CF560D" w:rsidRDefault="00000000">
      <w:r>
        <w:t>Audit services to the financial data allocation and sustainability data impact associated with the issuance of the green debt bond in alignment with the Green and Social Bonds Principles of ICMA and an Audit of the content of the Self-Assessment of the Principles for Responsible Banking</w:t>
      </w:r>
      <w:r w:rsidR="003C1AE4">
        <w:t xml:space="preserve">, </w:t>
      </w:r>
      <w:r>
        <w:t xml:space="preserve">of the United Nations Environment </w:t>
      </w:r>
      <w:proofErr w:type="spellStart"/>
      <w:r>
        <w:t>Programme</w:t>
      </w:r>
      <w:proofErr w:type="spellEnd"/>
      <w:r>
        <w:t xml:space="preserve"> Finance Initiative UNEP-FI.</w:t>
      </w:r>
    </w:p>
    <w:p w14:paraId="57996D91" w14:textId="77777777" w:rsidR="00CF560D" w:rsidRDefault="00000000">
      <w:r>
        <w:t>Agreed procedural services for reporting to the Audit Committee as part of this bodies reports to the Ministry of Finance and the Bank of Portugal.</w:t>
      </w:r>
    </w:p>
    <w:p w14:paraId="340D27AC" w14:textId="77777777" w:rsidR="00CF560D" w:rsidRDefault="00000000">
      <w:r>
        <w:t>To control the approval process and examination of compliance with independence requirements, the Statutory Audit Company and CSP keep an up-to-date list of all requests submitted with the respective documentation and the state of the approval process being annexed thereto and submitted to CAC and the Audit Committee by the Statutory Audit Company, upon request.</w:t>
      </w:r>
    </w:p>
    <w:p w14:paraId="77B7BCB6" w14:textId="77777777" w:rsidR="00CF560D" w:rsidRDefault="00000000">
      <w:r>
        <w:t>Owing to the rules governing independence and procedures currently in force for audited EU PIEs Public interest entities the main impacts thereof were related to the need to update the pre-approval procedures for non-audit services agreed with the supervisory bodies, complementing them with a general pre-concurrence policy.</w:t>
      </w:r>
    </w:p>
    <w:p w14:paraId="5ECF7A0B" w14:textId="77777777" w:rsidR="00CF560D" w:rsidRDefault="00000000">
      <w:r>
        <w:t>Policy for the selection and appointment of the statutory auditors and agreements for the provision of non-prohibited, non-audit services CGD has updated its policy on the selection and appointment of its statutory auditor and agreement for nonprohibited, non-audit services.</w:t>
      </w:r>
    </w:p>
    <w:p w14:paraId="5889CF70" w14:textId="77777777" w:rsidR="00CF560D" w:rsidRDefault="00000000">
      <w:r>
        <w:t>Arranging for the registration of the corporate social acts for which heshe is responsible.</w:t>
      </w:r>
    </w:p>
    <w:p w14:paraId="39E7D48E" w14:textId="77777777" w:rsidR="00CF560D" w:rsidRDefault="00000000">
      <w:r>
        <w:t>CGD's internal rules on the Acceptance or Offer of Gifts and Hospitality establish the principles of action and rules of professional conduct to be observed by employees when, in the exercise of their activities and functions, they are confronted with the possibility of accepting or offering gifts and other advantages, namely hospitality.</w:t>
      </w:r>
    </w:p>
    <w:p w14:paraId="0DD20F66" w14:textId="77777777" w:rsidR="00CF560D" w:rsidRDefault="00000000">
      <w:r>
        <w:t>Members of management and supervisory bodies perform their duties in the interest of Caixa Geral de Depósitos, in due compliance with principles of transparency and loyalty.</w:t>
      </w:r>
    </w:p>
    <w:p w14:paraId="4EA57E4A" w14:textId="77777777" w:rsidR="00CF560D" w:rsidRDefault="00000000">
      <w:r>
        <w:t>Of CR to take notice of situations and ask for any additional clarifications it deems necessary in the exercise of its role as a support committee for the Board of Directors in terms of risks, namely Compliance risks.</w:t>
      </w:r>
    </w:p>
    <w:p w14:paraId="3DEACC9A" w14:textId="77777777" w:rsidR="00CF560D" w:rsidRDefault="00000000">
      <w:r>
        <w:t>Of CNAR, as a whole and without the participation of the member involved in a conflict of interest situation, if a member thereof, and with the support of Compliance Division, to assess whether the situation could compromise the independence and the performance of the member of the supervisory body and to also include its conclusions in the annual assessment of the suitability of each member of the supervisory body.</w:t>
      </w:r>
    </w:p>
    <w:p w14:paraId="73B8031D" w14:textId="77777777" w:rsidR="00CF560D" w:rsidRDefault="00000000">
      <w:r>
        <w:lastRenderedPageBreak/>
        <w:t>In the event of the occurrence of a conflict of interest involving the president of the supervisory body, it should be made known to the other members of that supervisory body, who assisted by Compliance Division, are responsible for assessing the conflict and establishing the procedures to be adopted for the purpose of resolving or mitigating the conflict.</w:t>
      </w:r>
    </w:p>
    <w:p w14:paraId="755C6133" w14:textId="77777777" w:rsidR="00CF560D" w:rsidRDefault="00000000">
      <w:r>
        <w:t>The above referred to prohibition does not include the following lending operations, a social character or purpose or when deriving from CGDs employee policy, in addition to loans resulting from the use of credit cards, according to conditions which are similar to those practiced with other customers with a similar profile and risk.</w:t>
      </w:r>
    </w:p>
    <w:p w14:paraId="7409D07E" w14:textId="77777777" w:rsidR="00CF560D" w:rsidRDefault="00000000">
      <w:r>
        <w:t>CGD internally defined and formalized policies, rules and procedures related to the prohibitions defined under article 85 of the RGICSF, and in this context, the Internal Audit Department is responsible, at the beginning of each term of office of CGDs management or supervisory boards and then annually, for validating the information provided by the referred to members with the identification of their respective spouses, or de facto spouses, relatives or the like up to the 1st degree in addition to companies directly or indirectly controlled by members or by any of the referred to persons, verifying the conformity of the implementation and maintenance of the established control system.</w:t>
      </w:r>
    </w:p>
    <w:p w14:paraId="3790726D" w14:textId="77777777" w:rsidR="00CF560D" w:rsidRDefault="00000000">
      <w:r>
        <w:t>In compliance with these recommendations, under article 37 of its code of conduct, CGD must implement an internal reporting procedure on irregular practice alleged to have occurred in the sphere of its activity, ensuring confidentiality in terms of treatment, in addition to not taking any retaliatory measures against any whistle-blower who has acted in good faith.</w:t>
      </w:r>
    </w:p>
    <w:p w14:paraId="3B8294CB" w14:textId="77777777" w:rsidR="00CF560D" w:rsidRDefault="00000000">
      <w:r>
        <w:t>Internal control and risk management Internal control system The internal control system is defined as being a set of strategies, policies, processes, systems and procedures aimed at ensuring CGDs sustainability over the medium and long term and prudent performance of its activity as follows, a Compliance with strategic planning objectives, efficient conduct of operations, efficient use of institutions resources and safeguarding of its assets.</w:t>
      </w:r>
    </w:p>
    <w:p w14:paraId="1B92F761" w14:textId="77777777" w:rsidR="00CF560D" w:rsidRDefault="00000000">
      <w:r>
        <w:t>Under this framework and to effectively comply with its defined objectives, CGD Group endeavours to guarantee an adequate control environment, a solid risk management system, an efficient information and communication system and a continuous monitoring process with the objective of ensuring the quality and efficacy of the system over time.</w:t>
      </w:r>
    </w:p>
    <w:p w14:paraId="70291096" w14:textId="77777777" w:rsidR="00CF560D" w:rsidRDefault="00000000">
      <w:r>
        <w:t>As regards the operation of governing bodies, across 2023 and particularly during the course of the results of the performance appraisal, work continued on the process of improving the efficiency and effectiveness of the operation of the board of directors, its committees and the audit committee.</w:t>
      </w:r>
    </w:p>
    <w:p w14:paraId="726E4E37" w14:textId="77777777" w:rsidR="00CF560D" w:rsidRDefault="00000000">
      <w:r>
        <w:t xml:space="preserve">Notwithstanding the marked evolution achieved with the implementation of the strategic plan for control functions, in terms of governance, completed in 2023 and the other of governance bodies, based on an approach designed to achieve the continuous development of their effectiveness, CGD remains committed 358 to the continuous optimisation of its </w:t>
      </w:r>
      <w:r>
        <w:lastRenderedPageBreak/>
        <w:t>governance model within CGD and its group, in addition to the adoption of guidelines and best practice in this area.</w:t>
      </w:r>
    </w:p>
    <w:p w14:paraId="0CBB7A43" w14:textId="77777777" w:rsidR="00CF560D" w:rsidRDefault="00000000">
      <w:r>
        <w:t>Oversight of CGD group entities by the special board of directors committees and the audit committee was also been strengthened across 2023, particularly in the form of periodic contacts with the representatives of these entities for the oversight of specific performance-related issues.</w:t>
      </w:r>
    </w:p>
    <w:p w14:paraId="0F4E0D92" w14:textId="77777777" w:rsidR="00CF560D" w:rsidRDefault="00000000">
      <w:r>
        <w:t>ACI, as part of Caixas rating and internal control division, is responsible for the oversight of the internal control model implemented within CGD group.</w:t>
      </w:r>
    </w:p>
    <w:p w14:paraId="406B5A7A" w14:textId="1DD4D74D" w:rsidR="00CF560D" w:rsidRDefault="00000000">
      <w:r>
        <w:t>Reference should be made to the autonomy, granted in 2023, to the risk management and compliance functions</w:t>
      </w:r>
      <w:r w:rsidR="003C1AE4">
        <w:t xml:space="preserve">, </w:t>
      </w:r>
      <w:r>
        <w:t>in recording the deficiencies identified by them.</w:t>
      </w:r>
    </w:p>
    <w:p w14:paraId="717ADC40" w14:textId="77777777" w:rsidR="00CF560D" w:rsidRDefault="00000000">
      <w:r>
        <w:t>In addition to strengthening the autonomy and independence of data office and risk models development functions, the new data, reporting and risk models division which reports directly to the chief risk officer was created.</w:t>
      </w:r>
    </w:p>
    <w:p w14:paraId="11606C9A" w14:textId="77777777" w:rsidR="00CF560D" w:rsidRDefault="00000000">
      <w:r>
        <w:t>As a result of the efforts made by the owners of the deficiencies and control functions, subject to the very close and constant monitoring of the internal control area and chief risk officer, the number of unresolved insufficiencies and of insufficiencies in progress within CGD Group was down in comparison to the selfassessment report of 2022.</w:t>
      </w:r>
    </w:p>
    <w:p w14:paraId="3B331242" w14:textId="77777777" w:rsidR="00CF560D" w:rsidRDefault="00000000">
      <w:r>
        <w:t>Advancement and implementation of the Internal Control System The responsibility and sphere of competence of all CGD bodies commissions, boards, committees and divisions include the following, To ensure the existence of an adequate Internal control system and contribute to the effective development and consolidation of an internal control culture, permitting sound and prudent management by CGD and group entities.</w:t>
      </w:r>
    </w:p>
    <w:p w14:paraId="31503E4D" w14:textId="77777777" w:rsidR="00CF560D" w:rsidRDefault="00000000">
      <w:r>
        <w:t>Institutions are responsible for ensuring that the contributions of internal audit are properly analysed and that an action plan to effectively address any shortcomings identified has been developed.</w:t>
      </w:r>
    </w:p>
    <w:p w14:paraId="6E72DF05" w14:textId="77777777" w:rsidR="00CF560D" w:rsidRDefault="00000000">
      <w:r>
        <w:t>Regarding the process of disclosure of financial information, its the responsibility of the supervisory body made up of an audit committee and a statutory audit company to verifying the accuracy of accounting documents and, in general, supervising the quality and integrity of the financial information therein.</w:t>
      </w:r>
    </w:p>
    <w:p w14:paraId="47E2B4DB" w14:textId="77777777" w:rsidR="00CF560D" w:rsidRDefault="00000000">
      <w:r>
        <w:t>This board met sixteen times, in 2023, for considering and making decisions on data protection matters deriving from the furtherance of banking business, optimisation of internal processes, technological innovations and corporate governance support activities.</w:t>
      </w:r>
    </w:p>
    <w:p w14:paraId="5F4120EE" w14:textId="77777777" w:rsidR="00CF560D" w:rsidRDefault="00000000">
      <w:r>
        <w:t>The GDPR requires the function of the data protection officer to involve direct communication with an institutions top management and reference should be made to hisher participation on executive boards, advisory committees and boards defined in CGDs internal regulations, including the data protection governance model.</w:t>
      </w:r>
    </w:p>
    <w:p w14:paraId="60992F76" w14:textId="77777777" w:rsidR="00CF560D" w:rsidRDefault="00000000">
      <w:r>
        <w:lastRenderedPageBreak/>
        <w:t>The data protection officer is responsible for ensuring in situ conformity checks on data protection in CGD and the group, examining and ensuring the control of respective compliance therewith.</w:t>
      </w:r>
    </w:p>
    <w:p w14:paraId="6FBEBC5F" w14:textId="77777777" w:rsidR="00CF560D" w:rsidRDefault="00000000">
      <w:r>
        <w:t>To ensure long term sustainability and to maintain a leading market position as follows, 361 Long term stability based on adequate returns on balance sheet risks, improved operational efficiency and risk management which may put the execution of the Institutions strategy at risk, particularly when associated with credit risk.</w:t>
      </w:r>
    </w:p>
    <w:p w14:paraId="034D880B" w14:textId="77777777" w:rsidR="00CF560D" w:rsidRDefault="00000000">
      <w:r>
        <w:t>The aim of achieving a simple and transparent Group structure, based on a modern infrastructure to ensure adequate customer satisfaction levels and minimise operational risk.</w:t>
      </w:r>
    </w:p>
    <w:p w14:paraId="5068C751" w14:textId="77777777" w:rsidR="00CF560D" w:rsidRDefault="00000000">
      <w:r>
        <w:t>To operate in accordance with solid risk management principles with an effective governance model and policies which ensure compliance with laws and regulations, guaranteeing full alignment with the European Central Banks SREP Supervisory Review and Evaluation Process guidelines.</w:t>
      </w:r>
    </w:p>
    <w:p w14:paraId="5EB3468B" w14:textId="77777777" w:rsidR="00CF560D" w:rsidRDefault="00000000">
      <w:r>
        <w:t>To develop a strong risk management culture focused on safeguarding the Banks solvency and financing capacity, avoiding risk that may affect stakeholders, particularly depositors and ensuring a strong reputation and market image.</w:t>
      </w:r>
    </w:p>
    <w:p w14:paraId="1EA6245B" w14:textId="77777777" w:rsidR="00CF560D" w:rsidRDefault="00000000">
      <w:r>
        <w:t>The dissemination of the risk culture across the organisation as a whole and particularly also comprises the Group management priority as the negotiating units are mainly responsible for day-to-day compliance with the CGD Groups policies, procedures and controls based on its risk appetite.</w:t>
      </w:r>
    </w:p>
    <w:p w14:paraId="66CD7313" w14:textId="77777777" w:rsidR="00CF560D" w:rsidRDefault="00000000">
      <w:r>
        <w:t>Therefore, the risk management function regularly organizes a set of specific training sessions with the first line, with a view to promoting and disseminating the Caixa Group's risk culture.</w:t>
      </w:r>
    </w:p>
    <w:p w14:paraId="72C48CB2" w14:textId="77777777" w:rsidR="00CF560D" w:rsidRDefault="00000000">
      <w:r>
        <w:t>To fulfil its mission, the Risk Management Function is responsible for, Ensuring the implementation and monitoring of the risk appetite framework under the terms of the internal RAF standard.</w:t>
      </w:r>
    </w:p>
    <w:p w14:paraId="79567EF9" w14:textId="77777777" w:rsidR="00CF560D" w:rsidRDefault="00000000">
      <w:r>
        <w:t>Ensuring the development and implementation of a risk management system based on robust identification, assessment, oversight, prevention and risk control processes, risk oversight and, and coordinating the development of policies and procedures upon which these processes are based.</w:t>
      </w:r>
    </w:p>
    <w:p w14:paraId="06520F78" w14:textId="77777777" w:rsidR="00CF560D" w:rsidRDefault="00000000">
      <w:r>
        <w:t>Supporting the Risks Commission by means of specific analysis in advising the Board of Directors on measures that are expected to have an impact on CGD's strategy and risk profile.</w:t>
      </w:r>
    </w:p>
    <w:p w14:paraId="15282F8F" w14:textId="77777777" w:rsidR="00CF560D" w:rsidRDefault="00000000">
      <w:r>
        <w:t xml:space="preserve">Producing and maintaining an up-to-date Risk Management Plan to ensure that all of CGD and the Groups material risks are adequately identified, assessed, overseen and reported in </w:t>
      </w:r>
      <w:r>
        <w:lastRenderedPageBreak/>
        <w:t>this context, it is worth mentioning the continued development of the framework for managing climate and environmental risks.</w:t>
      </w:r>
    </w:p>
    <w:p w14:paraId="41B546EF" w14:textId="77777777" w:rsidR="00CF560D" w:rsidRDefault="00000000">
      <w:r>
        <w:t>Producing and submitting reports with an adequate frequency on risk management to the administration and inspection bodies, including an assessment of the global risk profile and CGDs and the Groups various material risks, a summary of the main defects identified in control actions, including immaterial defects when considered separately but which could indicate a deteriorating trend in the internal control system in addition to the identification of recommendations that were or not implemented.</w:t>
      </w:r>
    </w:p>
    <w:p w14:paraId="626F0B53" w14:textId="77777777" w:rsidR="00CF560D" w:rsidRDefault="00000000">
      <w:r>
        <w:t>Ensuring an opinion on the appointment and assessment of the Chief Risk Officer of CGD's subsidiaries and the Local Responsible for the Risk Management Function.</w:t>
      </w:r>
    </w:p>
    <w:p w14:paraId="59125A73" w14:textId="77777777" w:rsidR="00CF560D" w:rsidRDefault="00000000">
      <w:r>
        <w:t>The Risk Committee oversees the management policy on all related risks attached to CGD groups activity, namely solvency, liquidity and financing, banking portfolio interest rate, credit, market, pension fund, operational and non-financial risks.</w:t>
      </w:r>
    </w:p>
    <w:p w14:paraId="3024CBD0" w14:textId="066A0794" w:rsidR="00CF560D" w:rsidRDefault="00000000">
      <w:r>
        <w:t>The data, reporting and risk models division</w:t>
      </w:r>
      <w:r w:rsidR="003C1AE4">
        <w:t xml:space="preserve">, </w:t>
      </w:r>
      <w:r>
        <w:t xml:space="preserve">internal audit division and </w:t>
      </w:r>
      <w:proofErr w:type="gramStart"/>
      <w:r>
        <w:t>models</w:t>
      </w:r>
      <w:proofErr w:type="gramEnd"/>
      <w:r>
        <w:t xml:space="preserve"> validation office are also parties to the </w:t>
      </w:r>
      <w:proofErr w:type="gramStart"/>
      <w:r>
        <w:t>models</w:t>
      </w:r>
      <w:proofErr w:type="gramEnd"/>
      <w:r>
        <w:t xml:space="preserve"> validation executive board</w:t>
      </w:r>
      <w:r w:rsidR="003C1AE4">
        <w:t>.</w:t>
      </w:r>
    </w:p>
    <w:p w14:paraId="0EABC2D5" w14:textId="77777777" w:rsidR="00CF560D" w:rsidRDefault="00000000">
      <w:r>
        <w:t>CDVM is the executive committees decision-making body responsible for the assessment, oversight and approval of CGD groups risk models in addition to ensuring the adequacy, regulatory compliance and good operation of the models used by CGD group.</w:t>
      </w:r>
    </w:p>
    <w:p w14:paraId="6E5E17CE" w14:textId="77777777" w:rsidR="00CF560D" w:rsidRDefault="00000000">
      <w:r>
        <w:t>This board has, among others the following responsibilities, Promotion of the process and actions and procedures necessary for its implementation, including the definition of an oversight and systematic reporting system on financial risks, liquidity situation, capital and regulatory ratios situation on a consolidated and separate basis for diverse CGD group entities.</w:t>
      </w:r>
    </w:p>
    <w:p w14:paraId="2AC41D0B" w14:textId="77777777" w:rsidR="00CF560D" w:rsidRDefault="00000000">
      <w:r>
        <w:t>Analysis of and decisions on proposals for strategic guidelines and latter oversight on the groups capital ratios and its capital funding and management policy based on a regulatory and economic approach.</w:t>
      </w:r>
    </w:p>
    <w:p w14:paraId="409AF55B" w14:textId="2E922CB0" w:rsidR="00CF560D" w:rsidRDefault="00000000">
      <w:r>
        <w:t>In the data governance and information executive board</w:t>
      </w:r>
      <w:r w:rsidR="003C1AE4">
        <w:t xml:space="preserve">, </w:t>
      </w:r>
      <w:r>
        <w:t>as the decision-making body of the executive committee that supervises the activities performed in the governance and data quality sphere and which considers and coordinates CGD and CGD groups information security initiatives.</w:t>
      </w:r>
    </w:p>
    <w:p w14:paraId="13C36D0B" w14:textId="77777777" w:rsidR="00CF560D" w:rsidRDefault="00000000">
      <w:r>
        <w:t>The sustainability committee as an advisory body to the executive committee which supervises the management of and issues guidelines on decisions regarding the implementation of the sustainability strategy, incorporating sustainable development, responsible banking and sustainable finance principles regarding CGDs current operations, in alignment with its strategic plan and its stakeholders expectations.</w:t>
      </w:r>
    </w:p>
    <w:p w14:paraId="4B3AEF53" w14:textId="77777777" w:rsidR="00CF560D" w:rsidRDefault="00000000">
      <w:r>
        <w:t>From a regulatory viewpoint, this oversight comprises the regular measurement of regulatory capital requirements for Basel Pillar I risks, credit, market and operational risk.</w:t>
      </w:r>
    </w:p>
    <w:p w14:paraId="2EFC2310" w14:textId="77777777" w:rsidR="00CF560D" w:rsidRDefault="00000000">
      <w:r>
        <w:lastRenderedPageBreak/>
        <w:t>In addition to the annual ICAAP process, whose results are reported to the supervisor, the quantification of internal capital requirements for the most relevant risks is revised quarterly to ensure regular management oversight of internal capital needs and adequacy.</w:t>
      </w:r>
    </w:p>
    <w:p w14:paraId="19D9E379" w14:textId="77777777" w:rsidR="00CF560D" w:rsidRDefault="00000000">
      <w:r>
        <w:t>In conformity with the approved risk framework and appetite statement, internal and regulatory capital adequacy is calculated on the plan upon which group strategy is implemented.</w:t>
      </w:r>
    </w:p>
    <w:p w14:paraId="56F85772" w14:textId="77777777" w:rsidR="00CF560D" w:rsidRDefault="00000000">
      <w:r>
        <w:t>Compliance with the regulatory limit on exposure to a customer or group of customers, related on the basis of controlling or economic dependency is also assessed in the context of solvency risk.</w:t>
      </w:r>
    </w:p>
    <w:p w14:paraId="103F9CFD" w14:textId="77777777" w:rsidR="00CF560D" w:rsidRDefault="00000000">
      <w:r>
        <w:t>The monitoring of credit portfolios and control of credit risk, including compliance with the criteria for the decision on credit risk, are carried out regularly by the Risk Management Division, based on operational systems that identify the possibility of additional credit risk events on a daily basis, including the automatic marking of credit which has been restructured on account of financial difficulties or defaultsnon-performing exposures.</w:t>
      </w:r>
    </w:p>
    <w:p w14:paraId="737650F3" w14:textId="77777777" w:rsidR="00CF560D" w:rsidRDefault="00000000">
      <w:r>
        <w:t>CGD group has developed credit impairment models adjusted to the individual circumstances of each group entity, in compliance with IFRS 9, for the purpose of measuring expected credit losses.</w:t>
      </w:r>
    </w:p>
    <w:p w14:paraId="1D0C7F94" w14:textId="77777777" w:rsidR="00CF560D" w:rsidRDefault="00000000">
      <w:r>
        <w:t>The criteria and methodologies used to measure credit impairment are approved by the executive committee and their implementation is subject to periodic control and audit processes, either by the internal bodies responsible for validation models validation office and internal audit division or the external auditors of each Caixa group entity.</w:t>
      </w:r>
    </w:p>
    <w:p w14:paraId="038709A4" w14:textId="77777777" w:rsidR="00CF560D" w:rsidRDefault="00000000">
      <w:r>
        <w:t>The control, monitoring and reporting of market and foreign exchange risk is centrally ensured by the risk management divisions market risk area, which reports to the CRO.</w:t>
      </w:r>
    </w:p>
    <w:p w14:paraId="6E8986E2" w14:textId="77777777" w:rsidR="00CF560D" w:rsidRDefault="00000000">
      <w:r>
        <w:t>CGDs risk committee is responsible for overseeing CGDs and CGD group entities market and foreign exchange risks.</w:t>
      </w:r>
    </w:p>
    <w:p w14:paraId="2D086FAF" w14:textId="77777777" w:rsidR="00CF560D" w:rsidRDefault="00000000">
      <w:r>
        <w:t>It comprises all securities and derivatives held-for-trading or to hedge held-for-trading positions, as part of CGD groups trading book strategy and in compliance with the trading books internal definition.</w:t>
      </w:r>
    </w:p>
    <w:p w14:paraId="37B14F7C" w14:textId="77777777" w:rsidR="00CF560D" w:rsidRDefault="00000000">
      <w:r>
        <w:t>The process of monitoring the size of the exposure to this risk results in the monthly production of reports supporting the monitoring of compliance vis-à-vis existing guidelines and subject to a monthly assessment by CALCO and the executive committee in the context of the integrated risk report.</w:t>
      </w:r>
    </w:p>
    <w:p w14:paraId="284329C1" w14:textId="77777777" w:rsidR="00CF560D" w:rsidRDefault="00000000">
      <w:r>
        <w:t xml:space="preserve">Guidelines have been defined for the roles and responsibilities of the different actors, the metrics to be monitored, the limits on such metrics and the control system on such limits for the management and control of liquidity risk guidelines The process of monitoring the size of exposure to these risks results in the monthly production of reports supporting the </w:t>
      </w:r>
      <w:r>
        <w:lastRenderedPageBreak/>
        <w:t>monitoring of compliance vis-à-vis existing guidelines subject to a monthly assessment by CALCO and the executive committee in the context of the integrated risk report.</w:t>
      </w:r>
    </w:p>
    <w:p w14:paraId="33A5A58F" w14:textId="77777777" w:rsidR="00CF560D" w:rsidRDefault="00000000">
      <w:r>
        <w:t>The non-financial risks management model also aims to mitigate other relevant negative impacts, namely on a level of the achievement of strategic objectives, reputation or fulfilment of regulatory requirements.</w:t>
      </w:r>
    </w:p>
    <w:p w14:paraId="74CD2D9F" w14:textId="77777777" w:rsidR="00CF560D" w:rsidRDefault="00000000">
      <w:r>
        <w:t>It also includes the identification of operational risk events, the analysis of new products and services, monitoring of subcontracted activities, self-assessment of risks and controls associated with processes and key risk management indicators, as well as the promotion of action plans designed to mitigate exposure to operational risk, based on the implementation of adequate control and riskmitigating procedures.</w:t>
      </w:r>
    </w:p>
    <w:p w14:paraId="7E5C2252" w14:textId="77777777" w:rsidR="00CF560D" w:rsidRDefault="00000000">
      <w:r>
        <w:t>It also includes the identification of deficiencies in internal control and the assessment of the quality and completeness of the proposed action plans to resolve the respective recommendations, as well as the process of validating the implementation of the recommendations for mitigating operational risk.</w:t>
      </w:r>
    </w:p>
    <w:p w14:paraId="2F9DA3D8" w14:textId="77777777" w:rsidR="00CF560D" w:rsidRDefault="00000000">
      <w:r>
        <w:t>The methodology implemented in the Group is supported by a corporate governance model and includes the disclosure of information through an internal reporting system that includes the regular CommitteesExecutive Committees and the disclosure of reports to various Group structures.</w:t>
      </w:r>
    </w:p>
    <w:p w14:paraId="4DA35947" w14:textId="77777777" w:rsidR="00CF560D" w:rsidRDefault="00000000">
      <w:r>
        <w:t>As regards counterparties, there are also situations that trigger a prior reputational risk analysis, in the case of situations involving non-compliance with environmental legislation or other applicable legal and regulatory provisions or controversies related to the principles of a balanced relationship with the environment and sustainable development.</w:t>
      </w:r>
    </w:p>
    <w:p w14:paraId="0EA4E165" w14:textId="77777777" w:rsidR="00CF560D" w:rsidRDefault="00000000">
      <w:r>
        <w:t>The respective methodology is based on a corporate climate and environmental risk policy that establishes all of the principles and responsibilities applicable to the management of this risk.</w:t>
      </w:r>
    </w:p>
    <w:p w14:paraId="6667A90B" w14:textId="77777777" w:rsidR="00CF560D" w:rsidRDefault="00000000">
      <w:r>
        <w:t>IT risk is overseen in a monthly report, review of policies and procedures, oversight of IT projects and regulatory audits on technological assets and other activities necessary for this control purpose by DGR.</w:t>
      </w:r>
    </w:p>
    <w:p w14:paraId="31CD0488" w14:textId="77777777" w:rsidR="00CF560D" w:rsidRDefault="00000000">
      <w:r>
        <w:t>Model risk Model risk is the potential loss that an institution may incur as a result of decisions mainly based on the results of internal models, owing to the occurrence of errors in the development, application or use of these models.</w:t>
      </w:r>
    </w:p>
    <w:p w14:paraId="2133A0B6" w14:textId="77777777" w:rsidR="00CF560D" w:rsidRDefault="00000000">
      <w:r>
        <w:t>Business continuity CGD undertakes to ensure business continuity in cases involving the occurrence of anomalous events which could compromise its normal operating activities, safeguarding the interests of its customers, the Portuguese state as its sole shareholder, the financial system and the supervisory authorities, its employees and other stakeholders.</w:t>
      </w:r>
    </w:p>
    <w:p w14:paraId="54A92EA6" w14:textId="77777777" w:rsidR="00CF560D" w:rsidRDefault="00000000">
      <w:r>
        <w:t xml:space="preserve">CGDs BCMS is certified to the international ISO 22301, 2019 Business Continuity Management System standard and is audited annually by the internal audit division and by </w:t>
      </w:r>
      <w:r>
        <w:lastRenderedPageBreak/>
        <w:t>the British Standards Institution as a specialised external auditing entity, to ensure that the respective certification requirements have been implemented.</w:t>
      </w:r>
    </w:p>
    <w:p w14:paraId="796F698C" w14:textId="77777777" w:rsidR="00CF560D" w:rsidRDefault="00000000">
      <w:r>
        <w:t>All CGD employees and the general public are informed of the business continuity policy, via the cgd.</w:t>
      </w:r>
    </w:p>
    <w:p w14:paraId="4231187E" w14:textId="77777777" w:rsidR="00CF560D" w:rsidRDefault="00000000">
      <w:r>
        <w:t>To monitor and continuously improve CGDs capacity to ensure its business continuity based on exercises, tests and revisions of plans, an analysis of performance indicators and periodic audits.</w:t>
      </w:r>
    </w:p>
    <w:p w14:paraId="7085848B" w14:textId="77777777" w:rsidR="00CF560D" w:rsidRDefault="00000000">
      <w:r>
        <w:t>Internal government and corporate policy Pursuant to the internal governance guidelines of the European Banking Authority EBA GL 202105, in addition to the RGICSF and related legislation, CGD has the duty to ensure that its systems, processes and governance mechanisms, in addition to its internal control systems, are consistent and well-integrated on a consolidated and sub-consolidated basis and are applied to their subsidiaries in order to ensure robust governance systems on a consolidated and sub-consolidated basis.</w:t>
      </w:r>
    </w:p>
    <w:p w14:paraId="4D3AC27B" w14:textId="77777777" w:rsidR="00CF560D" w:rsidRDefault="00000000">
      <w:r>
        <w:t>Together with the mechanism for disclosing information on the standards provided for in its internal governance policy, CGD has also set up mechanisms and contacts with its overseas branches and its subsidiaries in Portugal and overseas, for the adoption of CGDs internal governance structuring standards.</w:t>
      </w:r>
    </w:p>
    <w:p w14:paraId="6243B76E" w14:textId="77777777" w:rsidR="00CF560D" w:rsidRDefault="00000000">
      <w:r>
        <w:t>With the same objective having been adopted across-the-board by CGD group entities and with the objective of strengthening the oversight and monitoring of their activities, particularly focusing on their core operations, the areas of competence of the respective risk committees and audit and control committees, including their operating regulations and authority of the referred to committees and representation of CGDs control functions were either created andor readjusted during the course of 2019 and 2020.</w:t>
      </w:r>
    </w:p>
    <w:p w14:paraId="5AE0F37E" w14:textId="77777777" w:rsidR="00CF560D" w:rsidRDefault="00000000">
      <w:r>
        <w:t>Reporting procedures between risk and local audit and control committees, their counterparts in CGD and the Audit Committee and the provision of information by such entities audit committees and CGDs Audit Committee were also defined and implemented.</w:t>
      </w:r>
    </w:p>
    <w:p w14:paraId="02E9FE45" w14:textId="77777777" w:rsidR="00CF560D" w:rsidRDefault="00000000">
      <w:r>
        <w:t>To ensure that CGD groups risk management function has adequate skills and resources for the development of its activities, ensuring the retention of internally identified and developed talent.</w:t>
      </w:r>
    </w:p>
    <w:p w14:paraId="65CC5A35" w14:textId="77777777" w:rsidR="00CF560D" w:rsidRDefault="00000000">
      <w:r>
        <w:t>To ensure that the 1st line has the necessary knowledge and tools for the development of commercial activities, always keeping in mind and aiming to defend the banks robustness.</w:t>
      </w:r>
    </w:p>
    <w:p w14:paraId="6BAD857C" w14:textId="77777777" w:rsidR="00CF560D" w:rsidRDefault="00000000">
      <w:r>
        <w:t>To strengthen oversight of local risk management functions, seeking to ensure greater harmonisation between local and corporate procedures, in addition to the correct and adequate application of the principles set out in corporate policies.</w:t>
      </w:r>
    </w:p>
    <w:p w14:paraId="7AE6DBE8" w14:textId="77777777" w:rsidR="00CF560D" w:rsidRDefault="00000000">
      <w:r>
        <w:t>To ensure the coherence, completeness and integrity of the data used to monitor and control risk, ensuring alignment with BCBS 239 principles.</w:t>
      </w:r>
    </w:p>
    <w:p w14:paraId="058F48D9" w14:textId="77777777" w:rsidR="00CF560D" w:rsidRDefault="00000000">
      <w:r>
        <w:lastRenderedPageBreak/>
        <w:t>To strengthen the IT risk management framework and DGRs role as the first line, ensuring greater critical capacity in terms of this risk area and total independence of the 1st line.</w:t>
      </w:r>
    </w:p>
    <w:p w14:paraId="64EA6028" w14:textId="77777777" w:rsidR="00CF560D" w:rsidRDefault="00000000">
      <w:r>
        <w:t>To define a climate risk governance and monitoring framework in order to ensure a close and complete oversight of all such risk areas and impacts in CGD group.</w:t>
      </w:r>
    </w:p>
    <w:p w14:paraId="0E77C8A2" w14:textId="77777777" w:rsidR="00CF560D" w:rsidRDefault="00000000">
      <w:r>
        <w:t>CGDs publication of its transition plan is a significant milestone in the achievement of the objectives associated with its sustainability strategy for the period 2021-2024 and its ambition to be the leader in sustainable financing in Portugal.</w:t>
      </w:r>
    </w:p>
    <w:p w14:paraId="2458AA1F" w14:textId="77777777" w:rsidR="00CF560D" w:rsidRDefault="00000000">
      <w:r>
        <w:t>CGD updated its NPL reduction strategy with the objective of achieving an NPL ratio EBA risk dashboard reference of less than 2%, by December 2023 inclusive.</w:t>
      </w:r>
    </w:p>
    <w:p w14:paraId="788334BC" w14:textId="77777777" w:rsidR="00CF560D" w:rsidRDefault="00000000">
      <w:r>
        <w:t>Decree law 532023 of 5 July regulated the dimension of social support for the decent work agenda, namely in the form of, Social protection for young student workers and those who work during the school holiday period.</w:t>
      </w:r>
    </w:p>
    <w:p w14:paraId="5C8B0974" w14:textId="77777777" w:rsidR="00CF560D" w:rsidRDefault="00000000">
      <w:r>
        <w:t>Guidelines on certain aspects of the remuneration requirements of MiFID II to ensure the common, uniform and consistent application of its remuneration requirements, conflicts of interest and clarification of the application of governance requirements in the remuneration domain.</w:t>
      </w:r>
    </w:p>
    <w:p w14:paraId="5CF69C67" w14:textId="77777777" w:rsidR="00CF560D" w:rsidRDefault="00000000">
      <w:r>
        <w:t>This new regime saw the adoption of a common regulatory framework for collective investment undertakings and, based on unitary approach, regulates the matters that were dispersed by the collective investment undertakings and general regime of collective investment organisations, without neglecting the specificities of the various segments of activity and also promoted the alignment between national and European Union law.</w:t>
      </w:r>
    </w:p>
    <w:p w14:paraId="7BDAFF85" w14:textId="77777777" w:rsidR="00CF560D" w:rsidRDefault="00000000">
      <w:r>
        <w:t>The publication of several statutes, guidelines and guides in the sustainability field continued to be published, on a European level in 2023, notably, Commission delegated regulation 2023363 altering and amending the regulatory technical standards of Commission delegated regulation 20221288 on the contents and presentation of information on the dissemination of such information in pre-contractual documents and periodic reports on financial products investing in environmentally sustainable economic activities.</w:t>
      </w:r>
    </w:p>
    <w:p w14:paraId="1B8984EF" w14:textId="77777777" w:rsidR="00CF560D" w:rsidRDefault="00000000">
      <w:r>
        <w:t>The international financial reporting standards issued by the International Sustainability Standards Board related to sustainability in capital markets IFRS S1 general requirements for the disclosure of sustainability-related financial information and IFRS S2 climate-related disclosures.</w:t>
      </w:r>
    </w:p>
    <w:p w14:paraId="05BD82CB" w14:textId="16D6AADC" w:rsidR="00CF560D" w:rsidRDefault="00000000">
      <w:r>
        <w:t>As regards the European Data Protection Committee</w:t>
      </w:r>
      <w:r w:rsidR="003C1AE4">
        <w:t xml:space="preserve">, </w:t>
      </w:r>
      <w:r>
        <w:t>created under the GDPR, reference should be made, by way of example, to the issuance on 2 March 2023 of its opinion on the European Commissions proposal for a decision on the adequacy of the level of data protection provided by the data privacy framework between the European Union and the United States of America</w:t>
      </w:r>
      <w:r w:rsidR="003C1AE4">
        <w:t>.</w:t>
      </w:r>
    </w:p>
    <w:p w14:paraId="524F618A" w14:textId="77777777" w:rsidR="00CF560D" w:rsidRDefault="00000000">
      <w:r>
        <w:lastRenderedPageBreak/>
        <w:t>It should be remembered that the data privacy framework will only apply to US organisations that have self-certified with the department of commerce.</w:t>
      </w:r>
    </w:p>
    <w:p w14:paraId="4A5DC306" w14:textId="77777777" w:rsidR="00CF560D" w:rsidRDefault="00000000">
      <w:r>
        <w:t>The data privacy framework replaces the privacy shield framework, which in turn replaced safe harbour, with both of the European Commissions adequacy decisions having been invalidated by the European Court of Justice, in the cases of Schrems II and Schrems I respectively.</w:t>
      </w:r>
    </w:p>
    <w:p w14:paraId="0A0F997F" w14:textId="77777777" w:rsidR="00CF560D" w:rsidRDefault="00000000">
      <w:r>
        <w:t>In 2023, a set of diplomas were published that include, among others the adoption of successive packages of restrictive measures by the European Union, statutes designed to mitigate the impact of inflation and rising interest rates on the income of Portuguese citizens, in addition to sustainability-related regulations and recommendations and diplomas relating to consumer protection.</w:t>
      </w:r>
    </w:p>
    <w:p w14:paraId="13804839" w14:textId="77777777" w:rsidR="00CF560D" w:rsidRDefault="00000000">
      <w:r>
        <w:t>To adjust its performance in line with the referred to behavioural standards, CGD has systematically analysed its practice and internal standards on such matters, identifying opportunities for improvement, in its preparation of future legal and regulatory changes.</w:t>
      </w:r>
    </w:p>
    <w:p w14:paraId="3B5F7731" w14:textId="77777777" w:rsidR="00CF560D" w:rsidRDefault="00000000">
      <w:r>
        <w:t>In 2023 saw a publication regarding Regulation on the Protection of Personal Data aiming to operationalise the personal data protection policy in CGD group, defining the data protection management cycle and the allocation of responsibilities in CGD and its group, oversight and monitoring of these activities, with the aim of strengthening the organisational culture of data protection compliance in which group entities are completing their transposition process to their respective internal regulations.</w:t>
      </w:r>
    </w:p>
    <w:p w14:paraId="586C6D63" w14:textId="04CBF515" w:rsidR="00CF560D" w:rsidRDefault="00000000">
      <w:r>
        <w:t>CGD has an Internal Standards System</w:t>
      </w:r>
      <w:r w:rsidR="003C1AE4">
        <w:t xml:space="preserve">, </w:t>
      </w:r>
      <w:r>
        <w:t>accessible to all Employees and to which everyone is bound, which covers the most relevant aspects of the company's operation and the exercise of the activity Application of competition and consumer protection standards In the performance of its activity, Caixa Geral de Depósitos is governed by ethical principles, set out in its code of conduct, in pursuit of its objectives of profitability, quality, customer satisfaction, fair prices and strict compliance with competition and banking customer protection standards.</w:t>
      </w:r>
    </w:p>
    <w:p w14:paraId="52AD5FF5" w14:textId="77777777" w:rsidR="00CF560D" w:rsidRDefault="00000000">
      <w:r>
        <w:t>Financial products and services marketed by CGD are subject to strict internal control mechanisms, from their design up to their marketing and disclosureadvertising stages, for the purpose of ensuring scrupulous compliance with all legal and regulatory obligations, in addition to best practice as publicised by international and national entities and CGDs ethical principles.</w:t>
      </w:r>
    </w:p>
    <w:p w14:paraId="6047108B" w14:textId="77777777" w:rsidR="00CF560D" w:rsidRDefault="00000000">
      <w:r>
        <w:t>The governance, approval and monitoring of products policy which was revised in December 2023 and is currently in force, defines the operating principles behind the internal approval of products in due compliance with the governance and monitoring guidelines and formal policy on the approval of new productsservices.</w:t>
      </w:r>
    </w:p>
    <w:p w14:paraId="21529CD5" w14:textId="77777777" w:rsidR="00CF560D" w:rsidRDefault="00000000">
      <w:r>
        <w:t xml:space="preserve">The development of new productsservices is focused on specific target customers, ensuring that their interests, objectives and characteristics are taken into account, with the formal </w:t>
      </w:r>
      <w:r>
        <w:lastRenderedPageBreak/>
        <w:t>indication and justification of the customers objectives that the product aims to meet and the characteristics of such target customers.</w:t>
      </w:r>
    </w:p>
    <w:p w14:paraId="79576646" w14:textId="77777777" w:rsidR="00CF560D" w:rsidRDefault="00000000">
      <w:r>
        <w:t>This corporate policy is directly applicable to CGD group companies and may be adjusted as necessary or convenient based on local specificities and circumstances, previously validated by the risk management division and CGDs compliance division.</w:t>
      </w:r>
    </w:p>
    <w:p w14:paraId="28FB95E6" w14:textId="77777777" w:rsidR="00CF560D" w:rsidRDefault="00000000">
      <w:r>
        <w:t>Update of the Privacy and Personal Data Protection Policy and Cookies Policy In compliance with the GDPR and in accordance with the principle of transparency, CGD provides information on its treatment of data and, since 25 May 2018, has published information on its privacy, personal data protection and cookies policies on its website.</w:t>
      </w:r>
    </w:p>
    <w:p w14:paraId="56B265CE" w14:textId="77777777" w:rsidR="00CF560D" w:rsidRDefault="00000000">
      <w:r>
        <w:t>Corporate personal data protection policy The personal data protection policy currently in force, which came into effect on 25 May 2018, sets out the principles, legal and regulatory rules, operating procedures and good practice in CGD and CGD group, for their treatment of personal data as part of their activity.</w:t>
      </w:r>
    </w:p>
    <w:p w14:paraId="14F87418" w14:textId="77777777" w:rsidR="00CF560D" w:rsidRDefault="00000000">
      <w:r>
        <w:t>The personal data protection policy aims to promote a group-wide corporate data protection culture while also contributing to an across-the-board strengthening of the commitment of members of statutory bodies and all employees to compliance with personal data protection.</w:t>
      </w:r>
    </w:p>
    <w:p w14:paraId="1A8A718C" w14:textId="77777777" w:rsidR="00CF560D" w:rsidRDefault="00000000">
      <w:r>
        <w:t>Publication of the corporate standard on the regulation on the protection of personal data The corporate standard on the regulation on the protection of personal data was published on 3 October 2023, on the governance model for the protection of personal data, to ensure the updating of several aspects deriving from the evolution occurring since the full application of the GDPR and to accentuate the corporate nature of CGDs commitment to data protection.</w:t>
      </w:r>
    </w:p>
    <w:p w14:paraId="4C32BD82" w14:textId="77777777" w:rsidR="00CF560D" w:rsidRDefault="00000000">
      <w:r>
        <w:t>Promote an organisational culture of legal compliance and conformity with the values and principles adopted.</w:t>
      </w:r>
    </w:p>
    <w:p w14:paraId="519D002A" w14:textId="77777777" w:rsidR="00CF560D" w:rsidRDefault="00000000">
      <w:r>
        <w:t>The code aims to identify conduct that may be considered as being harassment in the workplace and defines measures to prevent and combat them.</w:t>
      </w:r>
    </w:p>
    <w:p w14:paraId="0F1C203B" w14:textId="77777777" w:rsidR="00CF560D" w:rsidRDefault="00000000">
      <w:r>
        <w:t>Implementation of standards on the prevention of corruption and action plans to prevent and mitigate fraud Prevention and mitigation of fraud In order to protect its reputation and meet legal and regulatory obligations, CGD adopts responsible measures to minimize the risk of fraud throughout its organization.</w:t>
      </w:r>
    </w:p>
    <w:p w14:paraId="450D2A29" w14:textId="77777777" w:rsidR="00CF560D" w:rsidRDefault="00000000">
      <w:r>
        <w:t xml:space="preserve">The primary objectives of the compliance divisions prevention and management of fraud area is to prevent and manage external fraud incidents in order to reduce CGDs exposure to risk situations through its adoption of containmentmitigation measures on incidents of fraud, based on several activities, such as, 378 The monitoring and analysis of fraud alerts and situations reported by internal channels and external entities, assessing the need to implement additional preventative measures, in addition to the existence of possible </w:t>
      </w:r>
      <w:r>
        <w:lastRenderedPageBreak/>
        <w:t>systemic effects and patterns of action in articulation with the relevant divisions andor external entities for the identification of new patterns of customer behaviour, possible contaminations of occurrences and new procedures to be adopted.</w:t>
      </w:r>
    </w:p>
    <w:p w14:paraId="25173F9D" w14:textId="77777777" w:rsidR="00CF560D" w:rsidRDefault="00000000">
      <w:r>
        <w:t>The analysis of situations identified by internal controls or alerts received by external entitiesinternational brands in the issuing and acquiring spheres in order to assess the existence of incidents of fraud and possible adoption of any containment measures seen to be necessary.</w:t>
      </w:r>
    </w:p>
    <w:p w14:paraId="07F01FEA" w14:textId="77777777" w:rsidR="00CF560D" w:rsidRDefault="00000000">
      <w:r>
        <w:t>Prevention of corruption and related infractions The fact that CGDs governance model is based on effective separation between management and audit functions helps to prevent and mitigate diverse risks inherent to the activities of credit institutions, such as the risks of corruption and its associated infractions.</w:t>
      </w:r>
    </w:p>
    <w:p w14:paraId="2204F820" w14:textId="77777777" w:rsidR="00CF560D" w:rsidRDefault="00000000">
      <w:r>
        <w:t>As part of its internal control system, CGD has implemented standing measures designed to prevent and repress the crime of corruption and its associated infractions.</w:t>
      </w:r>
    </w:p>
    <w:p w14:paraId="33AFAC3B" w14:textId="77777777" w:rsidR="00CF560D" w:rsidRDefault="00000000">
      <w:r>
        <w:t>The investigations, carried out following the report of an occurrence, complaint or denunciation, aim to identify any irregularities committed, either deliberately or negligently, and their respective perpetrators employees in addition to proposing the eventuality of any disciplinary, civil right of redress or criminal liability, to the executive committee with a view to recovering the amounts of any losses suffered by Caixa.</w:t>
      </w:r>
    </w:p>
    <w:p w14:paraId="756F2DA5" w14:textId="77777777" w:rsidR="00CF560D" w:rsidRDefault="00000000">
      <w:r>
        <w:t>Compliance with Legislation and Regulations Report on remuneration paid to women and men With a view to promoting gender equality in the labor market and progressively eliminating wage inequalities between women and men, Council of Ministers Resolution No.</w:t>
      </w:r>
    </w:p>
    <w:p w14:paraId="45370774" w14:textId="77777777" w:rsidR="00CF560D" w:rsidRDefault="00000000">
      <w:r>
        <w:t>In compliance with this, Caixa released, in January 2022, the Report on remuneration paid to women and men 2021, whose objective was to diagnose, identify and analyse remuneration differences in Caixa Group entities in Portugal.</w:t>
      </w:r>
    </w:p>
    <w:p w14:paraId="6B25D85C" w14:textId="77777777" w:rsidR="00CF560D" w:rsidRDefault="00000000">
      <w:r>
        <w:t>It should be noted that Caixa has been working on the issue of gender equality, having published the Plan for gender equality in the Caixa Group, outlining a set of actions aimed at mitigating differences and promoting initiatives leading to the elimination progressive increase in pay inequalities between women and men.</w:t>
      </w:r>
    </w:p>
    <w:p w14:paraId="25EA3EDB" w14:textId="77777777" w:rsidR="00CF560D" w:rsidRDefault="00000000">
      <w:r>
        <w:t>Therefore management is an internal responsibility without those responsible carrying out any parallel activity or even obtaining any autonomous remuneration within the specific scope of the project.</w:t>
      </w:r>
    </w:p>
    <w:p w14:paraId="267A0D95" w14:textId="77777777" w:rsidR="00CF560D" w:rsidRDefault="00000000">
      <w:r>
        <w:t xml:space="preserve">Relationship with stakeholders Institutional investors and ESG investors Under the terms defined in its legal framework, CGD, as an issuer of financial instruments, has appointed a Market Relations Representative Investor Relations, which is devoted to assure the relationship and communication with investors, analysts, regulators and the financial community in general, namely in the following areas, The ongoing, consistent disclosure of information on policies, strategic pillars, financial evolution and all relevant information </w:t>
      </w:r>
      <w:r>
        <w:lastRenderedPageBreak/>
        <w:t>that CGD is obliged to disclose by applicable regulations and observing the best international practice in a context of transparency and rigor to investors, analysts, regulators and other stakeholders.</w:t>
      </w:r>
    </w:p>
    <w:p w14:paraId="3367E58C" w14:textId="77777777" w:rsidR="00CF560D" w:rsidRDefault="00000000">
      <w:r>
        <w:t>The main focus of this activity is to participate in face-to-face and virtual meetings, events and conferences, which have been replaced distance in this particular year by participation via videoconferences and calls that allow for the opportunity to have a direct contact and to provide information to the financial community on CGDs activity and, at the same time, to assess how the perception of the financial community evolves over time.</w:t>
      </w:r>
    </w:p>
    <w:p w14:paraId="33DDEC39" w14:textId="77777777" w:rsidR="00CF560D" w:rsidRDefault="00000000">
      <w:r>
        <w:t>Disclosure of sustainability information of the Sustainability Report Supervisory Entities Banking Supervision During 2023 and after the Covid 19 pandemic framework, the economic outlook continued to recommend prudence owing to the continuation of the Ukraine-Russia conflict across the year as a whole as well as to 382 the outbreak of new conflicts in the Middle East since October, persistently high inflation, and which, together with the increase of the financial burden on housing, have put households and businesses under greater pressure in terms of their financial management.</w:t>
      </w:r>
    </w:p>
    <w:p w14:paraId="63BC21AB" w14:textId="6A584EA5" w:rsidR="00CF560D" w:rsidRDefault="00000000">
      <w:r>
        <w:t>This being the case, several meetings and workshops were held in 2023 with the across-the-board involvement of various CGD teams related to issues of the risk assessment process of the joint supervisory team</w:t>
      </w:r>
      <w:r w:rsidR="003C1AE4">
        <w:t xml:space="preserve">, </w:t>
      </w:r>
      <w:r>
        <w:t>namely, credit risk, IRRBB, ICAAP, climate risk, origination and granting of credit and market risk.</w:t>
      </w:r>
    </w:p>
    <w:p w14:paraId="43648A97" w14:textId="77777777" w:rsidR="00CF560D" w:rsidRDefault="00000000">
      <w:r>
        <w:t>Also within the definition of the framework of supervisory priorities for 2023-2025, CGD participated in two targeted reviews, a targeted review of the residential real estate portfolio, focusing on credit underwriting practice for new credit, with the aim of achieving a better understanding of the banks credit risk management approach.</w:t>
      </w:r>
    </w:p>
    <w:p w14:paraId="0325AB29" w14:textId="77777777" w:rsidR="00CF560D" w:rsidRDefault="00000000">
      <w:r>
        <w:t>The year 2023 also witnessed several adjustments to the JST team that oversees the issues of supervision in CGD, although there continued to be very close, structured oversight of all of the activities of the supervisor in the bank and the total involvement of the teams and governing bodies, which allowed CGD to keep the number of recommendations issued by JST quite low, as well as its overall rating in terms of the supervisory review and evaluation process of 2023 and, as already stated, having achieved one of the best ever results among its peers, in the stress test classification.</w:t>
      </w:r>
    </w:p>
    <w:p w14:paraId="5723F160" w14:textId="77777777" w:rsidR="00CF560D" w:rsidRDefault="00000000">
      <w:r>
        <w:t>A model was defined to ensure the retention of critical employees in resolution in business-as-usual mode to complement the previously defined model in the case of a resolution event.</w:t>
      </w:r>
    </w:p>
    <w:p w14:paraId="18EFD389" w14:textId="77777777" w:rsidR="00CF560D" w:rsidRDefault="00000000">
      <w:r>
        <w:t>On an MREL level, as established, the quarterly projections were delivered and compliance with this requirement was monitored internally on a monthly basis.</w:t>
      </w:r>
    </w:p>
    <w:p w14:paraId="4392E937" w14:textId="77777777" w:rsidR="00CF560D" w:rsidRDefault="00000000">
      <w:r>
        <w:t xml:space="preserve">Data protection supervision In terms of data protection the national data protection committee is the national control or supervision authority, without prejudice to the possibility afforded to data subjects to directly formulate their questions or complaints to </w:t>
      </w:r>
      <w:r>
        <w:lastRenderedPageBreak/>
        <w:t>any national supervisory authorities of member states of the Union, namely those in their usual place of residence, workplace or place in which the infraction has allegedly been committed.</w:t>
      </w:r>
    </w:p>
    <w:p w14:paraId="7609B087" w14:textId="77777777" w:rsidR="00CF560D" w:rsidRDefault="00000000">
      <w:r>
        <w:t>All areas of the bank, particularly DPE as CGDs employee management and development division are available for the provision of various clarifications and information or to discuss the situations of various workers, always within the committees scope of intervention.</w:t>
      </w:r>
    </w:p>
    <w:p w14:paraId="6CC62B2B" w14:textId="77777777" w:rsidR="00CF560D" w:rsidRDefault="00000000">
      <w:r>
        <w:t>Caixas brand reputation, in 2023, was also distinguished by its recognition in the Merco TOP 100 Companies and Leaders ranking as the leading banking brand in the Company with the best corporate reputation in the sector, in Portugal category and as the leading brand in the Portuguese banking sector in the Merco TOP 50 Responsible Companies ranking in terms of ethics and governance.</w:t>
      </w:r>
    </w:p>
    <w:p w14:paraId="097301B1" w14:textId="73991542" w:rsidR="00CF560D" w:rsidRDefault="00000000">
      <w:r>
        <w:t xml:space="preserve">Data protection </w:t>
      </w:r>
      <w:proofErr w:type="gramStart"/>
      <w:r>
        <w:t>In</w:t>
      </w:r>
      <w:proofErr w:type="gramEnd"/>
      <w:r>
        <w:t xml:space="preserve"> 2023, the data protection officer issued opinions on data protection, as part of the governance, approval and monitoring of products policy</w:t>
      </w:r>
      <w:r w:rsidR="003C1AE4">
        <w:t xml:space="preserve">, </w:t>
      </w:r>
      <w:r>
        <w:t>clarifying interim questions or doubts on such products and services, namely in cases requiring a risk assessment on data protection.</w:t>
      </w:r>
    </w:p>
    <w:p w14:paraId="1C149A87" w14:textId="77777777" w:rsidR="00CF560D" w:rsidRDefault="00000000">
      <w:r>
        <w:t>As in the last five years, the data protection officer and data protection office, in 2023, were responsible for awareness-raising actions and training of employees whose functions involve the treatment of personal data, focusing on data protection issues in general and issues relative to the subcontracting and impact assessment on data protection in particular.</w:t>
      </w:r>
    </w:p>
    <w:p w14:paraId="5D78DB7F" w14:textId="77777777" w:rsidR="00CF560D" w:rsidRDefault="00000000">
      <w:r>
        <w:t>To mark International Data Protection Day, a conference on Digital Regulation and the Challenges of Privacy take place in Culturgest with the presence and intervention of several guest speakers and representatives of CGD board of directors and the responsible for personal data protection.</w:t>
      </w:r>
    </w:p>
    <w:p w14:paraId="008988A8" w14:textId="77777777" w:rsidR="00CF560D" w:rsidRDefault="00000000">
      <w:r>
        <w:t>The data protection officer produced the Activities Report 2022 Data Protection, of 22 March 2022, in order to document the endeavours to conform with RGPD, in addition to evidencing the innovative character of the GDPR and its specificities and the initiatives implemented to ensure conformity with data protection issues, to include accountability and supervision considerations.</w:t>
      </w:r>
    </w:p>
    <w:p w14:paraId="374C4FA0" w14:textId="77777777" w:rsidR="00CF560D" w:rsidRDefault="00000000">
      <w:r>
        <w:t>The work carried out within the scope of the IV DPO Forum, promoted by the European Banking Federation, on November 30, 2023, as well as in the Working Group on Privacy and Data Protection constituted by the APB Associação Portuguesa de Bancos, with the purpose of discuss and monitor GDPR implementation and compliance challenges in the banking sector.</w:t>
      </w:r>
    </w:p>
    <w:p w14:paraId="0597889E" w14:textId="77777777" w:rsidR="00CF560D" w:rsidRDefault="00000000">
      <w:r>
        <w:t xml:space="preserve">Disclosure of information on CGD´s website CGD makes available financial data as well as information on its corporate governance through its web site, the web site of the capital markets regulator CMVMs Market Dissemination Network and the web site regarding public </w:t>
      </w:r>
      <w:r>
        <w:lastRenderedPageBreak/>
        <w:t>sector companies of the Directorate General for the Treasury and Finance, as well as in the SIOE- State Organization Information System of the General Directorate of Administration and Public Employment.</w:t>
      </w:r>
    </w:p>
    <w:p w14:paraId="2160CC06" w14:textId="77777777" w:rsidR="00CF560D" w:rsidRDefault="00000000">
      <w:r>
        <w:t>As the body in charge of presenting to the General Meeting a proposal defining the remuneration of members of the management body and supervisory body, the said committee is responsible for ensuring compliance with the applicable legal and statutory requirements, namely as regards their remuneration policy and its implementation.</w:t>
      </w:r>
    </w:p>
    <w:p w14:paraId="197FC59E" w14:textId="77777777" w:rsidR="00CF560D" w:rsidRDefault="00000000">
      <w:r>
        <w:t>As regards the setting of the maximum amount of compensation to be paid to members of the management and supervisory bodies, CRAG is responsible for defining the maximum amount of all compensation to be paid upon the termination of office of any of its members, in accordance with applicable law and the remuneration policy.</w:t>
      </w:r>
    </w:p>
    <w:p w14:paraId="55CD0428" w14:textId="77777777" w:rsidR="00CF560D" w:rsidRDefault="00000000">
      <w:r>
        <w:t>CNAR, is, in turn responsible for, Submitting an annual remuneration review proposal to CRAG, if justified, to include discretionary pension benefits, for members of CGDs statutory bodies.</w:t>
      </w:r>
    </w:p>
    <w:p w14:paraId="3525507E" w14:textId="77777777" w:rsidR="00CF560D" w:rsidRDefault="00000000">
      <w:r>
        <w:t>Monitor, according to your competencies, on an annual basis, the corporate remuneration policy including discretionary pension benefits, of members of statutory bodies and other employees and respective CGD subsidiaries.</w:t>
      </w:r>
    </w:p>
    <w:p w14:paraId="738DC311" w14:textId="77777777" w:rsidR="00CF560D" w:rsidRDefault="00000000">
      <w:r>
        <w:t>To ensure that the corporate remuneration policy is applied and complied with for all employees and all employees identified in all entities in the prudential consolidation sphere, including all branches.</w:t>
      </w:r>
    </w:p>
    <w:p w14:paraId="20816674" w14:textId="77777777" w:rsidR="00CF560D" w:rsidRDefault="00000000">
      <w:r>
        <w:t>Issue a report to be sent to the General Meeting on compliance with the compensation policies in force at CGD and remuneration practices implemented at the Institution and on the incentives created for the purposes of risk, capital and liquidity management, based on the RGICSF general credit institutions and financial corporations regime.</w:t>
      </w:r>
    </w:p>
    <w:p w14:paraId="1F442C9C" w14:textId="77777777" w:rsidR="00CF560D" w:rsidRDefault="00000000">
      <w:r>
        <w:t>To ensure the proposal, approval and prompt application of a plan containing corrective measures when periodic revisions show that the remuneration policies do not have the intended or expected effects or when recommendations for the said purpose are formulated.</w:t>
      </w:r>
    </w:p>
    <w:p w14:paraId="1570268E" w14:textId="77777777" w:rsidR="00CF560D" w:rsidRDefault="00000000">
      <w:r>
        <w:t>To annually assess the remuneration policies for CGD and CGD group and adopt adequate measures to ensure that they take into due account the rights and interests of customers and that they do not create incentives which prejudice the interest of customers.</w:t>
      </w:r>
    </w:p>
    <w:p w14:paraId="0A83CCD0" w14:textId="77777777" w:rsidR="00CF560D" w:rsidRDefault="00000000">
      <w:r>
        <w:t>The remuneration policy sets out the principles rules and procedures for determining the criteria, periodicity and those responsible for evaluating the performance of the members of CGDs management and supervisory bodies, for remuneration purposes, as well as the form, structure and terms of payment thereof.</w:t>
      </w:r>
    </w:p>
    <w:p w14:paraId="7D54F604" w14:textId="77777777" w:rsidR="00CF560D" w:rsidRDefault="00000000">
      <w:r>
        <w:t>The remuneration policy is governed by the RGICSF, Community standards and Bank of Portugal regulations, which establish mandatory rules and restrictions.</w:t>
      </w:r>
    </w:p>
    <w:p w14:paraId="3F6EE8F8" w14:textId="77777777" w:rsidR="00CF560D" w:rsidRDefault="00000000">
      <w:r>
        <w:lastRenderedPageBreak/>
        <w:t>The general principles of the remuneration policy for CGDs management and supervisory bodies are as follows, To ensure compliance with the applicable legal and regulatory provisions, namely the general regime of credit institutions and financial companies, notice 32020 of the Bank of Portugal, the guidelines of the European Banking Authority, regulation 5752013 of the European Parliament and of the Council.</w:t>
      </w:r>
    </w:p>
    <w:p w14:paraId="1CEC5321" w14:textId="77777777" w:rsidR="00CF560D" w:rsidRDefault="00000000">
      <w:r>
        <w:t>To promote a risk culture to ensure that CGD implements internal control mechanisms that allow for adequate risk management and control of present and future activity.</w:t>
      </w:r>
    </w:p>
    <w:p w14:paraId="313DD515" w14:textId="77777777" w:rsidR="00CF560D" w:rsidRDefault="00000000">
      <w:r>
        <w:t>To promote and be consistent with the sound and prudent risk management of CGD group in the pursuit of its activity in compliance with the risk appetite defined for CGD group risk appetite statement − RAS.</w:t>
      </w:r>
    </w:p>
    <w:p w14:paraId="2C245408" w14:textId="77777777" w:rsidR="00CF560D" w:rsidRDefault="00000000">
      <w:r>
        <w:t>To be consistent with the management of sustainability risks, namely through the incorporation of environmental, social and governance risk metrics into the process for the calculation of variable remuneration, taking into account the responsibilities and functions assigned.</w:t>
      </w:r>
    </w:p>
    <w:p w14:paraId="08B882BD" w14:textId="77777777" w:rsidR="00CF560D" w:rsidRDefault="00000000">
      <w:r>
        <w:t>To promote competitiveness taking into account the remuneration policies and practices of other banks and institutions comparable to CGD.</w:t>
      </w:r>
    </w:p>
    <w:p w14:paraId="297C393F" w14:textId="77777777" w:rsidR="00CF560D" w:rsidRDefault="00000000">
      <w:r>
        <w:t>To ensure non-discrimination and promote the management of equal pay in terms of gender, including the conditions for the allocation and payment of fixed and variable remuneration.</w:t>
      </w:r>
    </w:p>
    <w:p w14:paraId="1DACDC49" w14:textId="77777777" w:rsidR="00CF560D" w:rsidRDefault="00000000">
      <w:r>
        <w:t>To structure remuneration mechanisms that take into account and are adequate and proportional to the nature, characteristics, size, organisation and complexity of CGD groups activities, as well as market conditions and present and future risks, ensuring financial sustainability over the short, medium and long term, in addition to the interests of depositors, employees, shareholder and other stakeholders.</w:t>
      </w:r>
    </w:p>
    <w:p w14:paraId="0B8BB16B" w14:textId="77777777" w:rsidR="00CF560D" w:rsidRDefault="00000000">
      <w:r>
        <w:t>Remuneration structure Remuneration and its respective composition is structured in such a way as to permit alignment between the interests of members of management bodies and the long term interests of the company, consistency with CGDs governance structure and alignment with the risk tolerance profile defined for CGD.</w:t>
      </w:r>
    </w:p>
    <w:p w14:paraId="092201A2" w14:textId="77777777" w:rsidR="00CF560D" w:rsidRDefault="00000000">
      <w:r>
        <w:t>The fixed component of remuneration represents a sufficiently high proportion of the total remuneration of the executive members of the board of directors to provide for the implementation of a fully flexible policy for the variable component, including the possibility of the non-payment thereof.</w:t>
      </w:r>
    </w:p>
    <w:p w14:paraId="78A55A52" w14:textId="77777777" w:rsidR="00CF560D" w:rsidRDefault="00000000">
      <w:r>
        <w:t>The amount in question takes into account CGDs ability to maintain a solid own funds basis, its overall performance and results, evolution of the global amount defined for the variable remuneration of CGDs employees as a whole and the best practice of other banks and institutions comparable to CGD.</w:t>
      </w:r>
    </w:p>
    <w:p w14:paraId="7A86FE03" w14:textId="77777777" w:rsidR="00CF560D" w:rsidRDefault="00000000">
      <w:r>
        <w:lastRenderedPageBreak/>
        <w:t>Payment in kind takes the form of a commercial paper issuance, in accordance with the applicable legal and regulatory framework.</w:t>
      </w:r>
    </w:p>
    <w:p w14:paraId="27CBAD75" w14:textId="6857C7ED" w:rsidR="00CF560D" w:rsidRDefault="00000000">
      <w:r>
        <w:t>Defining and validating the balanced scorecards is an annual process and the risk management function is responsible for performing the following activities</w:t>
      </w:r>
      <w:r w:rsidR="003C1AE4">
        <w:t xml:space="preserve">, </w:t>
      </w:r>
      <w:r>
        <w:t>to determine eligible risk metrics based on the risk appetite statement, for business functions, support and control families.</w:t>
      </w:r>
    </w:p>
    <w:p w14:paraId="4BCA186D" w14:textId="77777777" w:rsidR="00CF560D" w:rsidRDefault="00000000">
      <w:r>
        <w:t>Executive board members are informed of the objectives prior to the beginning of the period to which the assessment refers.</w:t>
      </w:r>
    </w:p>
    <w:p w14:paraId="2317ECE9" w14:textId="77777777" w:rsidR="00CF560D" w:rsidRDefault="00000000">
      <w:r>
        <w:t>Deferral of payment of the variable component of remuneration The total amount of the variable component of remuneration for executive members of the board of directors, based on their performance, is decided by a proposal from CRAG, at the annual general meeting or a subsequent shareholders resolution according to the provisions of the remuneration policy and in conformity with the other rules established by the general meeting.</w:t>
      </w:r>
    </w:p>
    <w:p w14:paraId="67E85BEB" w14:textId="77777777" w:rsidR="00CF560D" w:rsidRDefault="00000000">
      <w:r>
        <w:t>Corporate internal regulation on the Remuneration Policy for CGD Group Employees came into force on 14 February 2020 and was transposed into CGD group entities.</w:t>
      </w:r>
    </w:p>
    <w:p w14:paraId="581B25D4" w14:textId="77777777" w:rsidR="00CF560D" w:rsidRDefault="00000000">
      <w:r>
        <w:t>The remuneration policy for CGD group employees was revised to include matters related to sustainability and other ESG issues such as gender equality and climate risks.</w:t>
      </w:r>
    </w:p>
    <w:p w14:paraId="24871F97" w14:textId="77777777" w:rsidR="00CF560D" w:rsidRDefault="00000000">
      <w:r>
        <w:t>The proposed remuneration policy for CGD group employees was approved by the board of directors at the meeting held on 29 June 2023 and published on its website.</w:t>
      </w:r>
    </w:p>
    <w:p w14:paraId="6ED3BB12" w14:textId="77777777" w:rsidR="00CF560D" w:rsidRDefault="00000000">
      <w:r>
        <w:t>The policy set out in the internal regulation is applicable to CGD group employees and seeks to help group entities achieve CGDs objectives and values, taking into account their risk appetite, based on the adoption of sound, prudent remuneration practice, promoting solid, effective risk management within the groups 394 corporate structure and providing its employees with a competitive remuneration framework aligned with best national and international market practice.</w:t>
      </w:r>
    </w:p>
    <w:p w14:paraId="4BBC8BDD" w14:textId="77777777" w:rsidR="00CF560D" w:rsidRDefault="00000000">
      <w:r>
        <w:t>As defined in the remuneration policy applicable to the members of CGDs management and supervisory bodies, the remuneration and composition thereof to be allocated to CGD group employees should be consistent with CGD groups governance structure and aligned with its risk profile in conformity with its long term interests, discouraging excessive risk taking and be proportional to the size, internal organisation, nature, scope and complexity of CGD and CGD group entities activity, the type and magnitude of the risks incurred and to be incurred and the degree of centralisation and delegation of entrusted powers.</w:t>
      </w:r>
    </w:p>
    <w:p w14:paraId="1B4E6D89" w14:textId="77777777" w:rsidR="00CF560D" w:rsidRDefault="00000000">
      <w:r>
        <w:t>The criteria for assessing the individual variable component of remuneration are based on CGDs, its units and employees performance.</w:t>
      </w:r>
    </w:p>
    <w:p w14:paraId="2ACCE8DA" w14:textId="77777777" w:rsidR="00CF560D" w:rsidRDefault="00000000">
      <w:r>
        <w:t xml:space="preserve">Group employees remuneration policy also considers the allocation of business and credit recovery incentives for employees who perform duties in the business and credit recovery divisions, eligibility for which is dependent upon verification of compliance with a set of </w:t>
      </w:r>
      <w:r>
        <w:lastRenderedPageBreak/>
        <w:t>legal and regulatory dispositions and validation by the risk and compliance functions, in conjunction with the human resources function, approved by the executive committee, after CNAR has been consulted.</w:t>
      </w:r>
    </w:p>
    <w:p w14:paraId="120DC2FF" w14:textId="77777777" w:rsidR="00CF560D" w:rsidRDefault="00000000">
      <w:r>
        <w:t>Within the framework of the remuneration policy, the company agreement and internal regulations govern, inter alia, the following issues, Wage scales and pecuniary clauses.</w:t>
      </w:r>
    </w:p>
    <w:p w14:paraId="34FE7546" w14:textId="77777777" w:rsidR="00CF560D" w:rsidRDefault="00000000">
      <w:r>
        <w:t>It is based on the performance of CGD group, CGD and their employees and is closely linked to performance appraisals and level of fulfilment of objectives.</w:t>
      </w:r>
    </w:p>
    <w:p w14:paraId="20E5C098" w14:textId="77777777" w:rsidR="00CF560D" w:rsidRDefault="00000000">
      <w:r>
        <w:t>In relation to the variable remuneration of employees, the attribution of 395 commercial incentives and a Performance and Potential Award was also maintained, which involved about 93% of the employees of the aforementioned Perimeter, which, together, represented 21.</w:t>
      </w:r>
    </w:p>
    <w:p w14:paraId="291A499B" w14:textId="77777777" w:rsidR="00CF560D" w:rsidRDefault="00000000">
      <w:r>
        <w:t>Production of tender documents, using the draft appropriate to the goodsservice, taking into account regulatory obligations and market best practices.</w:t>
      </w:r>
    </w:p>
    <w:p w14:paraId="70869699" w14:textId="77777777" w:rsidR="00CF560D" w:rsidRDefault="00000000">
      <w:r>
        <w:t>Ensure the inclusion of obligations arising from regulatory requirements.</w:t>
      </w:r>
    </w:p>
    <w:p w14:paraId="764C5CDF" w14:textId="77777777" w:rsidR="00CF560D" w:rsidRDefault="00000000">
      <w:r>
        <w:t>Transactions which have not been made under market conditions Caixa Geral de Depósitos has transparent procedures on the acquisition of goods and services, geared to principles of economy and effectiveness in due compliance with the objectives and principles of legality and business ethics as defined, namely, in the Legal Regime governing the States Corporate Sector.</w:t>
      </w:r>
    </w:p>
    <w:p w14:paraId="6A93C96D" w14:textId="77777777" w:rsidR="00CF560D" w:rsidRDefault="00000000">
      <w:r>
        <w:t>Economic, social and environmental sustainability The best international practices on economic, social and environmental sustainability as adopted by CGD are presented in the Sustainability Report which, along with this Corporate Governance Report, are an integral part of CGDs Annual Report for the year 2023.</w:t>
      </w:r>
    </w:p>
    <w:p w14:paraId="42A34286" w14:textId="77777777" w:rsidR="00CF560D" w:rsidRDefault="00000000">
      <w:r>
        <w:t>Strategies adopted and degree of compliance with the goals set 1.</w:t>
      </w:r>
    </w:p>
    <w:p w14:paraId="0C3BE60D" w14:textId="77777777" w:rsidR="00CF560D" w:rsidRDefault="00000000">
      <w:r>
        <w:t>Form of compliance with the principles inherent to adequate business management a Definition of a Social Responsibility policy and sustainable development and the terms of the public service provided, particularly in the context of consumer protection.</w:t>
      </w:r>
    </w:p>
    <w:p w14:paraId="70F52C41" w14:textId="77777777" w:rsidR="00CF560D" w:rsidRDefault="00000000">
      <w:r>
        <w:t>Regulations and codes » Compliance with Legislation and Regulations » Report on remuneration paid to women and men 379-379 4.</w:t>
      </w:r>
    </w:p>
    <w:p w14:paraId="08AFA7E9" w14:textId="77777777" w:rsidR="00CF560D" w:rsidRDefault="00000000">
      <w:r>
        <w:t>Reference to the action plan for the future and shareholder value creation measures increased productivity, customer orientation, reduced exposure to risks arising from the environmental, economic and social impacts of activities, etc.</w:t>
      </w:r>
    </w:p>
    <w:p w14:paraId="55C95781" w14:textId="77777777" w:rsidR="00CF560D" w:rsidRDefault="00000000">
      <w:r>
        <w:t>Accessibility and Financial Inclusion Caixa Geral de Depósitos, S.</w:t>
      </w:r>
    </w:p>
    <w:p w14:paraId="282EE31B" w14:textId="320822E7" w:rsidR="00CF560D" w:rsidRDefault="00000000">
      <w:r>
        <w:t>As a company wholly owned by the Portuguese State, is subject to compliance with legal guidelines under the Legal Regime of the Public Business Sector</w:t>
      </w:r>
      <w:r w:rsidR="003C1AE4">
        <w:t>.</w:t>
      </w:r>
    </w:p>
    <w:p w14:paraId="29CB4439" w14:textId="77777777" w:rsidR="00CF560D" w:rsidRDefault="00000000">
      <w:r>
        <w:lastRenderedPageBreak/>
        <w:t>This initiative aims to reduce costs, especially in terms of regarding the management of vehicles and business trips, pointing to an even more responsible and environmentally sustainable use of the CGD Group's vehicle fleet.</w:t>
      </w:r>
    </w:p>
    <w:p w14:paraId="76050822" w14:textId="77777777" w:rsidR="00CF560D" w:rsidRDefault="00000000">
      <w:r>
        <w:t>Operating expenses With the 2021-2024 Strategic Plan, a strategy was maintained in terms of Employee costs focused on retaining and attracting talent through more training and higher awards, and in terms of General Administrative Expenses in enabling the transformation to overcome inflationary pressure.</w:t>
      </w:r>
    </w:p>
    <w:p w14:paraId="3A1600DB" w14:textId="77777777" w:rsidR="00CF560D" w:rsidRDefault="00000000">
      <w:r>
        <w:t>Continued optimisation of employee management to achieve the right balance between face-toface and remote customer service and between the branch office network and central departments on an outsourcing basis, namely in the transfer of activities to the middle-office to support commercial activity.</w:t>
      </w:r>
    </w:p>
    <w:p w14:paraId="792B98D0" w14:textId="77777777" w:rsidR="00CF560D" w:rsidRDefault="00000000">
      <w:r>
        <w:t>The initiatives envisaged for the effective reduction of Caixa groups administrative overheads are as follows, Improved monitoring of the implementation and impact capture on key investments and implementation of the cost-to-serve oversight model.</w:t>
      </w:r>
    </w:p>
    <w:p w14:paraId="189259CD" w14:textId="77777777" w:rsidR="00CF560D" w:rsidRDefault="00000000">
      <w:r>
        <w:t>Pillar II Leadership and value proposition, Pillar III Profitability and efficiency, Pillar IV Risk management, Pillar V People, culture and talent, Pillar VI Sustainability and social impact.</w:t>
      </w:r>
    </w:p>
    <w:p w14:paraId="418BD913" w14:textId="77777777" w:rsidR="00CF560D" w:rsidRDefault="00000000">
      <w:r>
        <w:t>Disclosure of information on CGD´s website 421 C.</w:t>
      </w:r>
    </w:p>
    <w:p w14:paraId="2D13924F" w14:textId="77777777" w:rsidR="00CF560D" w:rsidRDefault="00000000">
      <w:r>
        <w:t>Remunerations Structure 1 Remuneration policy of the boards of directors and inspection bodies 3.</w:t>
      </w:r>
    </w:p>
    <w:p w14:paraId="62E0A375" w14:textId="77777777" w:rsidR="00CF560D" w:rsidRDefault="00000000">
      <w:r>
        <w:t>Disclosure duties and relationship with stakeholders 2 Compliance with recommendations received 3.</w:t>
      </w:r>
    </w:p>
    <w:p w14:paraId="5EEBB9A3" w14:textId="77777777" w:rsidR="00CF560D" w:rsidRDefault="00000000">
      <w:r>
        <w:t>In accordance with CGDs legal framework, and in what concerns matters of corporate governance, it adheres to the guidelines for public sector companies set by the Technical Unit for Monitoring of Public Sector Companies and to Decree-Law 1332013 Legal Regime of Public Sector Companies.</w:t>
      </w:r>
    </w:p>
    <w:p w14:paraId="143D7EE7" w14:textId="77777777" w:rsidR="00CF560D" w:rsidRDefault="00000000">
      <w:r>
        <w:t>Since 2020, CGD has published in its Corporate Governance Report the Statement of Compliance with the CGC, to emphasize its commitment to the best practices in corporate governance, which have assumed a growing role in the management of the institution.</w:t>
      </w:r>
    </w:p>
    <w:p w14:paraId="163A31D9" w14:textId="77777777" w:rsidR="00CF560D" w:rsidRDefault="00000000">
      <w:r>
        <w:t>This Declaration of Compliance reflects Caixa's current governance model Anglo-Saxon structured in accordance with what is established in articles 278.</w:t>
      </w:r>
    </w:p>
    <w:p w14:paraId="519701B6" w14:textId="77777777" w:rsidR="00CF560D" w:rsidRDefault="00000000">
      <w:r>
        <w:t>The best practices adopted by Caixa with regard to economic, social and environmental sustainability are set out in the Sustainability Report which, together with the Corporate Governance Report, form part of Caixa's Management Report and Accounts for the 2023 financial year.</w:t>
      </w:r>
    </w:p>
    <w:p w14:paraId="29297F95" w14:textId="617A41EA" w:rsidR="00CF560D" w:rsidRDefault="00000000">
      <w:r>
        <w:lastRenderedPageBreak/>
        <w:t xml:space="preserve">The CGC Compliance Declaration is presented in the following Table with, the identification of the CGC Principles, Recommendations and Sub-Recommendations revised version in 2023, ii CGD's </w:t>
      </w:r>
      <w:proofErr w:type="spellStart"/>
      <w:r>
        <w:t>selfassessment</w:t>
      </w:r>
      <w:proofErr w:type="spellEnd"/>
      <w:r>
        <w:t xml:space="preserve"> regarding compliance</w:t>
      </w:r>
      <w:r w:rsidR="003C1AE4">
        <w:t>,</w:t>
      </w:r>
      <w:r>
        <w:t xml:space="preserve"> the justification regarding the adoption or non-application of each recommendation and, the reference to the CGR with the measures that correspond to the Recommendations and Sub-Recommendations.</w:t>
      </w:r>
    </w:p>
    <w:p w14:paraId="38103026" w14:textId="77777777" w:rsidR="00CF560D" w:rsidRDefault="00000000">
      <w:r>
        <w:t>Corporate governance promotes and fosters the pursuit of the respective long-term interests, performance and sustained development, and is structured in order to allow the interests of shareholders and other investors, staff, clients, creditors, suppliers and other stakeholders to be weighed, contributing to the strengthening of confidence in the quality, transparency and ethical standards of administration and supervision, as well as to the sustainable development of the community the companies form part of and to the development of the capital market.</w:t>
      </w:r>
    </w:p>
    <w:p w14:paraId="60140469" w14:textId="77777777" w:rsidR="00CF560D" w:rsidRDefault="00000000">
      <w:r>
        <w:t>In their organisation, operation and in the definition of their strategy, companies shall contribute to the pursuit of the Sustainable Development Goals defined within the framework of the United Nations Organisation, in terms that are appropriate to the nature of their activity and their size.</w:t>
      </w:r>
    </w:p>
    <w:p w14:paraId="7AFA0B7B" w14:textId="77777777" w:rsidR="00CF560D" w:rsidRDefault="00000000">
      <w:r>
        <w:t>The company periodically identifies, measures and seeks to prevent negative effects related to the environmental and social impact of the operation of its activity, in terms that are appropriate to the nature and size of the company.</w:t>
      </w:r>
    </w:p>
    <w:p w14:paraId="659757A1" w14:textId="77777777" w:rsidR="00CF560D" w:rsidRDefault="00000000">
      <w:r>
        <w:t>In its decision-making processes, the management body considers the interests of shareholders and other investors, employees, suppliers and other stakeholders in the activity of the company.</w:t>
      </w:r>
    </w:p>
    <w:p w14:paraId="7A09B58B" w14:textId="77777777" w:rsidR="00CF560D" w:rsidRDefault="00000000">
      <w:r>
        <w:t>Caixas sustainability report, which meets the requirements of the commercial companies code, publishes sufficiently detailed information for an understanding of its evolution, performance, status and the impact of Caixa groups activities related to environmental, social and worker issues, equality between women and men, non-discrimination, respect for human rights and the fight against corruption and attempts at bribery.</w:t>
      </w:r>
    </w:p>
    <w:p w14:paraId="028BACD1" w14:textId="77777777" w:rsidR="00CF560D" w:rsidRDefault="00000000">
      <w:r>
        <w:t>Caixa has appointed a market relations representative Investor Relations, which is responsible for relationships and communications with investors, analysts, regulators and the financial community in general.</w:t>
      </w:r>
    </w:p>
    <w:p w14:paraId="43717D6E" w14:textId="77777777" w:rsidR="00CF560D" w:rsidRDefault="00000000">
      <w:r>
        <w:t>Companies ensure diversity in the composition of their management and supervisory bodies and the adoption of individual merit criteria in the respective appointment processes, which shall be the exclusive responsibility of shareholders.</w:t>
      </w:r>
    </w:p>
    <w:p w14:paraId="73E5C4F2" w14:textId="77777777" w:rsidR="00CF560D" w:rsidRDefault="00000000">
      <w:r>
        <w:t xml:space="preserve">Companies establish, previously and abstractly, criteria and requirements regarding the profile of the members of the corporate bodies that are adequate to the function to be performed, considering, notably, individual attributes such as competence, independence, integrity, availability and experience, and diversity requirements with particular attention </w:t>
      </w:r>
      <w:r>
        <w:lastRenderedPageBreak/>
        <w:t>to equality between men and women, that may contribute to the improvement of the performance of the body and of the balance in its composition.</w:t>
      </w:r>
    </w:p>
    <w:p w14:paraId="50C15C8B" w14:textId="77777777" w:rsidR="00CF560D" w:rsidRDefault="00000000">
      <w:r>
        <w:t>Adopted Article 25 of Caixas articles of association provides for the creation of 3 special committees, including an appointments, evaluation and remunerations committee with the specific function of issuing opinions on any vacancy to be filled on corporate bodies, on the choice of board members for the executive and other committees, in addition to an evaluation thereof and respective remunerations policy.</w:t>
      </w:r>
    </w:p>
    <w:p w14:paraId="2508183D" w14:textId="74F79C26" w:rsidR="00CF560D" w:rsidRDefault="00000000">
      <w:r>
        <w:t>Caixas articles of association also provide for the creation of the general meetings remunerations committee</w:t>
      </w:r>
      <w:r w:rsidR="003C1AE4">
        <w:t xml:space="preserve">, </w:t>
      </w:r>
      <w:r>
        <w:t>responsible for, inter alia, deciding the fixed and variable remunerations of members of the companys corporate bodies, to the extent applicable.</w:t>
      </w:r>
    </w:p>
    <w:p w14:paraId="4296AA89" w14:textId="77777777" w:rsidR="00CF560D" w:rsidRDefault="00000000">
      <w:r>
        <w:t>In addition to CNAR, CRAG is also responsible for evaluating the performance of executive directors, in the framework of deciding the variable component of remunerations, in conformity with this committees regulation which is available for consultation on Caixas website.</w:t>
      </w:r>
    </w:p>
    <w:p w14:paraId="29192376" w14:textId="77777777" w:rsidR="00CF560D" w:rsidRDefault="00000000">
      <w:r>
        <w:t>The company does not adopt any measures that require payments or the assumption of costs by the company in the event of change of control or change in the composition of the management body and which are likely to damage the economic interest in the transfer of shares and the free assessment by shareholders of the performance of the Directors.</w:t>
      </w:r>
    </w:p>
    <w:p w14:paraId="4472299A" w14:textId="77777777" w:rsidR="00CF560D" w:rsidRDefault="00000000">
      <w:r>
        <w:t>The day-to-day management of the company shall be the responsibility of executive directors with the qualifications, skills, and experience appropriate for the position, pursuing the corporate goals and aiming to contribute to its sustainable development.</w:t>
      </w:r>
    </w:p>
    <w:p w14:paraId="6AB2DA93" w14:textId="77777777" w:rsidR="00CF560D" w:rsidRDefault="00000000">
      <w:r>
        <w:t>The performance of executive functions by members of Caixas board of directors in entities other than Caixa group is subject to the procedure for the accumulation of positions of the banking supervisor European Central Bank, as established, inter alia, in the already referred to suitability policy.</w:t>
      </w:r>
    </w:p>
    <w:p w14:paraId="6A782D3D" w14:textId="77777777" w:rsidR="00CF560D" w:rsidRDefault="00000000">
      <w:r>
        <w:t>For the full achievement of the corporate objective, the non-executive directors shall exercise, in an effective and judicious manner, a function of general supervision and of challenging the executive management, whereby such performance shall be complemented by commissions in areas that are central to the governance of the company.</w:t>
      </w:r>
    </w:p>
    <w:p w14:paraId="1F6C7652" w14:textId="77777777" w:rsidR="00CF560D" w:rsidRDefault="00000000">
      <w:r>
        <w:t>The governance model and institutional and functional relationship between Caixas corporate bodies have contributed to the effective development of its activity without constraints and autonomy in the performance of their functions.</w:t>
      </w:r>
    </w:p>
    <w:p w14:paraId="1F03F69E" w14:textId="77777777" w:rsidR="00CF560D" w:rsidRDefault="00000000">
      <w:r>
        <w:t>The audit committees regulation and the regulations of each of the special board of directors committees non-executive members provide for liaison between the committees through their respective chairmen in addition to the autonomy of each committee for the purpose of obtaining information and access to internal and external support structures.</w:t>
      </w:r>
    </w:p>
    <w:p w14:paraId="7618C22B" w14:textId="77777777" w:rsidR="00CF560D" w:rsidRDefault="00000000">
      <w:r>
        <w:lastRenderedPageBreak/>
        <w:t>The number of non-executive members of the management body shall be adequate to the size of the company and the complexity of the risks inherent to its activity, but sufficient to ensure the efficient performance of the tasks entrusted to them, whereby the formulation of this adequacy judgement shall be included in the corporate governance report.</w:t>
      </w:r>
    </w:p>
    <w:p w14:paraId="2EDDE35C" w14:textId="77777777" w:rsidR="00CF560D" w:rsidRDefault="00000000">
      <w:r>
        <w:t>2, The number of members of the supervisory body should be adequate in relation to the size of the company and the complexity of the risks inherent to its activity, but sufficient to ensure the efficiency of the tasks entrusted to them, and this adequacy judgement should be included in the corporate governance report.</w:t>
      </w:r>
    </w:p>
    <w:p w14:paraId="1167FDF1" w14:textId="77777777" w:rsidR="00CF560D" w:rsidRDefault="00000000">
      <w:r>
        <w:t>The number of members of the audit board shall be adequate for ensuring the efficient performance of its functions, particularly taking into account Caixas structure and size and the complexity of the risks inherent to its activity.</w:t>
      </w:r>
    </w:p>
    <w:p w14:paraId="5D85BEE5" w14:textId="77777777" w:rsidR="00CF560D" w:rsidRDefault="00000000">
      <w:r>
        <w:t>Under the terms of CNARs regulation, approved by the board of directors, this committee is, inter alia, responsible for a identifying and recommending candidates for positions in such bodies, evaluating the composition thereof in terms of knowledge, skills, diversity and experience, producing a job description and listing the qualifications for the positions in question and evaluating the time to be spent on the performance of the function.</w:t>
      </w:r>
    </w:p>
    <w:p w14:paraId="6EF947CE" w14:textId="77777777" w:rsidR="00CF560D" w:rsidRDefault="00000000">
      <w:r>
        <w:t>The remuneration policy for members of the management and supervisory bodies shall allow the company to attract qualified professionals at a cost that is economically justified by their situation, provide for the alignment with the interests of the shareholders taking into consideration the wealth effectively created by the company, the economic situation and the market situation and shall constitute a factor for developing a culture of professionalism, sustainability, merit promotion and transparency in the company.</w:t>
      </w:r>
    </w:p>
    <w:p w14:paraId="6C44AA43" w14:textId="77777777" w:rsidR="00CF560D" w:rsidRDefault="00000000">
      <w:r>
        <w:t>The company constitutes a remuneration committee, whose composition shall ensure its independence from the board of directors, whereby it may be the remuneration committee appointed pursuant to Article 399 of the Portuguese Commercial Companies Code.</w:t>
      </w:r>
    </w:p>
    <w:p w14:paraId="2144B2EB" w14:textId="407A3D3B" w:rsidR="00CF560D" w:rsidRDefault="00000000">
      <w:r>
        <w:t>Adopted Proposals for the remunerations of members of Caixas management and supervisory boards are the responsibility of the general meetings remunerations committee</w:t>
      </w:r>
      <w:r w:rsidR="003C1AE4">
        <w:t xml:space="preserve">, </w:t>
      </w:r>
      <w:r>
        <w:t>whose internal regulation is available for consultation on Caixas website.</w:t>
      </w:r>
    </w:p>
    <w:p w14:paraId="6390AE78" w14:textId="77777777" w:rsidR="00CF560D" w:rsidRDefault="00000000">
      <w:r>
        <w:t>The remuneration of the members of the management and supervisory bodies and of the company committees is established by the remuneration committee or by the general meeting, upon proposal of such committee.</w:t>
      </w:r>
    </w:p>
    <w:p w14:paraId="40822E46" w14:textId="77777777" w:rsidR="00CF560D" w:rsidRDefault="00000000">
      <w:r>
        <w:t>Disclosure of remuneration » Compensation paid to former Executive Directors VI.</w:t>
      </w:r>
    </w:p>
    <w:p w14:paraId="5D3616DC" w14:textId="77777777" w:rsidR="00CF560D" w:rsidRDefault="00000000">
      <w:r>
        <w:t>CGD has transparent procedures for the acquisition of goods and services, based on principles of economy and effectiveness and prevention of conflicts of interest, which conduct is governed by compliance with the objectives and principles of legality and business ethics as defined in the legal regime governing the state-owned enterprise sector.</w:t>
      </w:r>
    </w:p>
    <w:p w14:paraId="7F17D12E" w14:textId="77777777" w:rsidR="00CF560D" w:rsidRDefault="00000000">
      <w:r>
        <w:lastRenderedPageBreak/>
        <w:t>In view of the alignment of interests between the company and the executive directors, a part of their remuneration has a variable nature that reflects the sustained performance of the company and does not encourage excessive risktaking.</w:t>
      </w:r>
    </w:p>
    <w:p w14:paraId="4FC0DB0E" w14:textId="77777777" w:rsidR="00CF560D" w:rsidRDefault="00000000">
      <w:r>
        <w:t>The fixed component of remunerations represents a sufficiently high proportion of the total remunerations of the executive members of the board of directors in order to allow the implementation of a fully flexible policy on the variable component, including the possibility of the non-payment thereof.</w:t>
      </w:r>
    </w:p>
    <w:p w14:paraId="34A07FFA" w14:textId="77777777" w:rsidR="00CF560D" w:rsidRDefault="00000000">
      <w:r>
        <w:t>A significant part of the variable component is partially deferred over time, for a period of no less than three years, and is linked to the confirmation of the sustainability of performance, in terms defined in the remuneration policy of the company.</w:t>
      </w:r>
    </w:p>
    <w:p w14:paraId="0C5A7623" w14:textId="77777777" w:rsidR="00CF560D" w:rsidRDefault="00000000">
      <w:r>
        <w:t>Adopted The total amount of the variable component of the remunerations to be attributed to executive members of the board of directors on the basis of their performance is determined by the shareholder on the basis of a proposal from CRAG.</w:t>
      </w:r>
    </w:p>
    <w:p w14:paraId="0572C7CD" w14:textId="77777777" w:rsidR="00CF560D" w:rsidRDefault="00000000">
      <w:r>
        <w:t>Remuneration structure » Variable remuneration component » 437 component depends upon whether the access condition has been met as defined in the remunerations policy which is available for consultation on Caixas website, a deferral period 5 years from the date of attribution, and verification of the non-applicability of reduction and reversal mechanisms, in accordance with the remunerations policy and regulations and guidelines in force.</w:t>
      </w:r>
    </w:p>
    <w:p w14:paraId="1F67C7F6" w14:textId="77777777" w:rsidR="00CF560D" w:rsidRDefault="00000000">
      <w:r>
        <w:t>NA Payment of the variable component of remunerations in kind comprises the issuance of commercial paper, in conformity with the applicable legal and regulatory framework and is not associated with the value of Caixa shares.</w:t>
      </w:r>
    </w:p>
    <w:p w14:paraId="6B6EDC97" w14:textId="77777777" w:rsidR="00CF560D" w:rsidRDefault="00000000">
      <w:r>
        <w:t>The remuneration of non-executive directors does not include any component whose value depends on the performance of the company or of its value.</w:t>
      </w:r>
    </w:p>
    <w:p w14:paraId="17117DDA" w14:textId="77777777" w:rsidR="00CF560D" w:rsidRDefault="00000000">
      <w:r>
        <w:t>As regards the diversity of the board of directors, Caixa is firmly committed to achieving greater gender diversity and parity in its composition and in also achieving balance between knowledge, skills, qualifications and professional experience.</w:t>
      </w:r>
    </w:p>
    <w:p w14:paraId="1515C461" w14:textId="77777777" w:rsidR="00CF560D" w:rsidRDefault="00000000">
      <w:r>
        <w:t>As regards Caixas management and supervisory boards CNAR is, inter alia, responsible for identifying and recommending candidates to fill positions in the referred to bodies, evaluating the composition thereof in terms of knowledge, skills, diversity and experience, producing a job description and describing the qualifications for the positions and Chapter 3.</w:t>
      </w:r>
    </w:p>
    <w:p w14:paraId="7F1B68D8" w14:textId="77777777" w:rsidR="00CF560D" w:rsidRDefault="00000000">
      <w:r>
        <w:t>CNAR is also responsible for overseeing and issuing an opinion on the appointment of Caixa employees with managerial status who report directly to the board of directors or to any of its committees including the executive committee.</w:t>
      </w:r>
    </w:p>
    <w:p w14:paraId="59921BBB" w14:textId="77777777" w:rsidR="00CF560D" w:rsidRDefault="00000000">
      <w:r>
        <w:t xml:space="preserve">The committee for the appointment of senior management provides its terms of reference and promotes, to the extent of its powers, the adoption of transparent selection processes </w:t>
      </w:r>
      <w:r>
        <w:lastRenderedPageBreak/>
        <w:t>that include effective mechanisms for identifying potential candidates, and that for selection those are proposed who present the greatest merit, are best suited for the requirements of the position and promote, within the organisation, an adequate diversity including regarding gender equality.</w:t>
      </w:r>
    </w:p>
    <w:p w14:paraId="553EB91D" w14:textId="77777777" w:rsidR="00CF560D" w:rsidRDefault="00000000">
      <w:r>
        <w:t>Adopted CNARs regulation is available for consultation on Caixas website, which, inter alia, lists its responsibilities for the promotion and oversight of processes involving the identification and selection of key function holders and other employees with managerial status, who report directly to the board of directors.</w:t>
      </w:r>
    </w:p>
    <w:p w14:paraId="625061C1" w14:textId="77777777" w:rsidR="00CF560D" w:rsidRDefault="00000000">
      <w:r>
        <w:t>CNARs regulation is complemented by other instruments to enable it to fulfil its responsibilities, namely the promotion and review of policies that promote merit and diversity, including gender diversity, in the organisation.</w:t>
      </w:r>
    </w:p>
    <w:p w14:paraId="40C3093F" w14:textId="77777777" w:rsidR="00CF560D" w:rsidRDefault="00000000">
      <w:r>
        <w:t>Based on the medium and long-term strategy, the company shall establish a system of internal control, comprising the functions of risk management and control, compliance and internal audit, which allows for the anticipation and minimisation of the risks inherent to the activity developed.</w:t>
      </w:r>
    </w:p>
    <w:p w14:paraId="15469174" w14:textId="77777777" w:rsidR="00CF560D" w:rsidRDefault="00000000">
      <w:r>
        <w:t>The board of directors is, in particular, responsible for defining Caixas strategy and global policies and approving its strategic plan and budgets.</w:t>
      </w:r>
    </w:p>
    <w:p w14:paraId="4F46C144" w14:textId="6242C1E4" w:rsidR="00CF560D" w:rsidRDefault="00000000">
      <w:r>
        <w:t xml:space="preserve">As stated in its regulation, the audit committee is responsible in the performance of its corporate and legally attributed functions, as provided for in article 423-F of the commercial </w:t>
      </w:r>
      <w:proofErr w:type="gramStart"/>
      <w:r>
        <w:t>companies</w:t>
      </w:r>
      <w:proofErr w:type="gramEnd"/>
      <w:r>
        <w:t xml:space="preserve"> code and other applicable legislation and regulation</w:t>
      </w:r>
      <w:r w:rsidR="003C1AE4">
        <w:t xml:space="preserve">, </w:t>
      </w:r>
      <w:r>
        <w:t>for overseeing the implementation of Caixas and Caixa groups strategy.</w:t>
      </w:r>
    </w:p>
    <w:p w14:paraId="68713B65" w14:textId="77777777" w:rsidR="00CF560D" w:rsidRDefault="00000000">
      <w:r>
        <w:t>The internal control system, comprising the risk management, compliance, and internal audit functions, is structured in terms that are adequate to the size of the company and the complexity of the risks inherent to its activity, whereby the supervisory body shall assess it and, within the ambit of its duty to monitor the Adopted The structuring of the control system is appropriate to the size of the company and complexity of the risks inherent to its activity.</w:t>
      </w:r>
    </w:p>
    <w:p w14:paraId="5B008EE5" w14:textId="77777777" w:rsidR="00CF560D" w:rsidRDefault="00000000">
      <w:r>
        <w:t>The functions of the audit committee herein are also set out in its regulation and annual activities plan.</w:t>
      </w:r>
    </w:p>
    <w:p w14:paraId="3F76D509" w14:textId="77777777" w:rsidR="00CF560D" w:rsidRDefault="00000000">
      <w:r>
        <w:t>The company establishes procedures of supervision, periodic assessment and adjustment of the internal control system, including an annual assessment of the degree of internal compliance and performance of such system, as well as the prospects for changing the previously defined risk framework.</w:t>
      </w:r>
    </w:p>
    <w:p w14:paraId="4CD79F0C" w14:textId="77777777" w:rsidR="00CF560D" w:rsidRDefault="00000000">
      <w:r>
        <w:t>The supervisory board is also responsible for evaluating and promoting the effectiveness and efficiency of the internal audit function.</w:t>
      </w:r>
    </w:p>
    <w:p w14:paraId="06FD74F7" w14:textId="77777777" w:rsidR="00CF560D" w:rsidRDefault="00000000">
      <w:r>
        <w:t xml:space="preserve">The internal audit function produces an annual report containing a global evaluation of the adequacy and effectiveness of the organisational culture and governance and internal </w:t>
      </w:r>
      <w:r>
        <w:lastRenderedPageBreak/>
        <w:t>control systems as a whole, in addition to the performance of the management and supervisory boards and principal deficiencies identified.</w:t>
      </w:r>
    </w:p>
    <w:p w14:paraId="447CE6E5" w14:textId="77777777" w:rsidR="00CF560D" w:rsidRDefault="00000000">
      <w:r>
        <w:t>Internal control and risk management, the probability of their occurrence and respective impact, Adopted, the instruments and measures to be adopted in order to mitigate such risks, Adopted, the monitoring procedures, aimed at following them up.</w:t>
      </w:r>
    </w:p>
    <w:p w14:paraId="06B2BDC1" w14:textId="77777777" w:rsidR="00CF560D" w:rsidRDefault="00000000">
      <w:r>
        <w:t>The company establishes processes to collect and process data related to the environmental and social sustainability in order to alert the management body to risks that the company may be incurring and propose strategies for their mitigation.</w:t>
      </w:r>
    </w:p>
    <w:p w14:paraId="1226516F" w14:textId="77777777" w:rsidR="00CF560D" w:rsidRDefault="00000000">
      <w:r>
        <w:t>Caixa has implemented a governance model for the implementation of the Sustainability Strategy, with the close involvement of management bodies, allowing for adequate monitoring of the execution of initiativesactions in each area and the timely identification of gaps and corrective measures related to be taken.</w:t>
      </w:r>
    </w:p>
    <w:p w14:paraId="630ECB44" w14:textId="77777777" w:rsidR="00CF560D" w:rsidRDefault="00000000">
      <w:r>
        <w:t>The information is also disclosed on Caixa's institutional website, in an area dedicated to Sustainability.</w:t>
      </w:r>
    </w:p>
    <w:p w14:paraId="4998D588" w14:textId="77777777" w:rsidR="00CF560D" w:rsidRDefault="00000000">
      <w:r>
        <w:t>Economic, social and environmental sustainability Annex I Disclosure of non-financial information » Correlation table between the sustainability report and the DL 892017 Chapter 3.</w:t>
      </w:r>
    </w:p>
    <w:p w14:paraId="0744967B" w14:textId="77777777" w:rsidR="00CF560D" w:rsidRDefault="00000000">
      <w:r>
        <w:t>The information is also disclosed on Caixa's institutional website, in an area dedicated to Sustainability.</w:t>
      </w:r>
    </w:p>
    <w:p w14:paraId="6D4D9884" w14:textId="77777777" w:rsidR="00CF560D" w:rsidRDefault="00000000">
      <w:r>
        <w:t>Economic, social and environmental sustainability 442 Annex I Disclosure of non-financial information » Correlation table between the sustainability report and the DL 892017 Chapter 3.</w:t>
      </w:r>
    </w:p>
    <w:p w14:paraId="54E0E3C2" w14:textId="77777777" w:rsidR="00CF560D" w:rsidRDefault="00000000">
      <w:r>
        <w:t>The supervisory body pronounces on the work plans and resources allocated to the services of the internal control system, including the risk management, compliance, and internal audit functions, and may propose adjustments as deemed necessary Adopted This issue has been provided for in item 3.</w:t>
      </w:r>
    </w:p>
    <w:p w14:paraId="528E6137" w14:textId="77777777" w:rsidR="00CF560D" w:rsidRDefault="00000000">
      <w:r>
        <w:t>The supervisory body is the addressee of reports made by the internal control services, including the risk management, compliance, and internal audit functions, at least when matters related to accountability, identification or resolution of conflicts of interest and detection of potential irregularities are concerned.</w:t>
      </w:r>
    </w:p>
    <w:p w14:paraId="3B346FB8" w14:textId="77777777" w:rsidR="00CF560D" w:rsidRDefault="00000000">
      <w:r>
        <w:t>The supervisory boards internal regulation indicates that, at least when matters relating to submissions of accounts, identification or resolution of conflicts of interest and detection of potential irregularities are concerned, the audit committee is responsible for certifying the effectiveness of internal control, internal audit and risk management systems and should for the said purpose, Chapter 3.</w:t>
      </w:r>
    </w:p>
    <w:p w14:paraId="65AEBF88" w14:textId="77777777" w:rsidR="00CF560D" w:rsidRDefault="00000000">
      <w:r>
        <w:lastRenderedPageBreak/>
        <w:t>By means of regulation, the supervisory body defines, in accordance with the applicable legal regime, the supervisory procedures to ensure the independence of the statutory auditor.</w:t>
      </w:r>
    </w:p>
    <w:p w14:paraId="7BF6AE80" w14:textId="77777777" w:rsidR="00CF560D" w:rsidRDefault="00000000">
      <w:r>
        <w:t>With regard to the statutory auditors and in accordance with the provisions of the supervisory boards internal regulation, the audit committee is responsible for supervising the independence of the statutory auditors and, in this context, considering and deciding, on the statutory auditors provision of additional services to the company and Caixa group companies, in addition to their respective conditions.</w:t>
      </w:r>
    </w:p>
    <w:p w14:paraId="41916C7F" w14:textId="65827A3A" w:rsidR="00CF560D" w:rsidRDefault="00000000">
      <w:r>
        <w:t>Disclosure of information on CGD´s website 445 prohibited non-audit services has been in force since 2021 and includes, inter alia, the procedures associated with the following activities</w:t>
      </w:r>
      <w:r w:rsidR="003C1AE4">
        <w:t xml:space="preserve">, </w:t>
      </w:r>
      <w:r>
        <w:t>oversight and verification of the services provided by the statutory auditors, including verification of the suitability of the statutory auditors based on the use of audit quality indicators adopted or recommended by the supervisory authorities, such as the CMVM securities market commission through.</w:t>
      </w:r>
    </w:p>
    <w:p w14:paraId="02FC11B1" w14:textId="77777777" w:rsidR="00CF560D" w:rsidRDefault="00000000">
      <w:r>
        <w:t>It is specifically responsible for proposing the respective remunerations and ensuring the existence of adequate conditions within the company for the provision of services.</w:t>
      </w:r>
    </w:p>
    <w:p w14:paraId="1B3F66B4" w14:textId="77777777" w:rsidR="00CF560D" w:rsidRDefault="00000000">
      <w:r>
        <w:t>Adopted The audit committee, in accordance with its internal regulation published on Caixas website, is responsible for an annual evaluation of the work carried out by the statutory auditors, and in the event of just cause, submitting a duly circumstantiated proposal on the appointment and dismissal of the statutory auditors to the general meeting and verifying the independence thereof.</w:t>
      </w:r>
    </w:p>
    <w:p w14:paraId="6A53D218" w14:textId="77777777" w:rsidR="00CF560D" w:rsidRDefault="00000000">
      <w:r>
        <w:t>Caixas policy for the selection and appointment of statutory auditors governs their selection and appointment and includes a description of the steps and procedures to be followed, selection criteria and due consideration thereof, procedures and initiatives to be taken by the supervisory board for the purpose of overseeing and verifying the services provided by the statutory auditors on the basis of audit quality indicators and supervision of their independence.</w:t>
      </w:r>
    </w:p>
    <w:p w14:paraId="2CAFD73C" w14:textId="77777777" w:rsidR="00CF560D" w:rsidRDefault="00000000">
      <w:r>
        <w:t>Disclosure of information on CGD´s website 446 Annexes Annex I Disclosure of non-financial information The Sustainability Report which, along with this Corporate Governance Report, are an integral part of CGDs Annual Report for the year 2023, reporting for the same period, and including the information required by the Commercial Companies Code, containing information on the evolution, performance, position and impact of CGDs activities in environmental, social, labour gender equality, non-discrimination and respect for human rights, combating corruption and attempted bribery.</w:t>
      </w:r>
    </w:p>
    <w:p w14:paraId="70E0DD94" w14:textId="77777777" w:rsidR="00CF560D" w:rsidRDefault="00000000">
      <w:r>
        <w:t>Regulations and codes » Compliance with Legislation and Regulations » Report on remuneration paid to women and men 379-379 4.</w:t>
      </w:r>
    </w:p>
    <w:p w14:paraId="7DA16D39" w14:textId="77777777" w:rsidR="00CF560D" w:rsidRDefault="00000000">
      <w:r>
        <w:t>ESG Governance Practices and Ethical Business Conduct » Sustainability performance evaluations by external entities 545-546 4.</w:t>
      </w:r>
    </w:p>
    <w:p w14:paraId="34E82AA7" w14:textId="77777777" w:rsidR="00CF560D" w:rsidRDefault="00000000">
      <w:r>
        <w:lastRenderedPageBreak/>
        <w:t>In 2023, Paula Cristina Cândido Geada delivered, regarding the beginning of her duties as executive member of the Board of Directors of Caixa Geral de Depósitos, according to the following declaration signed by the Company, 456 Annex VII Report by the supervisory body Evidence of compliance with the presentation of the Report of the Supervisory Body referred to in paragraph 2 of article 54 of the RJSPE can be found in chapter 5.</w:t>
      </w:r>
    </w:p>
    <w:p w14:paraId="49B927C0" w14:textId="2CE2846B" w:rsidR="00CF560D" w:rsidRDefault="00000000">
      <w:r>
        <w:t>ESG governance practices and ethical business conduct</w:t>
      </w:r>
      <w:r w:rsidR="003C1AE4">
        <w:t>.</w:t>
      </w:r>
    </w:p>
    <w:p w14:paraId="5F36DDD8" w14:textId="77777777" w:rsidR="00CF560D" w:rsidRDefault="00000000">
      <w:r>
        <w:t>In order to provide an insight on corporate sustainability performance, relevant quantitative and qualitative information on environmental, social and governance issues of the international structures, namely Banco Comercial do Atlântico S.</w:t>
      </w:r>
    </w:p>
    <w:p w14:paraId="56E9934A" w14:textId="77777777" w:rsidR="00CF560D" w:rsidRDefault="00000000">
      <w:r>
        <w:t>, Banco Interatlântico, S.</w:t>
      </w:r>
    </w:p>
    <w:p w14:paraId="59C46655" w14:textId="77777777" w:rsidR="00CF560D" w:rsidRDefault="00000000">
      <w:r>
        <w:t>, Banco Caixa Geral Angola S.</w:t>
      </w:r>
    </w:p>
    <w:p w14:paraId="5E96ACA9" w14:textId="77777777" w:rsidR="00CF560D" w:rsidRDefault="00000000">
      <w:r>
        <w:t>, Banco Comercial e de Investimentos S.</w:t>
      </w:r>
    </w:p>
    <w:p w14:paraId="556AAACE" w14:textId="77777777" w:rsidR="00CF560D" w:rsidRDefault="00000000">
      <w:r>
        <w:t>, Banco Nacional Ultramarino, S.</w:t>
      </w:r>
    </w:p>
    <w:p w14:paraId="782791C0" w14:textId="77777777" w:rsidR="00CF560D" w:rsidRDefault="00000000">
      <w:r>
        <w:t>Macau, Banco Caixa Geral Brasil, S.</w:t>
      </w:r>
    </w:p>
    <w:p w14:paraId="210F68B0" w14:textId="77777777" w:rsidR="00CF560D" w:rsidRDefault="00000000">
      <w:r>
        <w:t>, France Branch, and Timor Branch.</w:t>
      </w:r>
    </w:p>
    <w:p w14:paraId="672FFE07" w14:textId="77777777" w:rsidR="00CF560D" w:rsidRDefault="00000000">
      <w:r>
        <w:t>This sustainability reporting model aims to improve access to the available information for all stakeholders, as well as to adopt a more comprehensive approach, informing about the factors liable to materially affect Caixas ability to achieve long-term sustainability.</w:t>
      </w:r>
    </w:p>
    <w:p w14:paraId="3731476F" w14:textId="77777777" w:rsidR="00CF560D" w:rsidRDefault="00000000">
      <w:r>
        <w:t>The content disclosed in this report also contributes to the reporting of the sustainability requirements outlined by the UTAM Technical Unit for Supervising and Monitoring the Public Business Sector, namely the Company's sustainability analysis in the economic, social and environmental domains and the Non-financial Statement set forth in Decree-Law no.</w:t>
      </w:r>
    </w:p>
    <w:p w14:paraId="788E2E95" w14:textId="77777777" w:rsidR="00CF560D" w:rsidRDefault="00000000">
      <w:r>
        <w:t>The issues to be addressed in this report are based on the results of the materiality analysis arising from the consultation of internal and external stakeholders completed in 2021, in line with the development of the 2021-2024 Sustainability Strategy.</w:t>
      </w:r>
    </w:p>
    <w:p w14:paraId="019E125A" w14:textId="77777777" w:rsidR="00CF560D" w:rsidRDefault="00000000">
      <w:r>
        <w:t>Caixa takes on an active role in contributing to the Principles of the UN Global Compact and to the UN Sustainable Development Goals.</w:t>
      </w:r>
    </w:p>
    <w:p w14:paraId="2832C2B7" w14:textId="77777777" w:rsidR="00CF560D" w:rsidRDefault="00000000">
      <w:r>
        <w:t>Caixa was the ﬁrst Portuguese bank to deﬁne a Transition Plan for its own operations and for ﬁnancing activities in three priority sectors with intermediate targets for reducing greenhouse gas emissions by 2030.</w:t>
      </w:r>
    </w:p>
    <w:p w14:paraId="3E64ACEA" w14:textId="77777777" w:rsidR="00CF560D" w:rsidRDefault="00000000">
      <w:r>
        <w:t xml:space="preserve">This Plan encompasses a set of cross-cutting actions, including the deﬁnition of energy efﬁciency measures, the launch of ﬁnancial products and services to support climate transition, and a customer relationship plan aimed at aligning the ﬁnancing portfolio with our carbon neutrality objectives, demonstrating Caixa's commitment to preventing and </w:t>
      </w:r>
      <w:r>
        <w:lastRenderedPageBreak/>
        <w:t>tackling the impacts of climate change and promoting a greener and more resilient economy.</w:t>
      </w:r>
    </w:p>
    <w:p w14:paraId="374A6875" w14:textId="77777777" w:rsidR="00CF560D" w:rsidRDefault="00000000">
      <w:r>
        <w:t>In 2023, the government model for ESG issues was reinforced with the approval of three highly relevant internal policies, the Sustainability Policy, the Sustainable Financing and Energy Transition Policy, and the Climate and Environmental Risk Management Policy.</w:t>
      </w:r>
    </w:p>
    <w:p w14:paraId="3C9631C3" w14:textId="77777777" w:rsidR="00CF560D" w:rsidRDefault="00000000">
      <w:r>
        <w:t>In 2023 we continued to organise the Caixa Volunteering Day, encouraging employees to actively engage in local communities and promote practices of solidarity and corporate citizenship.</w:t>
      </w:r>
    </w:p>
    <w:p w14:paraId="68FFD6D6" w14:textId="77777777" w:rsidR="00CF560D" w:rsidRDefault="00000000">
      <w:r>
        <w:t>We also maintained our focus on training Caixa employees on ESG topics with the launch of a speciﬁc e-learning course on Climate Risk Management.</w:t>
      </w:r>
    </w:p>
    <w:p w14:paraId="39E1B725" w14:textId="77777777" w:rsidR="00CF560D" w:rsidRDefault="00000000">
      <w:r>
        <w:t>These results demonstrate the effectiveness of our actions and our commitment to actively contribute to the United Nations Sustainable Development Goals, working in partnership with our internal and external stakeholders.</w:t>
      </w:r>
    </w:p>
    <w:p w14:paraId="233BD365" w14:textId="77777777" w:rsidR="00CF560D" w:rsidRDefault="00000000">
      <w:r>
        <w:t>Looking ahead to 2024, we have several priorities, among which I would like to highlight, the process of corporatising the ESG strategy, adapting to non-ﬁnancial disclosure requirements, strengthening climate risk management, and collecting and processing ESG data.</w:t>
      </w:r>
    </w:p>
    <w:p w14:paraId="49299212" w14:textId="77777777" w:rsidR="00CF560D" w:rsidRDefault="00000000">
      <w:r>
        <w:t>This document reports on a series of projects, initiatives, and indicators that reflect the approach of these structures to the environmental and social challenges considered most significant for their geographical reality.</w:t>
      </w:r>
    </w:p>
    <w:p w14:paraId="5AD5A836" w14:textId="77777777" w:rsidR="00CF560D" w:rsidRDefault="00000000">
      <w:r>
        <w:t>Strategic approach to sustainability Caixa, as a leading institution in the Portuguese financial system, based on its history, mission, and values, plays an active role in promoting sustainable development.</w:t>
      </w:r>
    </w:p>
    <w:p w14:paraId="51A2FA21" w14:textId="77777777" w:rsidR="00CF560D" w:rsidRDefault="00000000">
      <w:r>
        <w:t>The definition of the Sustainability and Social Impact vector as one of the six action vectors in the 2021-2024 Strategic Plan has contributed to a cross-cutting integration of the ESG Environmental, Social and Governance concept into Caixa's activities.</w:t>
      </w:r>
    </w:p>
    <w:p w14:paraId="7462AE02" w14:textId="77777777" w:rsidR="00CF560D" w:rsidRDefault="00000000">
      <w:r>
        <w:t>This process is supported by the development of specific internal policies, investment in internal training and capacity building for employees, and the existence of an internal governance model that enables an efficient and effective approach to the respective risks and opportunities.</w:t>
      </w:r>
    </w:p>
    <w:p w14:paraId="08BA83C2" w14:textId="77777777" w:rsidR="00CF560D" w:rsidRDefault="00000000">
      <w:r>
        <w:t>ESG policies and other corporate documents Sustainability Policy, It outlines the governance model, guiding principles, and specific activities, as well as the main players and their respective responsibilities in managing Sustainability at Caixa and the Group entities covered.</w:t>
      </w:r>
    </w:p>
    <w:p w14:paraId="765D54B5" w14:textId="77777777" w:rsidR="00CF560D" w:rsidRDefault="00000000">
      <w:r>
        <w:lastRenderedPageBreak/>
        <w:t>Climate and environmental risk management policy, establishes the governance model, principles of replicability, and auditability and, overall, describes the organisation and processes associated with managing climate and environmental risks.</w:t>
      </w:r>
    </w:p>
    <w:p w14:paraId="75879C89" w14:textId="77777777" w:rsidR="00CF560D" w:rsidRDefault="00000000">
      <w:r>
        <w:t>Corporate non-financial risk management policy, It outlines the responsibilities and establishes the principles applicable to managing Caixa's non-financial risks including climate and environmental risk on an individual basis, covering all branches abroad and, on a consolidated basis, also including all subsidiaries that are part of the prudential supervision perimeter.</w:t>
      </w:r>
    </w:p>
    <w:p w14:paraId="6E8D2C7A" w14:textId="337A160C" w:rsidR="00CF560D" w:rsidRDefault="00000000">
      <w:r>
        <w:t xml:space="preserve">Diversity, equity, and inclusion policy, </w:t>
      </w:r>
      <w:proofErr w:type="gramStart"/>
      <w:r>
        <w:t>It</w:t>
      </w:r>
      <w:proofErr w:type="gramEnd"/>
      <w:r>
        <w:t xml:space="preserve"> defines the principles, responsibilities, and implementation mechanisms for Diversity, Equity, and Inclusion</w:t>
      </w:r>
      <w:r w:rsidR="003C1AE4">
        <w:t>.</w:t>
      </w:r>
    </w:p>
    <w:p w14:paraId="38F03623" w14:textId="77777777" w:rsidR="00CF560D" w:rsidRDefault="00000000">
      <w:r>
        <w:t>Code of good conduct for preventing and combating harassment at work, It is a guiding framework for everyone working at Caixa and complies with the developments in the law and the Labour Code to strengthen the legislative framework for preventing workplace harassment.</w:t>
      </w:r>
    </w:p>
    <w:p w14:paraId="7259B341" w14:textId="77777777" w:rsidR="00CF560D" w:rsidRDefault="00000000">
      <w:r>
        <w:t>Training and talent development policy CGD group employees, Establishes the principles and criteria applicable to managing training for all CGD Group employees, aiming to contribute to the consistency between the CGD Group's strategic plan and the training priorities of the different Group entities, as well as to implement a global programme that guarantees the development of all employees.</w:t>
      </w:r>
    </w:p>
    <w:p w14:paraId="763EBCF2" w14:textId="77777777" w:rsidR="00CF560D" w:rsidRDefault="00000000">
      <w:r>
        <w:t>Remuneration policy for Caixa Group employees, It establishes the principles and criteria for the allocation of remuneration applicable to Group employees, aiming to adopt the best remuneration practices, particularly concerning the consideration of environmental and societal impacts related to Caixa's activities.</w:t>
      </w:r>
    </w:p>
    <w:p w14:paraId="5FE3852D" w14:textId="77777777" w:rsidR="00CF560D" w:rsidRDefault="00000000">
      <w:r>
        <w:t>The Policy takes into account, among other principles, consistency with sustainability risk management.</w:t>
      </w:r>
    </w:p>
    <w:p w14:paraId="3678F387" w14:textId="77777777" w:rsidR="00CF560D" w:rsidRDefault="00000000">
      <w:r>
        <w:t>Internal Governance Policy, It outlines and frames Caixa's internal governance systems, processes and mechanisms in a single document, in order to ensure the effective and prudent management of the institution, determining compliance with internal governance processes and mechanisms by Caixa, its branches and respective subsidiaries.</w:t>
      </w:r>
    </w:p>
    <w:p w14:paraId="59235643" w14:textId="77777777" w:rsidR="00CF560D" w:rsidRDefault="00000000">
      <w:r>
        <w:t>Product governance, approval, and monitoring policy, It establishes the principles, strategies, functions and internal processes aimed at creating andor distributing products on the market, with the goal of ensuring that it fits the CGD Group's strategy and respects the risk appetite established by the Board of Directors and that the interests, objectives and characteristics of each customer are taken into account, avoiding their potential detriment, as well as minimising potential conflicts of interest.</w:t>
      </w:r>
    </w:p>
    <w:p w14:paraId="3BB12879" w14:textId="77777777" w:rsidR="00CF560D" w:rsidRDefault="00000000">
      <w:r>
        <w:lastRenderedPageBreak/>
        <w:t>Ethical principles and best business practices for suppliers, They establish conduct requirements related to sustainability to which Caixa suppliers contractually adhere and are a way of mitigating environmental and social risks in the supply chain.</w:t>
      </w:r>
    </w:p>
    <w:p w14:paraId="166A8586" w14:textId="77777777" w:rsidR="00CF560D" w:rsidRDefault="00000000">
      <w:r>
        <w:t>This initiative mobilises the financial sector to build a carbon-neutral economy, by gradually reducing emissions in line with the objectives of the Paris Agreement.</w:t>
      </w:r>
    </w:p>
    <w:p w14:paraId="0F9117CF" w14:textId="77777777" w:rsidR="00CF560D" w:rsidRDefault="00000000">
      <w:r>
        <w:t>The PRBs set forth the role and duty of the financial sector in building a sustainable future, but also its alignment with the Sustainable Development Goals.</w:t>
      </w:r>
    </w:p>
    <w:p w14:paraId="4C4B2788" w14:textId="77777777" w:rsidR="00CF560D" w:rsidRDefault="00000000">
      <w:r>
        <w:t>With this subscription, Caixa declares its commitment to implementing the seven WEP Principles and to concretely and ambitiously amplify its gender equality goals.</w:t>
      </w:r>
    </w:p>
    <w:p w14:paraId="7A38633F" w14:textId="77777777" w:rsidR="00CF560D" w:rsidRDefault="00000000">
      <w:r>
        <w:t>More information on Caixa's performance in terms of gender equality and non-discrimination practices is available in chapter 4.</w:t>
      </w:r>
    </w:p>
    <w:p w14:paraId="604455BB" w14:textId="77777777" w:rsidR="00CF560D" w:rsidRDefault="00000000">
      <w:r>
        <w:t>This initiative encourages companies to make a strong commitment to fighting climate change, by setting concrete targets for reducing greenhouse gas emissions.</w:t>
      </w:r>
    </w:p>
    <w:p w14:paraId="3899CBB7" w14:textId="77777777" w:rsidR="00CF560D" w:rsidRDefault="00000000">
      <w:r>
        <w:t>Commitment to the Lisbon European Green Capital 2020 Caixa joined the city of Lisbon in meeting environmental targets by signing the Commitment Lisbon European Green Capital 2020 Climate Action 2030.</w:t>
      </w:r>
    </w:p>
    <w:p w14:paraId="7F28EAB7" w14:textId="77777777" w:rsidR="00CF560D" w:rsidRDefault="00000000">
      <w:r>
        <w:t>Caixa has taken 21 internal actions in the areas of energy, mobility, water, greenhouse gas emission reduction, waste and paper consumption measures, as well as through the dissemination and promotion of awareness-raising and communication events related to the topic.</w:t>
      </w:r>
    </w:p>
    <w:p w14:paraId="5FC17A5F" w14:textId="77777777" w:rsidR="00CF560D" w:rsidRDefault="00000000">
      <w:r>
        <w:t>Signing this Charter symbolises Caixas will to evolve and actively promote and explore the full potential of diversity in line with its resources and possibilities.</w:t>
      </w:r>
    </w:p>
    <w:p w14:paraId="1C806D26" w14:textId="77777777" w:rsidR="00CF560D" w:rsidRDefault="00000000">
      <w:r>
        <w:t>More information on Caixa's approach to promoting diversity is available in chapter 4.</w:t>
      </w:r>
    </w:p>
    <w:p w14:paraId="05E80E18" w14:textId="77777777" w:rsidR="00CF560D" w:rsidRDefault="00000000">
      <w:r>
        <w:t>The signing by Paulo Moita de Macedo, CEO of Caixa Geral de Depósitos, reinforces the Bank's commitment to universally recognised human rights, by valuing and respecting its principles when developing products and services, in its relations with employees, customers, suppliers and the communities in which it operates, ensuring that its activity is carried out in full respect and compliance thereof.</w:t>
      </w:r>
    </w:p>
    <w:p w14:paraId="3271668B" w14:textId="77777777" w:rsidR="00CF560D" w:rsidRDefault="00000000">
      <w:r>
        <w:t>More information on Caixa's approach in terms of human rights protection is available in chapter 4.</w:t>
      </w:r>
    </w:p>
    <w:p w14:paraId="4377A256" w14:textId="77777777" w:rsidR="00CF560D" w:rsidRDefault="00000000">
      <w:r>
        <w:t>Working groups of the Business Council for Sustainable Development Portugal, BCSD Portugal is a non-profit organisation that brings together more than 130 Portuguese companies actively committed to the transition to sustainability.</w:t>
      </w:r>
    </w:p>
    <w:p w14:paraId="5F9B8DCA" w14:textId="77777777" w:rsidR="00CF560D" w:rsidRDefault="00000000">
      <w:r>
        <w:t>As a member of BCSD Portugal, Caixa participates in the Working Group on Reporting and Sustainable Finance and in the Working Group on Climate and Energy.</w:t>
      </w:r>
    </w:p>
    <w:p w14:paraId="6D9B6256" w14:textId="77777777" w:rsidR="00CF560D" w:rsidRDefault="00000000">
      <w:r>
        <w:lastRenderedPageBreak/>
        <w:t>Group of Reflection and Support for Corporate Citizenship, In 2015, Caixa joined this GRACE, an entity that aims to increase the business sector's contribution to sustainable development, while meeting the environmental dimensions ambitions and acknowledging its importance for the necessary balance between quality of life and corporate profitability.</w:t>
      </w:r>
    </w:p>
    <w:p w14:paraId="7D1862EB" w14:textId="77777777" w:rsidR="00CF560D" w:rsidRDefault="00000000">
      <w:r>
        <w:t>Stakeholders and materiality Main forms of relationship and stakeholder expectations 474 Main highlights 2023 Caixa Relationship with institutional investors The essential aspect of proactive management of relations with the financial community, namely investors and analysts, is to hold face-to-face and virtual meetings and take part in events and conferences.</w:t>
      </w:r>
    </w:p>
    <w:p w14:paraId="2B97BDF2" w14:textId="77777777" w:rsidR="00CF560D" w:rsidRDefault="00000000">
      <w:r>
        <w:t>Materiality analysis The main goal of the materiality analysis, is to identify the sustainability topics that should structure the basis of the company's sustainability strategy and which should accordingly be addressed in the reporting of nonfinancial information.</w:t>
      </w:r>
    </w:p>
    <w:p w14:paraId="775EA808" w14:textId="77777777" w:rsidR="00CF560D" w:rsidRDefault="00000000">
      <w:r>
        <w:t>Organisational perspective, Alignment with the organisation's strategy, commitments made, impact assessment results and key stakeholder expectations.</w:t>
      </w:r>
    </w:p>
    <w:p w14:paraId="056120D0" w14:textId="77777777" w:rsidR="00CF560D" w:rsidRDefault="00000000">
      <w:r>
        <w:t>The materiality matrix shows the relevance of each topic from a social perspective and from Caixa's internal business perspective and served as the basis for outlining the 2021-2024 Sustainability Strategy and for aligning and organising the sustainability report.</w:t>
      </w:r>
    </w:p>
    <w:p w14:paraId="7A34803C" w14:textId="4843156B" w:rsidR="00CF560D" w:rsidRDefault="00000000">
      <w:r>
        <w:t xml:space="preserve">Dual materiality perspective </w:t>
      </w:r>
      <w:proofErr w:type="gramStart"/>
      <w:r>
        <w:t>The</w:t>
      </w:r>
      <w:proofErr w:type="gramEnd"/>
      <w:r>
        <w:t xml:space="preserve"> new Corporate Sustainability Reporting Directive</w:t>
      </w:r>
      <w:r w:rsidR="003C1AE4">
        <w:t xml:space="preserve">, </w:t>
      </w:r>
      <w:r>
        <w:t>which will impact Caixa's 2024 sustainability report, not only establishes more demanding disclosure requirements, but also incorporates the concept of double materiality.</w:t>
      </w:r>
    </w:p>
    <w:p w14:paraId="4B28723C" w14:textId="77777777" w:rsidR="00CF560D" w:rsidRDefault="00000000">
      <w:r>
        <w:t>In 2024, Caixa will develop a roadmap for implementing the requirements of the CSRD, which will begin with the development of a corporate materiality analysis process based on the principles of dual materiality, and which will also include a new consultation with stakeholders.</w:t>
      </w:r>
    </w:p>
    <w:p w14:paraId="69B34BF9" w14:textId="77777777" w:rsidR="00CF560D" w:rsidRDefault="00000000">
      <w:r>
        <w:t>Strategic areas of action The 2021-2024 Sustainability Strategy of Caixa Portugal is based on five strategic areas of action and is driven by a progressive and dynamic action plan which relies on the participation of different internal structures.</w:t>
      </w:r>
    </w:p>
    <w:p w14:paraId="1E768A0B" w14:textId="77777777" w:rsidR="00CF560D" w:rsidRDefault="00000000">
      <w:r>
        <w:t>This rating allowed Caixa to reduce the ESG risk index, demonstrating the business's adaptation and resilience to climate risk and ability to stand out from its main peers in Portugal, achieving the best rating in the national banking sector and 88th position in a worldwide universe of 1,032 companies The implementation of various projects under the Sustainability Strategy contributed greatly to this result.</w:t>
      </w:r>
    </w:p>
    <w:p w14:paraId="449A81C4" w14:textId="77777777" w:rsidR="00CF560D" w:rsidRDefault="00000000">
      <w:r>
        <w:t>In 2023, Caixa updated its Remuneration Policy for Members of the Management and Supervisory Bodies and the Remuneration Policy for CGD Group Employees, thereby promoting the incorporation of metrics related to environmental, social and governance criteria into the variable remuneration process.</w:t>
      </w:r>
    </w:p>
    <w:p w14:paraId="767117C3" w14:textId="77777777" w:rsidR="00CF560D" w:rsidRDefault="00000000">
      <w:r>
        <w:lastRenderedPageBreak/>
        <w:t>Sustainable and inclusive finance In order to achieve the goal of a sustainable economy and a carbon-neutral society, it is vital to implement the contribution of the financial sector as a pillar for financing economies and economic development.</w:t>
      </w:r>
    </w:p>
    <w:p w14:paraId="6BA992B1" w14:textId="77777777" w:rsidR="00CF560D" w:rsidRDefault="00000000">
      <w:r>
        <w:t>However, it is also necessary to ensure that the transition process towards a carbon-neutral economy is carried out in a fair, responsible and inclusive manner, taking into account possible social risks.</w:t>
      </w:r>
    </w:p>
    <w:p w14:paraId="636D7E12" w14:textId="77777777" w:rsidR="00CF560D" w:rsidRDefault="00000000">
      <w:r>
        <w:t>Also noteworthy is the Sustainable Finance Framework as a document that provides an important guideline for Caixa's sustainable debt issuance activities in line with the principles of the International Capital Markets Association and alignment with some requirements of the Taxonomy regulation, and Caixa Gestão de Ativos' Socially Responsible Investment Policy, which outlines the process of incorporating ESG factors into the investment process.</w:t>
      </w:r>
    </w:p>
    <w:p w14:paraId="7A8A566C" w14:textId="77777777" w:rsidR="00CF560D" w:rsidRDefault="00000000">
      <w:r>
        <w:t>This document, which has been audited by an independent external entity, estimates the social and environmental impact of the associated financing, with the following noteworthy results10, 6,742 more energy-efficient homes financed.</w:t>
      </w:r>
    </w:p>
    <w:p w14:paraId="28225DEE" w14:textId="77777777" w:rsidR="00CF560D" w:rsidRDefault="00000000">
      <w:r>
        <w:t>Caixa Personal Credit environmentally friendly house, Financing for private customers for expenses that provide better energy and environmental performance, with a particular focus on energy and water efficiency, the use of renewable energies and waste management.</w:t>
      </w:r>
    </w:p>
    <w:p w14:paraId="497A2E21" w14:textId="77777777" w:rsidR="00CF560D" w:rsidRDefault="00000000">
      <w:r>
        <w:t>Banco Interatlântico has been investing in the development of financial products that promote its customers the use of renewable energy sources.</w:t>
      </w:r>
    </w:p>
    <w:p w14:paraId="6F488A71" w14:textId="77777777" w:rsidR="00CF560D" w:rsidRDefault="00000000">
      <w:r>
        <w:t>The renewable energies protocol aims, above all, to promote the state's incentive to subsidise interest on credits for families, micro and small companies that fall into the low-voltage consumption brackets, in order to facilitate investments and access to bank credits for the purchase of self-production systems under the renewable energy micro-generation scheme.</w:t>
      </w:r>
    </w:p>
    <w:p w14:paraId="4CF404D1" w14:textId="77777777" w:rsidR="00CF560D" w:rsidRDefault="00000000">
      <w:r>
        <w:t>The projects financed must focus on renewable energy sources, or represent an investment in energy efficiency with energy savings or a reduction in CO2 of at least 15%.</w:t>
      </w:r>
    </w:p>
    <w:p w14:paraId="486991D4" w14:textId="77777777" w:rsidR="00CF560D" w:rsidRDefault="00000000">
      <w:r>
        <w:t>Engaging with companies that fall within the realm of potential investment, fostering a close dialogue on issues of Socially Responsible Investment Engagement.</w:t>
      </w:r>
    </w:p>
    <w:p w14:paraId="150C4BEF" w14:textId="77777777" w:rsidR="00CF560D" w:rsidRDefault="00000000">
      <w:r>
        <w:t>In 2023, following new regulatory requirements, Caixa Gestão de Ativos incorporated into the documentation associated with the funds classified as Article 8 under the Sustainable Financial Disclosure Regulation that are part of its offer, detailed information on the funds' environmental andor social characteristics, namely at the level of pre-contractual information, with the ambitions assumed in terms of sustainability, and with an analysis of the results achieved in the context of the periodic reports on them.</w:t>
      </w:r>
    </w:p>
    <w:p w14:paraId="13C9C21B" w14:textId="2C9B0C13" w:rsidR="00CF560D" w:rsidRDefault="00000000">
      <w:r>
        <w:t xml:space="preserve">With regard to the environmental dimension of the defined sustainability strategy, as a consequence of the commitments established after becoming a signatory of the Net Zero </w:t>
      </w:r>
      <w:r>
        <w:lastRenderedPageBreak/>
        <w:t>Asset Managers Initiative</w:t>
      </w:r>
      <w:r w:rsidR="003C1AE4">
        <w:t xml:space="preserve">, </w:t>
      </w:r>
      <w:r>
        <w:t xml:space="preserve">Caixa </w:t>
      </w:r>
      <w:proofErr w:type="spellStart"/>
      <w:r>
        <w:t>Gestão</w:t>
      </w:r>
      <w:proofErr w:type="spellEnd"/>
      <w:r>
        <w:t xml:space="preserve"> de </w:t>
      </w:r>
      <w:proofErr w:type="spellStart"/>
      <w:r>
        <w:t>Ativos</w:t>
      </w:r>
      <w:proofErr w:type="spellEnd"/>
      <w:r>
        <w:t xml:space="preserve"> has published, upon validation by this organisation, its initial intermediate commitments to reduce emissions associated with managed asset portfolios, which aim to guarantee the carbon neutrality of managed portfolios in 2050, if not before.</w:t>
      </w:r>
    </w:p>
    <w:p w14:paraId="3E2834B7" w14:textId="77777777" w:rsidR="00CF560D" w:rsidRDefault="00000000">
      <w:r>
        <w:t>Associated with this process was the reinforcement of the level of analysis in terms of sustainability risk by the management company, namely with the first climate stress test of the managed portfolios.</w:t>
      </w:r>
    </w:p>
    <w:p w14:paraId="277B1F15" w14:textId="77777777" w:rsidR="00CF560D" w:rsidRDefault="00000000">
      <w:r>
        <w:t>In addition, during 2023, investment was strengthened in training the teams most directly involved with sustainability issues, particularly in terms of investment, compliance and risk.</w:t>
      </w:r>
    </w:p>
    <w:p w14:paraId="396430DC" w14:textId="77777777" w:rsidR="00CF560D" w:rsidRDefault="00000000">
      <w:r>
        <w:t>With regard to its commercial offer, in line with its sustainability strategy, Caixa Gestão de Ativos began the formal process with the regulatory authority to upgrade the Caixa Ações Europa Socialmente Responsável fund, which has sustainability goals in conjunction with the aim of obtaining a positive risk-adjusted return.</w:t>
      </w:r>
    </w:p>
    <w:p w14:paraId="53B345A8" w14:textId="77777777" w:rsidR="00CF560D" w:rsidRDefault="00000000">
      <w:r>
        <w:t>Finally, in the category of Multi-asset funds, the Socially Responsible, Defensive, Moderate and Bold Investment profiles of the Selection, Wealth and UCITS Retirement Pension funds are noteworthy in the context of the Funds classified as Article 8 of the SFDR Regulation.</w:t>
      </w:r>
    </w:p>
    <w:p w14:paraId="1F8420CA" w14:textId="77777777" w:rsidR="00CF560D" w:rsidRDefault="00000000">
      <w:r>
        <w:t>Main highlights in terms of engagement Caixa Gestão de Ativos' approach, in accordance with its Socially Responsible Investment Policy, identifies the engagement dimension as one of the management company's main vectors of action, with the ambition of seeking to influence issuers to adopt more sustainable practices, in accordance with its vision.</w:t>
      </w:r>
    </w:p>
    <w:p w14:paraId="2AEAA84C" w14:textId="77777777" w:rsidR="00CF560D" w:rsidRDefault="00000000">
      <w:r>
        <w:t>As a consequence to the strategic dimension that the Engagement approach assumed in the Management Company's sustainability strategy, a negative response to efforts it supported to correct practices considered inadequate in light of its sustainability vision was naturally a factor that negatively conditioned a potential investment in the issuer in question.</w:t>
      </w:r>
    </w:p>
    <w:p w14:paraId="074726F5" w14:textId="77777777" w:rsidR="00CF560D" w:rsidRDefault="00000000">
      <w:r>
        <w:t>Assessment of environmental and social risks and opportunities in terms of sustainable investment In order to evaluate the risks and opportunities that environmental, social and governance factors bring to the selection of securities for investment, an integration strategy was devised that coordinates the following ESG dimensions, Exclusion, where companies with a relevant level of revenue values above 20% exposure to industries deemed socially controversial notably non-conventional arms, coal mining, pornography, gambling and tobacco will not be considered eligible for investment.</w:t>
      </w:r>
    </w:p>
    <w:p w14:paraId="4FAE3316" w14:textId="77777777" w:rsidR="00CF560D" w:rsidRDefault="00000000">
      <w:r>
        <w:t>In the case of Direct Real Estate Investment, Caixa Gestão de Ativos has developed an internal methodology for ESG rating of Real Estate in which each property is classified from the standpoint of sustainability, based on environmental, social indicators and, in the corporate governance component, aspects relating to the Management Company.</w:t>
      </w:r>
    </w:p>
    <w:p w14:paraId="68EAA1AA" w14:textId="77777777" w:rsidR="00CF560D" w:rsidRDefault="00000000">
      <w:r>
        <w:t xml:space="preserve">In the case of investment in alternative funds and real estate funds, the goal is to have a minimum exposure of 50% of their total value to assets under the responsibility of </w:t>
      </w:r>
      <w:r>
        <w:lastRenderedPageBreak/>
        <w:t>management companies that are PRI signatories, or adherents to commitments and indicators equivalent to this initiative, in terms of commitment to Socially Responsible Investment.</w:t>
      </w:r>
    </w:p>
    <w:p w14:paraId="0C48EC53" w14:textId="77777777" w:rsidR="00CF560D" w:rsidRDefault="00000000">
      <w:r>
        <w:t>Participation in sustainable debt operations In terms of ESG, on which Caixa Banco de Investimento places a high level of focus, in 2023 the bank will be involved in leading ten sustainable debt operations, six in the green format and four in the sustainabilitylinked format, namely, EDP's green bond issues, namely the green subordinated issue totalling EUR 1,000 million with a call of 5.</w:t>
      </w:r>
    </w:p>
    <w:p w14:paraId="649EDF67" w14:textId="77777777" w:rsidR="00CF560D" w:rsidRDefault="00000000">
      <w:r>
        <w:t>Secil's green bond issue, totalling EUR 75 million with a seven-year maturity, structured in January, following the release of the company's Green Finance Framework, with the funds from the issue being earmarked to finance the clean cement line, promoting the development of lowcarbon clinker production and, consequently, the creation of a range of cements with a low ecological footprint.</w:t>
      </w:r>
    </w:p>
    <w:p w14:paraId="3DED558C" w14:textId="77777777" w:rsidR="00CF560D" w:rsidRDefault="00000000">
      <w:r>
        <w:t>EDA's green bond issue, totalling EUR 20 million with a term of eight years, carried out in October under the company's Framework for Green Financing, with the funds from the issue earmarked for re-financing projects that support the transition to a low-carbon economy.</w:t>
      </w:r>
    </w:p>
    <w:p w14:paraId="54F7C19C" w14:textId="77777777" w:rsidR="00CF560D" w:rsidRDefault="00000000">
      <w:r>
        <w:t>Sustainability-Linked financing for NOS, in the amount of EUR 100 million maturing in 2028, involving a bond issue and a commercial paper programme, both carried out in March under the Sustainability-Linked Finance Framework and indexed to the goal of reducing greenhouse gas emissions from NOS' own operations.</w:t>
      </w:r>
    </w:p>
    <w:p w14:paraId="3FCB7123" w14:textId="77777777" w:rsidR="00CF560D" w:rsidRDefault="00000000">
      <w:r>
        <w:t>To this end, the commercial approach in the segment was developed around the following key initiatives, Inclusion of ESG credit goals in the BN's commercial goals system.</w:t>
      </w:r>
    </w:p>
    <w:p w14:paraId="7AC02207" w14:textId="77777777" w:rsidR="00CF560D" w:rsidRDefault="00000000">
      <w:r>
        <w:t>The agreement, supported by the InvestEU programme, aims to leverage financing for eligible companies in Portugal for activities in 7 categories, sustainability, innovation, social economy, creative sector, education and talent, competitiveness, and microcredit.</w:t>
      </w:r>
    </w:p>
    <w:p w14:paraId="37E67056" w14:textId="77777777" w:rsidR="00CF560D" w:rsidRDefault="00000000">
      <w:r>
        <w:t>Multisectoral credit lines will support investment that will contribute to the energy transformation of small and medium-sized enterprises in terms of environmental sustainability, as well as supporting the adoption or renewal of digital technology, allowing for the necessary economies of scale.</w:t>
      </w:r>
    </w:p>
    <w:p w14:paraId="1E706E95" w14:textId="77777777" w:rsidR="00CF560D" w:rsidRDefault="00000000">
      <w:r>
        <w:t>These lines also guarantee support for the social sector, with a sectoral credit line to support the activities of IPSS charitable institutions and public organisations that promote social goals.</w:t>
      </w:r>
    </w:p>
    <w:p w14:paraId="5A4F0DB7" w14:textId="77777777" w:rsidR="00CF560D" w:rsidRDefault="00000000">
      <w:r>
        <w:t>A number of communication initiatives were also developed in 2023, namely through the regular disclosure of the Caixa Empresas Newsletter aimed at more than 60,000 CGD corporate customers and the channels of Caixa's institutional partners, which referred not only to issues related to the sustainable finance offer but also to other related services.</w:t>
      </w:r>
    </w:p>
    <w:p w14:paraId="25CDF92D" w14:textId="77777777" w:rsidR="00CF560D" w:rsidRDefault="00000000">
      <w:r>
        <w:lastRenderedPageBreak/>
        <w:t>The disclosure of the ESG Rating on CaixaDirecta Empresas to more than 72,000 of the bank's corporate customers allows companies to be aware of their ESG rating, their position in relation to peers and the aspects that can help improve their rating and, consequently, reduce their carbon footprint and obtain better financing conditions.</w:t>
      </w:r>
    </w:p>
    <w:p w14:paraId="69DD0910" w14:textId="77777777" w:rsidR="00CF560D" w:rsidRDefault="00000000">
      <w:r>
        <w:t>By awarding these, Caixa intends to recognise and encourage the adoption of measures that promote and materialise ESG criteria, for example, transition risk, physical risk, working conditions and governance practices, on the part of Caixa's corporate customers.</w:t>
      </w:r>
    </w:p>
    <w:p w14:paraId="5FB1A338" w14:textId="77777777" w:rsidR="00CF560D" w:rsidRDefault="00000000">
      <w:r>
        <w:t>The agreement, signed on 27 September 2023, is based on the recreation of a financing line solely dedicated to cork suppliers, with particularly advantageous conditions linked to sustainability criteria.</w:t>
      </w:r>
    </w:p>
    <w:p w14:paraId="3CCF9793" w14:textId="77777777" w:rsidR="00CF560D" w:rsidRDefault="00000000">
      <w:r>
        <w:t>These special conditions aim to incentivise Corticeira Amorim's cork suppliers to adopt responsible and sustainable management practices, thus contributing to a more positive environmental and social impact.</w:t>
      </w:r>
    </w:p>
    <w:p w14:paraId="02F6C264" w14:textId="77777777" w:rsidR="00CF560D" w:rsidRDefault="00000000">
      <w:r>
        <w:t>Caixa and CASES are keen to recognise this merit by distinguishing the most outstanding businesses in a series of economic and financial areas with a direct impact on society, employability and environmental sustainability.</w:t>
      </w:r>
    </w:p>
    <w:p w14:paraId="4F8C1D97" w14:textId="77777777" w:rsidR="00CF560D" w:rsidRDefault="00000000">
      <w:r>
        <w:t>The French climate and resilience law of 22 August 2021 lays down various measures for landlords and condominium owners, including, for example, the progressive ban on renting out houses with 'G' energy certification in 2025, 'F' in 2028 and 'E' in 2034.</w:t>
      </w:r>
    </w:p>
    <w:p w14:paraId="4D580A97" w14:textId="77777777" w:rsidR="00CF560D" w:rsidRDefault="00000000">
      <w:r>
        <w:t>Marketing is responsible for structuring the offer of financial services for each segment, requiring the development of new solutions whenever necessary, adjusting the price as an incentive mechanism to promote or reward those who care for the environment or social responsibilities, promoting the value proposition internally and externally with a multi-channel commercial approach that is properly orchestrated, particularly with the commercial network.</w:t>
      </w:r>
    </w:p>
    <w:p w14:paraId="459B2071" w14:textId="7F7654B8" w:rsidR="00CF560D" w:rsidRDefault="00000000">
      <w:r>
        <w:t>In 2023, the range of corporate support solutions was reinforced with various lines of credit, Financing Line for the Social Sector, Line with mutual guarantee agreed upon with the Financial Management Institute of Social Security</w:t>
      </w:r>
      <w:r w:rsidR="003C1AE4">
        <w:t xml:space="preserve">, </w:t>
      </w:r>
      <w:r>
        <w:t>the Portuguese Development Bank</w:t>
      </w:r>
      <w:r w:rsidR="003C1AE4">
        <w:t xml:space="preserve">, </w:t>
      </w:r>
      <w:r>
        <w:t>and the Mutual Guarantee Societies</w:t>
      </w:r>
      <w:r w:rsidR="003C1AE4">
        <w:t xml:space="preserve">, </w:t>
      </w:r>
      <w:r>
        <w:t>with a ceiling of EUR 120 million, to support Social Economy Entities SEEs both as part of environmental transition and the implementation of new projects or the refurbishment of social facilities.</w:t>
      </w:r>
    </w:p>
    <w:p w14:paraId="6B3863DE" w14:textId="17A17A88" w:rsidR="00CF560D" w:rsidRDefault="00000000">
      <w:r>
        <w:t>From the various applications received, the panel, made up of members of Caixa and the Antonio Sérgio Foundation for the Social Economy</w:t>
      </w:r>
      <w:r w:rsidR="003C1AE4">
        <w:t xml:space="preserve">, </w:t>
      </w:r>
      <w:r>
        <w:t>selected the three projects that stood out the most in terms of employability, economic and financial indicators, innovation, and environmental performance, Recente Adrenalina, Nautikay and Jindungo Take Away &amp; Eat In.</w:t>
      </w:r>
    </w:p>
    <w:p w14:paraId="6D5C2D2A" w14:textId="77777777" w:rsidR="00CF560D" w:rsidRDefault="00000000">
      <w:r>
        <w:lastRenderedPageBreak/>
        <w:t>This is a programme that offers young entrepreneurs a range of services and technical and financial support, such as business guidance and technical assistance in project development, management training and business incubation.</w:t>
      </w:r>
    </w:p>
    <w:p w14:paraId="043D854B" w14:textId="77777777" w:rsidR="00CF560D" w:rsidRDefault="00000000">
      <w:r>
        <w:t>Climate risk management Climate change represents a decisive challenge for humanity.</w:t>
      </w:r>
    </w:p>
    <w:p w14:paraId="472F4A6A" w14:textId="77777777" w:rsidR="00CF560D" w:rsidRDefault="00000000">
      <w:r>
        <w:t>From the implications of the increasing number of extreme weather events, to rising sea levels, increased flood risk and loss of biodiversity, its impacts have an unprecedented scale, making it urgent to implement effective measures to reduce greenhouse gas emissions, while promoting the reduction of Caixa's climate risk exposure.</w:t>
      </w:r>
    </w:p>
    <w:p w14:paraId="7C4698E0" w14:textId="77777777" w:rsidR="00CF560D" w:rsidRDefault="00000000">
      <w:r>
        <w:t>The transition to a low-carbon economy aligned with the Paris Agreement requires a transformation of systemic economic models, underpinned by public policy commitments, laws and corporate action.</w:t>
      </w:r>
    </w:p>
    <w:p w14:paraId="3B63B772" w14:textId="77777777" w:rsidR="00CF560D" w:rsidRDefault="00000000">
      <w:r>
        <w:t>Caixa recognises that climate and environmental C&amp;E risks can have a significant impact on other risk categories as a result of the cross-cutting nature of the factors associated with them.</w:t>
      </w:r>
    </w:p>
    <w:p w14:paraId="7B8163CE" w14:textId="77777777" w:rsidR="00CF560D" w:rsidRDefault="00000000">
      <w:r>
        <w:t>In 2023, the Climate and Environmental Risk Management Policy was established, outlining the guiding principles, internal organisation, processes and respective responsibilities, enabling the CGD Group to maintain C&amp;E risks at levels compatible with its risk appetite.</w:t>
      </w:r>
    </w:p>
    <w:p w14:paraId="2DDEDC69" w14:textId="77777777" w:rsidR="00CF560D" w:rsidRDefault="00000000">
      <w:r>
        <w:t>In terms of the governance model, it is important to highlight the Sustainability Committee as the body that monitors the development and implementation of the CGD Group's strategic guidelines for climate action and that drives the implementation of the business strategy and the main policies with regard to climate change and climate and environmental risks.</w:t>
      </w:r>
    </w:p>
    <w:p w14:paraId="59BA6450" w14:textId="144EFCC1" w:rsidR="00CF560D" w:rsidRDefault="00000000">
      <w:r>
        <w:t>Caixa also measures and monitors various performance indicators in this chapter, in Appendix B GRI Index and in Appendix D Response to the recommendations of the Task Force on Climate-related Financial Disclosures</w:t>
      </w:r>
      <w:r w:rsidR="003C1AE4">
        <w:t>.</w:t>
      </w:r>
    </w:p>
    <w:p w14:paraId="5EA7256E" w14:textId="77777777" w:rsidR="00CF560D" w:rsidRDefault="00000000">
      <w:r>
        <w:t>ESG risk assessment Climate change and environmental degradation will have a direct and indirect impact on economic activity and, therefore, on the financial system.</w:t>
      </w:r>
    </w:p>
    <w:p w14:paraId="4D53DB08" w14:textId="77777777" w:rsidR="00CF560D" w:rsidRDefault="00000000">
      <w:r>
        <w:t>Aware of this reality, Caixa established a Corporate Policy for climate and environmental risk management, which was published in July 2023.</w:t>
      </w:r>
    </w:p>
    <w:p w14:paraId="2506953A" w14:textId="77777777" w:rsidR="00CF560D" w:rsidRDefault="00000000">
      <w:r>
        <w:t>This policy establishes guidelines and procedures for identifying, assessing and managing these risks in order to guarantee and strengthen the institution's sustainability and resilience.</w:t>
      </w:r>
    </w:p>
    <w:p w14:paraId="0897AB50" w14:textId="77777777" w:rsidR="00CF560D" w:rsidRDefault="00000000">
      <w:r>
        <w:t xml:space="preserve">Among other things, the policy outlines the scope of application, the principles for managing climate and environmental risks, the governance model, including the responsibilities of the three lines of defence, the procedures for identifying and assessing these risks, the </w:t>
      </w:r>
      <w:r>
        <w:lastRenderedPageBreak/>
        <w:t>integration of climate and environmental factors into business processes and the risk appetite.</w:t>
      </w:r>
    </w:p>
    <w:p w14:paraId="3D93DC5A" w14:textId="77777777" w:rsidR="00CF560D" w:rsidRDefault="00000000">
      <w:r>
        <w:t>In addition, the policy establishes monitoring and communication procedures to ensure transparency and effectiveness in managing these risks.</w:t>
      </w:r>
    </w:p>
    <w:p w14:paraId="6C793CB0" w14:textId="77777777" w:rsidR="00CF560D" w:rsidRDefault="00000000">
      <w:r>
        <w:t>This policy addresses the applicable cautious regulations and the expectations of supervisors and regulators, taking into account internationally recognised practices in terms of C&amp;E risk management.</w:t>
      </w:r>
    </w:p>
    <w:p w14:paraId="021A1D88" w14:textId="6BDDDDAE" w:rsidR="00CF560D" w:rsidRDefault="00000000">
      <w:r>
        <w:t>The established procedures are part of the general risk management framework, namely the CGD Group's risk assessment framework, the CGD Group's risk appetite framework, stress test exercises and the Internal Capital Adequacy Assessment Process</w:t>
      </w:r>
      <w:r w:rsidR="003C1AE4">
        <w:t>.</w:t>
      </w:r>
    </w:p>
    <w:p w14:paraId="3EEBABF8" w14:textId="77777777" w:rsidR="00CF560D" w:rsidRDefault="00000000">
      <w:r>
        <w:t>As part of its risk management process, the CGD Group developed, based on its risk taxonomy, the exercise of identifying the Group's risk profile, which aims to assess and inventory the risks of concern.</w:t>
      </w:r>
    </w:p>
    <w:p w14:paraId="72312076" w14:textId="77777777" w:rsidR="00CF560D" w:rsidRDefault="00000000">
      <w:r>
        <w:t>Analyses related to the management of environmental risks other than climate-related risks were carried out.</w:t>
      </w:r>
    </w:p>
    <w:p w14:paraId="61B737C4" w14:textId="77777777" w:rsidR="00CF560D" w:rsidRDefault="00000000">
      <w:r>
        <w:t>As a result, the biodiversity risk was identified and analysed, and a top-down approach was developed to understand the concentration of exposure to non-financial companies NFCs in sectors most damaging to biodiversity.</w:t>
      </w:r>
    </w:p>
    <w:p w14:paraId="4CE33F6E" w14:textId="77777777" w:rsidR="00CF560D" w:rsidRDefault="00000000">
      <w:r>
        <w:t>In this context, Caixa continues to develop capacities in identifying, assessing, monitoring, reporting and mitigating climate and environmental risks, in order to improve the adaptation and resilience of the business model to the possible impact and magnitude of these risks.</w:t>
      </w:r>
    </w:p>
    <w:p w14:paraId="45054803" w14:textId="77777777" w:rsidR="00CF560D" w:rsidRDefault="00000000">
      <w:r>
        <w:t>Climate and environmental risk information is also tracked, monitored and submitted, including transition risk indicators, physical risk indicators, the Environmental, Social and Governance Rating, in terms of the distribution of exposure by risk level, forward-looking risk indicators related to CGD's business strategy and KRI related to long-term scenarios.</w:t>
      </w:r>
    </w:p>
    <w:p w14:paraId="76A867E3" w14:textId="77777777" w:rsidR="00CF560D" w:rsidRDefault="00000000">
      <w:r>
        <w:t>By monitoring the KRI related to Caixa's business strategy, the aim is to monitor Caixa's performance in contributing to the reduction of emissions, in accordance with the targets committed to in the transition plan.</w:t>
      </w:r>
    </w:p>
    <w:p w14:paraId="35A676A3" w14:textId="77777777" w:rsidR="00CF560D" w:rsidRDefault="00000000">
      <w:r>
        <w:t>The management of climate and environmental risks also includes the consideration of new variables when designing credit, such as greenhouse gas emissions, the energy sources used, customers' energy transition plans, the energy category of the properties that guarantee operations and also the location of the assets, given that some regions are more or less exposed to climate phenomena.</w:t>
      </w:r>
    </w:p>
    <w:p w14:paraId="4E2218C4" w14:textId="77777777" w:rsidR="00CF560D" w:rsidRDefault="00000000">
      <w:r>
        <w:lastRenderedPageBreak/>
        <w:t>In line with the prudential expectations set out in the European Central Bank's Guide on climate and environmental risks, Caixa has set up an internal working group committed to an action plan to safely and cautiously manage these risks.</w:t>
      </w:r>
    </w:p>
    <w:p w14:paraId="0D1CF0F8" w14:textId="77777777" w:rsidR="00CF560D" w:rsidRDefault="00000000">
      <w:r>
        <w:t>Several initiatives have already been finalised and the action plan involves the participation of various bodies within Caixa's structure, guaranteeing compliance with the prudential framework in force and alignment with stakeholder expectations and Caixa's commitments to carbon neutrality.</w:t>
      </w:r>
    </w:p>
    <w:p w14:paraId="2A5524CD" w14:textId="77777777" w:rsidR="00CF560D" w:rsidRDefault="00000000">
      <w:r>
        <w:t>In this context, for exposures &gt; EUR 100 million and which fall within the critical sectors for carbon neutrality, customers' transition plans should be taken into account, with comments being made and highlighting how the groupcompany proposes to mitigate the transition risk and favouring support for customers with a transition plan that is considered adjustedadequate specifically for property development operations, the integration of ESG factors in risk analysis and decision-making in credit operations is applicable to customerseconomic groups with exposure of more than EUR 5 million.</w:t>
      </w:r>
    </w:p>
    <w:p w14:paraId="1F71839F" w14:textId="77777777" w:rsidR="00CF560D" w:rsidRDefault="00000000">
      <w:r>
        <w:t>This makes it all the more important to obtain the customers' sustainability report, whenever it exists, as an integral part of the credit proposal, analysing the extent to which the customer is aware of its environmental impact and the climate and environmental risks to which it is exposed, and whether it is acting accordingly to reduce or eliminate these impacts and risks.</w:t>
      </w:r>
    </w:p>
    <w:p w14:paraId="60D3389C" w14:textId="77777777" w:rsidR="00CF560D" w:rsidRDefault="00000000">
      <w:r>
        <w:t>These include, Review of the guidelines for 'healthy' origination in line with risk appetite, including a specific chapter aimed at incorporating climate and environmental risks into credit risk analysis and decision-making, with the guideline of favouring solutions to support adjusted transition plans for customers operating in carbon-neutrality critical sectors.</w:t>
      </w:r>
    </w:p>
    <w:p w14:paraId="222FAE50" w14:textId="77777777" w:rsidR="00CF560D" w:rsidRDefault="00000000">
      <w:r>
        <w:t>Revision of the credit risk service order for companies and institutions, highlighting the change to CGD's principles of exclusion and sectoral limitation, and aligning the policy of restricting financial support with the Carbon Neutrality Transition Plan, whereby financial support for projects in the most carbon-intensive sectors must take into account the intermediate decarbonisation targets and goals established in the aforementioned plan.</w:t>
      </w:r>
    </w:p>
    <w:p w14:paraId="1A3EED49" w14:textId="77777777" w:rsidR="00CF560D" w:rsidRDefault="00000000">
      <w:r>
        <w:t>Aiming to ensure the maximisation of value for the various stakeholders, it is worth highlighting as an ESG Rating goal the strengthening of the customer-centred vision, creating opportunities for dialogue and awareness between commercial areas and companies, promoting counselling and anticipation of needs, in order to better support companies in the process of transition to a greener and more inclusive economy.</w:t>
      </w:r>
    </w:p>
    <w:p w14:paraId="7B21C229" w14:textId="77777777" w:rsidR="00CF560D" w:rsidRDefault="00000000">
      <w:r>
        <w:t xml:space="preserve">In order to support commercial activity, four sustainable financing strategies 'Ponder', 'Capture', 'Enhance' and 'Divest' were developed and implemented complementarily, using as inputs the correlation between the finance rating and the ESG rating, thus enabling the identification of customers with greater development and placement potential and </w:t>
      </w:r>
      <w:r>
        <w:lastRenderedPageBreak/>
        <w:t>customers at risk, with the main objective of enhancing the commercial relationship and meeting the companies' needs.</w:t>
      </w:r>
    </w:p>
    <w:p w14:paraId="5922AB62" w14:textId="77777777" w:rsidR="00CF560D" w:rsidRDefault="00000000">
      <w:r>
        <w:t>The information resulting from the application of the ESG Rating Model and the methodology relating to the outlining of sustainable finance strategies has been incorporated into the following processes, Provision of information on the rating systems to the commercial, marketing and credit origination areas to support the prioritisation and differentiation of commercial action according to the customers' risk level, contributing to a holistic and integrated view of risk in decision-making.</w:t>
      </w:r>
    </w:p>
    <w:p w14:paraId="2215BE9F" w14:textId="77777777" w:rsidR="00CF560D" w:rsidRDefault="00000000">
      <w:r>
        <w:t>In addition, the training and strengthening skills in climate and environmental risks, not only for specialised teams but also for employees in general, is an important contribution to managing these risks, along with taking ESG topics into account in the remuneration policy.</w:t>
      </w:r>
    </w:p>
    <w:p w14:paraId="373EA271" w14:textId="77777777" w:rsidR="00CF560D" w:rsidRDefault="00000000">
      <w:r>
        <w:t>This plan involves establishing energy efficiency measures and promoting a range of financial products and services geared towards the energy transition and aligning the portfolio with better climate performance.</w:t>
      </w:r>
    </w:p>
    <w:p w14:paraId="78EAAA3B" w14:textId="77777777" w:rsidR="00CF560D" w:rsidRDefault="00000000">
      <w:r>
        <w:t>Training and Remuneration Policy Caixa has provided an e-learning course specifically on climate risk management, which is mandatory for all employees and also covers the role of the banking business in implementing ESG criteria.</w:t>
      </w:r>
    </w:p>
    <w:p w14:paraId="5D9189D3" w14:textId="77777777" w:rsidR="00CF560D" w:rsidRDefault="00000000">
      <w:r>
        <w:t>Similarly, the Remuneration Policy for Members of the Management and Supervisory Bodies and the Remuneration Policy for CGD Group Employees provide for the incorporation of metrics related to environmental, social, and governance criteria in the variable remuneration process.</w:t>
      </w:r>
    </w:p>
    <w:p w14:paraId="33614F2D" w14:textId="77777777" w:rsidR="00CF560D" w:rsidRDefault="00000000">
      <w:r>
        <w:t>More information about training and remuneration policy is available in sections 4.</w:t>
      </w:r>
    </w:p>
    <w:p w14:paraId="37273DED" w14:textId="77777777" w:rsidR="00CF560D" w:rsidRDefault="00000000">
      <w:r>
        <w:t>Sustainable management of operations in the value chain Aware of the impact that its activities have throughout the value chain, Caixa's Low Carbon Programme addresses climate change mitigation and adaptation measures upstream through its supply chain, in its operations considering the consumption of resources associated with the activities carried out by the organisation and downstream based on the impacts associated with its products and services.</w:t>
      </w:r>
    </w:p>
    <w:p w14:paraId="777F78FF" w14:textId="77777777" w:rsidR="00CF560D" w:rsidRDefault="00000000">
      <w:r>
        <w:t>In order to promote a responsible relationship with its suppliers, Caixa has established Ethical Principles and Good Business Practices which bind suppliers to adopt conduct requirements related to, among other things, compliance with legislation and regulations, corporate governance practices, prevention of conflicts of interest and financial crimes, labour obligations, environmental preservation and sustainability.</w:t>
      </w:r>
    </w:p>
    <w:p w14:paraId="7051CEE9" w14:textId="77777777" w:rsidR="00CF560D" w:rsidRDefault="00000000">
      <w:r>
        <w:t>In addition, it ensures that good environmental practices are shared by attaching the Handbook of Environmental, Safety and Health Best Practices for Service Providers to the contract.</w:t>
      </w:r>
    </w:p>
    <w:p w14:paraId="0D7BBFA7" w14:textId="77777777" w:rsidR="00CF560D" w:rsidRDefault="00000000">
      <w:r>
        <w:lastRenderedPageBreak/>
        <w:t>Caixa CDP Supplier engagement rating report 2023 Environmental Management System In 2023, for the 3rd consecutive time, CGD renewed the environmental certificate implemented in the Headquarters Building in accordance with the ISO 14001 standard.</w:t>
      </w:r>
    </w:p>
    <w:p w14:paraId="5F7418A5" w14:textId="77777777" w:rsidR="00CF560D" w:rsidRDefault="00000000">
      <w:r>
        <w:t>Over the last few years, there has been a very positive evolution in terms of the environment, most notably the following aspects, Integration of environmental principles into the Sustainability Policy.</w:t>
      </w:r>
    </w:p>
    <w:p w14:paraId="03E26DE0" w14:textId="77777777" w:rsidR="00CF560D" w:rsidRDefault="00000000">
      <w:r>
        <w:t>In 2023, Caixa implemented energy efficiency measures, namely retrofitting lighting and implementing motion sectors, which are estimated to reduce energy consumption by around 47,000 kWhyear.</w:t>
      </w:r>
    </w:p>
    <w:sectPr w:rsidR="00CF56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10629866">
    <w:abstractNumId w:val="8"/>
  </w:num>
  <w:num w:numId="2" w16cid:durableId="1449659482">
    <w:abstractNumId w:val="6"/>
  </w:num>
  <w:num w:numId="3" w16cid:durableId="11340296">
    <w:abstractNumId w:val="5"/>
  </w:num>
  <w:num w:numId="4" w16cid:durableId="372316150">
    <w:abstractNumId w:val="4"/>
  </w:num>
  <w:num w:numId="5" w16cid:durableId="801967158">
    <w:abstractNumId w:val="7"/>
  </w:num>
  <w:num w:numId="6" w16cid:durableId="715666520">
    <w:abstractNumId w:val="3"/>
  </w:num>
  <w:num w:numId="7" w16cid:durableId="740911531">
    <w:abstractNumId w:val="2"/>
  </w:num>
  <w:num w:numId="8" w16cid:durableId="750734474">
    <w:abstractNumId w:val="1"/>
  </w:num>
  <w:num w:numId="9" w16cid:durableId="10088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AE4"/>
    <w:rsid w:val="005235FB"/>
    <w:rsid w:val="00AA1D8D"/>
    <w:rsid w:val="00B47730"/>
    <w:rsid w:val="00CB0664"/>
    <w:rsid w:val="00CF5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06DDF"/>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25500</Words>
  <Characters>145353</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2025-08-12T18:48:00Z</dcterms:modified>
  <cp:category/>
</cp:coreProperties>
</file>