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FB6C" w14:textId="77777777" w:rsidR="00ED288F" w:rsidRDefault="00000000">
      <w:r>
        <w:t>Good progress is being made in continuing to build and empower a diverse workforce and to deliver on our commitments to diversity, equity, and inclusion, which is expected to develop on an accelerated basis going forward.</w:t>
      </w:r>
    </w:p>
    <w:p w14:paraId="28004A48" w14:textId="77777777" w:rsidR="00ED288F" w:rsidRDefault="00000000">
      <w:r>
        <w:t>We further integrated ESG goals in our performance appraisal frameworks across all levels of the organization and reinforced our commitment to contribute to accelerate the Portuguese economys transition to a low-carbon future by reducing our environmental impact, Improved profitability was accompanied by continued strengthening of the asset quality of the balance sheet as demonstrated through the enhanced credit metrics and the completion of the de-risking of legacy assets and non-core assets.</w:t>
      </w:r>
    </w:p>
    <w:p w14:paraId="2E2E8326" w14:textId="77777777" w:rsidR="00ED288F" w:rsidRDefault="00000000">
      <w:r>
        <w:t>The sustainability and resilience of our capital accretive business model is confirmed with significantly strengthened 2023 capital ratios with all regulatory and guidance requirements Supervisory Review and Evaluation Process Compliance, SREP being exceeded.</w:t>
      </w:r>
    </w:p>
    <w:p w14:paraId="496A1E39" w14:textId="77777777" w:rsidR="00ED288F" w:rsidRDefault="00000000">
      <w:r>
        <w:t>In 2023 novobanco surpassed its 2024 green financing targets as well as its scope 1 and 2 GHG emissions reduction targets, more than one year ahead of the commitments.</w:t>
      </w:r>
    </w:p>
    <w:p w14:paraId="07164D3F" w14:textId="77777777" w:rsidR="00ED288F" w:rsidRDefault="00000000">
      <w:r>
        <w:t>On behalf of the GSB, I would like to thank all our stakeholders, particularly our customers, for their continued support, trust, and loyalty to novobanco.</w:t>
      </w:r>
    </w:p>
    <w:p w14:paraId="7D9E29DF" w14:textId="77777777" w:rsidR="00ED288F" w:rsidRDefault="00000000">
      <w:r>
        <w:t>Finally, the GSB and I would especially like to thank all the EBD members and the employees of novobanco for their hard work, dedication and commitment that has allowed the bank to exceed its goals and targets and to better serve the needs and expectations of our customers.</w:t>
      </w:r>
    </w:p>
    <w:p w14:paraId="37B954DC" w14:textId="77777777" w:rsidR="00ED288F" w:rsidRDefault="00000000">
      <w:r>
        <w:t>The second pillar is Simple and efficient operations, under which we accelerate novobancos transformation 10 the achievement of a financial performance that is characterised by its sustainability, by the robustness and quality of our balance sheet, by adequate solvency levels and efficient and effective capital allocation and management of risk.</w:t>
      </w:r>
    </w:p>
    <w:p w14:paraId="5BF957B5" w14:textId="77777777" w:rsidR="00ED288F" w:rsidRDefault="00000000">
      <w:r>
        <w:t>It is within this framework that our programme for embedding ESG Environmental, Social and Governance into our business and organisation is set, which includes, implementing the ESG operating model and training the organisation,, adapting the offer of products and services, and, transforming investment and risk management policies.</w:t>
      </w:r>
    </w:p>
    <w:p w14:paraId="07A6A827" w14:textId="77777777" w:rsidR="00ED288F" w:rsidRDefault="00000000">
      <w:r>
        <w:t>To this end, novobanco is implementing a far-reaching transformation programme of its IT and data governance functions focused not only on the infrastructure, platforms and tools that support the banks operation, but also on the timely availability of data to support process improvement, optimisation of the models that support decision-making and, above all, the delivery of regulatory commitments and requirements to which the banking sector is subject.</w:t>
      </w:r>
    </w:p>
    <w:p w14:paraId="1F8D9B24" w14:textId="77777777" w:rsidR="00ED288F" w:rsidRDefault="00000000">
      <w:r>
        <w:lastRenderedPageBreak/>
        <w:t>The strategic objectives of novobanco contain a high level of ambition, based on perfect alignment and total clarity within the organisation about the role and contribution of each employee to achieving them.</w:t>
      </w:r>
    </w:p>
    <w:p w14:paraId="168565AF" w14:textId="77777777" w:rsidR="00ED288F" w:rsidRDefault="00000000">
      <w:r>
        <w:t>Novobancos strategy seeks to, attract, train and retain through a compelling value proposition for its employees,, the development of talent, and, the promotion of the organisational culture and values.</w:t>
      </w:r>
    </w:p>
    <w:p w14:paraId="169AA77E" w14:textId="77777777" w:rsidR="00ED288F" w:rsidRDefault="00000000">
      <w:r>
        <w:t>Sustainable finance has a pivotal role to play in achieving national and European climate goals and, for novobanco, enabling our customers to lower their carbon footprint is a priority that can only be achieved through major investment in energy transition and climate action.</w:t>
      </w:r>
    </w:p>
    <w:p w14:paraId="46185A19" w14:textId="77777777" w:rsidR="00ED288F" w:rsidRDefault="00000000">
      <w:r>
        <w:t>In our own operations, we have surpassed the Scope 1 and 2 GHG emissions reduction targets set for 2024 and remain confident we will meet our 50% reduction target before the committed date of 2030.</w:t>
      </w:r>
    </w:p>
    <w:p w14:paraId="2F455C4E" w14:textId="77777777" w:rsidR="00ED288F" w:rsidRDefault="00000000">
      <w:r>
        <w:t>I was particularly pleased with the success of our ESG literacy initiatives, aimed at supporting Portuguese SMEs understand, discuss, and share experiences, best practices and challenges surrounding their sustainability journeys.</w:t>
      </w:r>
    </w:p>
    <w:p w14:paraId="12F2F368" w14:textId="77777777" w:rsidR="00ED288F" w:rsidRDefault="00000000">
      <w:r>
        <w:t>A positive social impact in the communities we serve is also a key concern in the way we do business, both through our people agenda and through our client and community programs, promoting social well-being initiatives and financial and digital literacy programs.</w:t>
      </w:r>
    </w:p>
    <w:p w14:paraId="0D7092CF" w14:textId="77777777" w:rsidR="00ED288F" w:rsidRDefault="00000000">
      <w:r>
        <w:t>In the talent stream, we have been working on how we focus on the experience of working at novobanco and how we recognise those who contribute to the banks success, with a renewed value proposition for employees.</w:t>
      </w:r>
    </w:p>
    <w:p w14:paraId="32BCC141" w14:textId="77777777" w:rsidR="00ED288F" w:rsidRDefault="00000000">
      <w:r>
        <w:t>Sustainability and the management of ESG risks and opportunities is a strategic priority for novobanco, and in 2023 we consolidated our goal of being a ESG leader 5 12 To conclude, would you like to leave a final message to novobanco stakeholders?</w:t>
      </w:r>
    </w:p>
    <w:p w14:paraId="0E4E9AFB" w14:textId="77777777" w:rsidR="00ED288F" w:rsidRDefault="00000000">
      <w:r>
        <w:t>Therefore, I would like to take this opportunity to thank all our stakeholders, and particularly to everyone working in our bank, for their continued support, dedication to, and confidence in novobanco.</w:t>
      </w:r>
    </w:p>
    <w:p w14:paraId="789C43C8" w14:textId="77777777" w:rsidR="00ED288F" w:rsidRDefault="00000000">
      <w:r>
        <w:t>It enables novobanco to build long-term value, invest in growth, focus on delivering a social dividend with a positive contribution to society and drive sustainable yields for shareholders.</w:t>
      </w:r>
    </w:p>
    <w:p w14:paraId="1DE13D21" w14:textId="77777777" w:rsidR="00ED288F" w:rsidRDefault="00000000">
      <w:r>
        <w:t>In both segments, novobanco seeks to anticipate and respond to the needs of its clients through its offer of innovative, effective and transparent banking products and services, based on high ethical and integrity standards and customer satisfaction assessment tools.</w:t>
      </w:r>
    </w:p>
    <w:p w14:paraId="64F2DD00" w14:textId="77777777" w:rsidR="00ED288F" w:rsidRDefault="00000000">
      <w:r>
        <w:t xml:space="preserve">Novobanco dos Açores maintains the important strategic objective of becoming a reference entity and partner in ESG in the Azores, thus contributing to the promotion of sustainable </w:t>
      </w:r>
      <w:r>
        <w:lastRenderedPageBreak/>
        <w:t>investment practices and the acceleration of the transition process to a carbon-neutral economy.</w:t>
      </w:r>
    </w:p>
    <w:p w14:paraId="541523D0" w14:textId="77777777" w:rsidR="00ED288F" w:rsidRDefault="00000000">
      <w:r>
        <w:t>To this end, novobanco dos Açores, in line with the novobanco Group, is developing a sustainability strategy with a special focus and priority given to the integration of climate risk into the business and risk management model.</w:t>
      </w:r>
    </w:p>
    <w:p w14:paraId="4A0BC219" w14:textId="77777777" w:rsidR="00ED288F" w:rsidRDefault="00000000">
      <w:r>
        <w:t>Mário Nuno de Almeida Martins Adegas Ana Rita Amaral Tabuada Fidalgo Alternate Secretary The GSB is responsible for regularly monitoring, advising, and supervising the banks management and the group entities, as well as for supervising EBD activities with regard to compliance with the relevant regulatory requirements.</w:t>
      </w:r>
    </w:p>
    <w:p w14:paraId="40220343" w14:textId="77777777" w:rsidR="00ED288F" w:rsidRDefault="00000000">
      <w:r>
        <w:t>GSBs activity is supported by committees to which it delegates some of its powers, the Financial Affairs Audit Committee, the Risk Committee, the Compliance Committee, the Nomination Committee and the Remuneration Committee.</w:t>
      </w:r>
    </w:p>
    <w:p w14:paraId="73E3F46F" w14:textId="77777777" w:rsidR="00ED288F" w:rsidRDefault="00000000">
      <w:r>
        <w:t>The GSB and its Committees responsibilities and powers are attributed by general law, the Articles of Association and its internal regulations, including the supervision of all matters related to risk management, compliance and internal audit, as well as approval on relevant matters for novobanco.</w:t>
      </w:r>
    </w:p>
    <w:p w14:paraId="0B253107" w14:textId="77777777" w:rsidR="00ED288F" w:rsidRDefault="00000000">
      <w:r>
        <w:t>The EBD is responsible for the management of the bank, for the definition of the general policies and strategic objectives, and for ensuring the running of the business in compliance with the rules and good banking practices.</w:t>
      </w:r>
    </w:p>
    <w:p w14:paraId="2CD67FD5" w14:textId="77777777" w:rsidR="00ED288F" w:rsidRDefault="00000000">
      <w:r>
        <w:t>Solid experience in risk management, both within and outside novobanco, as he was Risk Director in Santander Totta and Barclays.</w:t>
      </w:r>
    </w:p>
    <w:p w14:paraId="3BF2E140" w14:textId="77777777" w:rsidR="00ED288F" w:rsidRDefault="00000000">
      <w:r>
        <w:t>M 18-10-2017 31-12-2025 31 Annual Report 2023 novobanco Novobanco has a Selection and Assessment Policy for Management and Supervisory Bodies and Key Function Holders, the purpose of which is to ensure that the members of these Bodies and Key Function Holders are suitable, at all times, to carry out their duties and, therefore, meet the necessary suitability requirements, as set out in the Policy and in the applicable legal and regulatory framework.</w:t>
      </w:r>
    </w:p>
    <w:p w14:paraId="6FB82A0A" w14:textId="77777777" w:rsidR="00ED288F" w:rsidRDefault="00000000">
      <w:r>
        <w:t>With regard to the collective assessment of the Management and Supervisory Bodies Bodies or Corporate Bodies, as collegiate bodies it is important to assess and ensure that their composition meets diversity criteria, namely in terms of the qualifications and professional backgrounds, gender, age and geographical origin of their members.</w:t>
      </w:r>
    </w:p>
    <w:p w14:paraId="0731C104" w14:textId="77777777" w:rsidR="00ED288F" w:rsidRDefault="00000000">
      <w:r>
        <w:t>This diversity considered here in its various dimensions and its practical application will be ensured by the strategy defined by novobanco and the implementation of the measures defined for this purpose, thus guaranteeing that regulatory requirements and expectations in this area are met.</w:t>
      </w:r>
    </w:p>
    <w:p w14:paraId="1AC661D7" w14:textId="77777777" w:rsidR="00ED288F" w:rsidRDefault="00000000">
      <w:r>
        <w:t>The primary objective is to ensure a diversity of perspectives and experiences that fosters the sharing of opinions and their independence, allowing for sound and balanced decision-</w:t>
      </w:r>
      <w:r>
        <w:lastRenderedPageBreak/>
        <w:t>making by the members of these corporate bodies and the gradual increase of the under-represented gender in the corporate bodies concerned.</w:t>
      </w:r>
    </w:p>
    <w:p w14:paraId="47A42F1A" w14:textId="77777777" w:rsidR="00ED288F" w:rsidRDefault="00000000">
      <w:r>
        <w:t>However, with reference to 2022, globally we note that the overall gender diversity at GSB and EBD level has the 20% target when the fit &amp; proper authorization is granted, and upon the appointment to GSB of the new member of female gender, which demonstrates novobancos strong commitment to achieving the targets it has set in this area.</w:t>
      </w:r>
    </w:p>
    <w:p w14:paraId="00AFC28E" w14:textId="77777777" w:rsidR="00ED288F" w:rsidRDefault="00000000">
      <w:r>
        <w:t>Moreover, novobanco has incorporated into its governance model, especially at the level of the Nomination Committee, processes for monitoring compliance with the Gender Equality Plan and the individual measures set out therein.</w:t>
      </w:r>
    </w:p>
    <w:p w14:paraId="71C76759" w14:textId="77777777" w:rsidR="00ED288F" w:rsidRDefault="00000000">
      <w:r>
        <w:t>Novobancos decision-making processes seek to follow the best fair-process practices focusing not only on results but also on sustainability and involving the employees in the process of seeking results.</w:t>
      </w:r>
    </w:p>
    <w:p w14:paraId="09D4B028" w14:textId="77777777" w:rsidR="00ED288F" w:rsidRDefault="00000000">
      <w:r>
        <w:t>The bank thus endeavours to be aware of the needs and difficulties experienced by employees throughout their life cycle and to meet their expectations, to contribute to their full development and allow them to fully unlock their potential and maintain high levels of motivation.</w:t>
      </w:r>
    </w:p>
    <w:p w14:paraId="3F769FE9" w14:textId="77777777" w:rsidR="00ED288F" w:rsidRDefault="00000000">
      <w:r>
        <w:t>The achievement of the Gender Equality Plans objectives ensures that the conditions are in place to meet or exceed the target set in the policy at GSB level, and to achieve it at EBD level in the next mandate.</w:t>
      </w:r>
    </w:p>
    <w:p w14:paraId="44E17C05" w14:textId="77777777" w:rsidR="00ED288F" w:rsidRDefault="00000000">
      <w:r>
        <w:t>With regard to the targets and indicators defined in the Gender Equality Plan, these have been met or exceeded at the novobanco level, with the novobanco Groups figures being close to those of the bank.</w:t>
      </w:r>
    </w:p>
    <w:p w14:paraId="195FA582" w14:textId="77777777" w:rsidR="00ED288F" w:rsidRDefault="00000000">
      <w:r>
        <w:t>The issue of gender equality, equal opportunities and inclusion remains a strategic priority on the novobanco Groups agenda, and the bank has developed a specific plan to reduce inequalities.</w:t>
      </w:r>
    </w:p>
    <w:p w14:paraId="055D2FF7" w14:textId="77777777" w:rsidR="00ED288F" w:rsidRDefault="00000000">
      <w:r>
        <w:t>This plan is being implemented with the firm intention of consolidating the foundations for long-term sustainability, with measures that promote inclusion and equality and a priority focus on decision-making and management positions.</w:t>
      </w:r>
    </w:p>
    <w:p w14:paraId="6305D1FF" w14:textId="77777777" w:rsidR="00ED288F" w:rsidRDefault="00000000">
      <w:r>
        <w:t>Companies efforts to retain employees may help alleviate this impact.</w:t>
      </w:r>
    </w:p>
    <w:p w14:paraId="71561779" w14:textId="77777777" w:rsidR="00ED288F" w:rsidRDefault="00000000">
      <w:r>
        <w:t>The main risks include the continuation of resilient inflation and restrictive financial conditions beyond expectations, the possibility of a global recession, a climate of instability and uncertainty following the March elections, delays in the execution of the RRP and a higher-than-expected increase in unemployment.</w:t>
      </w:r>
    </w:p>
    <w:p w14:paraId="0ECF761F" w14:textId="77777777" w:rsidR="00ED288F" w:rsidRDefault="00000000">
      <w:r>
        <w:t>Of the various developments in the field of ESG, we highlight the EC proposal for measures in the area of sustainable and transition finance, which, by broadening the scope of the taxonomy, will allow a wider range of investments to be considered sustainable.</w:t>
      </w:r>
    </w:p>
    <w:p w14:paraId="47F32BCC" w14:textId="77777777" w:rsidR="00ED288F" w:rsidRDefault="00000000">
      <w:r>
        <w:lastRenderedPageBreak/>
        <w:t>Strengthening the integration of ESG across business to support sustainable growth and key stakeholders.</w:t>
      </w:r>
    </w:p>
    <w:p w14:paraId="56E41536" w14:textId="77777777" w:rsidR="00ED288F" w:rsidRDefault="00000000">
      <w:r>
        <w:t>Phygital Solutions ROLE Enhancing the customer experience through contract formalization solutions and information sharing, in both face-to-face and remote scenarios, cementing the relationship of transparency and closeness with customers and the banks omnichannel strategy.</w:t>
      </w:r>
    </w:p>
    <w:p w14:paraId="070EAC3C" w14:textId="77777777" w:rsidR="00ED288F" w:rsidRDefault="00000000">
      <w:r>
        <w:t>This strategy is designed to maximise the social impact of novobancos activities.</w:t>
      </w:r>
    </w:p>
    <w:p w14:paraId="58F237B0" w14:textId="77777777" w:rsidR="00ED288F" w:rsidRDefault="00000000">
      <w:r>
        <w:t>In this regard, the strategic pillars align with the Sustainable Development Goals SDGs, prioritised following the last materiality assessment.</w:t>
      </w:r>
    </w:p>
    <w:p w14:paraId="5F4F3620" w14:textId="77777777" w:rsidR="00ED288F" w:rsidRDefault="00000000">
      <w:r>
        <w:t>In 2023, novobanco also set emission reduction targets by 2030, aligned with the goals of the Paris Agreement, in the most relevant segments of its credit portfolio, as described in the Sustainability Report.</w:t>
      </w:r>
    </w:p>
    <w:p w14:paraId="7CDC45A2" w14:textId="77777777" w:rsidR="00ED288F" w:rsidRDefault="00000000">
      <w:r>
        <w:t>Finally, novobanco aims to maximise its positive impact on society promoting a social responsibility agenda, acting on issues such as financial inclusion, financial literacy, the dissemination of ESG knowledge, sponsoring research into sustainability and driving multiple inclusion initiatives in the most fragile segments of the Portuguese society.</w:t>
      </w:r>
    </w:p>
    <w:p w14:paraId="29685A27" w14:textId="77777777" w:rsidR="00ED288F" w:rsidRDefault="00000000">
      <w:r>
        <w:t>To this end, novobanco is implementing a far-reaching transformation programme of its IT and data governance functions focused not only on the evolution of the infrastructure, platforms and tools that support the banks operation, but also on the timely availability of relevant information to support process improvement, the scrupulous reformulation of the banks operating model, the permanent optimisation of the models that support decision-making and, naturally, the regulatory commitments and requirements to which the banking sector is subject.</w:t>
      </w:r>
    </w:p>
    <w:p w14:paraId="23575F37" w14:textId="77777777" w:rsidR="00ED288F" w:rsidRDefault="00000000">
      <w:r>
        <w:t>Novobanco is keen to ensure that its sustainability standards are met throughout its supply chain and has established guidelines and a monitoring framework to ensure compliance by its suppliers.</w:t>
      </w:r>
    </w:p>
    <w:p w14:paraId="69EC7AAC" w14:textId="77777777" w:rsidR="00ED288F" w:rsidRDefault="00000000">
      <w:r>
        <w:t>In this domain, novobancos strategy seeks to ensure a clear distinctiveness, in the value proposition for its employees,, in the development of internal talent and, in the promotion of the organisational culture and values.</w:t>
      </w:r>
    </w:p>
    <w:p w14:paraId="302B1371" w14:textId="77777777" w:rsidR="00ED288F" w:rsidRDefault="00000000">
      <w:r>
        <w:t>This provides the framework into which the entire programme for integrating ESG Environmental, Social and Governance issues into the organisation is set, which includes, implementing the ESG operating model and training the organisation,, adapting the offer of products and services,, transforming investment and risk management policies, among other dimensions.</w:t>
      </w:r>
    </w:p>
    <w:p w14:paraId="7F95B2A9" w14:textId="77777777" w:rsidR="00ED288F" w:rsidRDefault="00000000">
      <w:r>
        <w:t>A culture of continued self-improvement and expertise, by promoting employee training programs in key topics, including sustainability.</w:t>
      </w:r>
    </w:p>
    <w:p w14:paraId="2CF3EAB7" w14:textId="77777777" w:rsidR="00ED288F" w:rsidRDefault="00000000">
      <w:r>
        <w:lastRenderedPageBreak/>
        <w:t>It is therefore anticipated that the regulatory agenda of supervisors will remain particularly intense in this area, which will require an effort on the part of institutions to assess their resilience to different scenarios of climate change and energy transition, to take the necessary measures to mitigate any risks that may be identified in this context, and to reposition their strategies to promote ESG objectives.</w:t>
      </w:r>
    </w:p>
    <w:p w14:paraId="248048EC" w14:textId="77777777" w:rsidR="00ED288F" w:rsidRDefault="00000000">
      <w:r>
        <w:t>The reinforcement of the legal and regulatory framework for the prevention, detection and combat of financial crime, namely through the AML package, which includes the European Unions ongoing review of Directive 2015849, the regulatory requirements for due diligence, the implementation of robust transactional analysis models, Decree- Law no.</w:t>
      </w:r>
    </w:p>
    <w:p w14:paraId="687A426D" w14:textId="77777777" w:rsidR="00ED288F" w:rsidRDefault="00000000">
      <w:r>
        <w:t>As a result, banks will have to maintain operational resilience plans that allow them to anticipate these situations as far as possible, which in turn means constantly monitoring technological developments with the aim of increasing protection capabilities and mitigating cybersecurity risks.</w:t>
      </w:r>
    </w:p>
    <w:p w14:paraId="35532E62" w14:textId="77777777" w:rsidR="00ED288F" w:rsidRDefault="00000000">
      <w:r>
        <w:t>It is thus expected that in 2024 this digital transformation risk will not only persist, but that it may even be exacerbated given the many technological development initiatives underway.</w:t>
      </w:r>
    </w:p>
    <w:p w14:paraId="532736D3" w14:textId="77777777" w:rsidR="00ED288F" w:rsidRDefault="00000000">
      <w:r>
        <w:t>Of particular relevance is the new European legislative framework the Digital Operational Resilience Act which aims to help strengthen the digital operational resilience of entities operating in the financial sector by requiring them to develop and 52 Management Report Sustainability Report Financial Statements Annex Delays in the implementation of the Recovery and Resilience Plan and the resulting impact on the economy.</w:t>
      </w:r>
    </w:p>
    <w:p w14:paraId="226F1299" w14:textId="77777777" w:rsidR="00ED288F" w:rsidRDefault="00000000">
      <w:r>
        <w:t>Broadly, the increase in regulatory reporting requirements, resulting in greater demands in terms of data collection, data quality verification and the safeguarding of data under personal data protection legislation.</w:t>
      </w:r>
    </w:p>
    <w:p w14:paraId="1A29382C" w14:textId="77777777" w:rsidR="00ED288F" w:rsidRDefault="00000000">
      <w:r>
        <w:t>This model implies that all employees, in their sphere of activity, are responsible for the management and control of risk.</w:t>
      </w:r>
    </w:p>
    <w:p w14:paraId="3A5CB97D" w14:textId="77777777" w:rsidR="00ED288F" w:rsidRDefault="00000000">
      <w:r>
        <w:t>This culture is reflected in the involvement and performance of all employees in the organisation, through their diligent, proactive and consistent compliance with the regulations, code of conduct, values, and risk appetite defined for all activities, businesses, segments and risk exposures.</w:t>
      </w:r>
    </w:p>
    <w:p w14:paraId="1244D185" w14:textId="77777777" w:rsidR="00ED288F" w:rsidRDefault="00000000">
      <w:r>
        <w:t>It defines holistic principles for risk management and control, in close coordination with the remaining 2nd line units of novobanco Group, and with the Internal Audit Department.</w:t>
      </w:r>
    </w:p>
    <w:p w14:paraId="75269E60" w14:textId="77777777" w:rsidR="00ED288F" w:rsidRDefault="00000000">
      <w:r>
        <w:t>All materially relevant risks are reported to the Management and Supervisory bodies as applicable, EBD, GSB, Risk Committees and specialised committees, which are responsible for supervising, monitoring, assessing and defining the Risk Appetite and control principles implemented.</w:t>
      </w:r>
    </w:p>
    <w:p w14:paraId="6596B884" w14:textId="77777777" w:rsidR="00ED288F" w:rsidRDefault="00000000">
      <w:r>
        <w:lastRenderedPageBreak/>
        <w:t>To ensure the most effective articulation with the Risk Management Department, a local Head of the Risk Function was appointed in each relevant entity of the novobanco Group, who ensures continuous monitoring of the financial and non-financial risks to which these entities are exposed.</w:t>
      </w:r>
    </w:p>
    <w:p w14:paraId="62319284" w14:textId="77777777" w:rsidR="00ED288F" w:rsidRDefault="00000000">
      <w:r>
        <w:t>The Risk Appetite framework defines, This framework aims to ensure that the strategy of maximising value for the Client one of the relevant stakeholders, along with employees, shareholders and the community is executed, protecting the strength of the organisation through rational and solid risk management.</w:t>
      </w:r>
    </w:p>
    <w:p w14:paraId="22CEC7BE" w14:textId="77777777" w:rsidR="00ED288F" w:rsidRDefault="00000000">
      <w:r>
        <w:t>It also monitors the current and future global risk appetite, the risk strategy in place, and the effectiveness of novobanco Groups risk management system and internal control system.</w:t>
      </w:r>
    </w:p>
    <w:p w14:paraId="71D18C2D" w14:textId="77777777" w:rsidR="00ED288F" w:rsidRDefault="00000000">
      <w:r>
        <w:t>Moreover, it is responsible for giving prior consent to the Executive Board of Directors proposals on various matters, namely the definition of the Risk Appetite Framework, the Risk Appetite Statements and the corresponding limits.</w:t>
      </w:r>
    </w:p>
    <w:p w14:paraId="0EFB977B" w14:textId="77777777" w:rsidR="00ED288F" w:rsidRDefault="00000000">
      <w:r>
        <w:t>Risk management and control is also supported by various specialised committees.</w:t>
      </w:r>
    </w:p>
    <w:p w14:paraId="64EF0A32" w14:textId="77777777" w:rsidR="00ED288F" w:rsidRDefault="00000000">
      <w:r>
        <w:t>Developing and maintaining internal models and stress testing exercises Stresstesting Framework that allow liquidity risk to be measured and controlled, To be continuously updated on the regulatory framework.</w:t>
      </w:r>
    </w:p>
    <w:p w14:paraId="41670910" w14:textId="77777777" w:rsidR="00ED288F" w:rsidRDefault="00000000">
      <w:r>
        <w:t>Reinforcement of remote service models and creation and development of automated credit assessment and decision tools.</w:t>
      </w:r>
    </w:p>
    <w:p w14:paraId="28D3900B" w14:textId="77777777" w:rsidR="00ED288F" w:rsidRDefault="00000000">
      <w:r>
        <w:t>Strengthening the continuous monitoring processes of the various credit portfolios and reinforcing the EWS framework with the inclusion of new indicators.</w:t>
      </w:r>
    </w:p>
    <w:p w14:paraId="5749B8AE" w14:textId="004CF459" w:rsidR="00ED288F" w:rsidRDefault="00000000">
      <w:r>
        <w:t>Development and maintenance of internal models and stress testing exercises stresstesting framework to measure and control market and IRRBBCSRBB risks, as well as calculation of economic capital within the ICAAP exercise, calculation of market shock impacts within the EBA Stresstesting exercise and regulatory capital reporting alternative standard approach, within the Fundamental Review of the Trading Book</w:t>
      </w:r>
      <w:r w:rsidR="003E4421">
        <w:t>.</w:t>
      </w:r>
    </w:p>
    <w:p w14:paraId="423EDE60" w14:textId="77777777" w:rsidR="00ED288F" w:rsidRDefault="00000000">
      <w:r>
        <w:t>Keeping updated at all times with regard to the regulatory framework, and in particular the new EBA guidelines on IRRBBCSRBB.</w:t>
      </w:r>
    </w:p>
    <w:p w14:paraId="00E5E9B0" w14:textId="77777777" w:rsidR="00ED288F" w:rsidRDefault="00000000">
      <w:r>
        <w:t>Application of the criteria established by the EU Taxonomy Climate Policy Relevant Sectors and greenhouse gas emitting sectors to characterise the Banks portfolios.</w:t>
      </w:r>
    </w:p>
    <w:p w14:paraId="0F42AC21" w14:textId="77777777" w:rsidR="00ED288F" w:rsidRDefault="00000000">
      <w:r>
        <w:t>Definition of Non-Financial Risk Management and Control Framework and Specific Policies.</w:t>
      </w:r>
    </w:p>
    <w:p w14:paraId="0BD22165" w14:textId="77777777" w:rsidR="00ED288F" w:rsidRDefault="00000000">
      <w:r>
        <w:t>Application of exclusion policies and minimum safeguards, namely for activities with higher ESG environmental, social and governance risk.</w:t>
      </w:r>
    </w:p>
    <w:p w14:paraId="1757CF89" w14:textId="68337F21" w:rsidR="00ED288F" w:rsidRDefault="00000000">
      <w:r>
        <w:lastRenderedPageBreak/>
        <w:t>In 2023, loan across all sectors and all companies, with a special focus on exporting SMEs and companies that incorporate innovation in their products, services or production systems, increasingly following a sustainability guideline</w:t>
      </w:r>
      <w:r w:rsidR="003E4421">
        <w:t>.</w:t>
      </w:r>
    </w:p>
    <w:p w14:paraId="1EC18091" w14:textId="77777777" w:rsidR="00ED288F" w:rsidRDefault="00000000">
      <w:r>
        <w:t>The Group maintains an important presence in this segment, the result of the support it has lent to the development of the national business community, focused on companies with good risk, an innovative nature and an exporter activity.</w:t>
      </w:r>
    </w:p>
    <w:p w14:paraId="006E08F1" w14:textId="77777777" w:rsidR="00ED288F" w:rsidRDefault="00000000">
      <w:r>
        <w:t>Furthermore, on the sustainability front, commercial initiatives included using 100% recycled and biodegradable PVC cards, as well as recycling expired cards for urban furniture, reducing environmental impact, and offering a broader range of financial products, like the 18.</w:t>
      </w:r>
    </w:p>
    <w:p w14:paraId="1859C19C" w14:textId="77777777" w:rsidR="00ED288F" w:rsidRDefault="00000000">
      <w:r>
        <w:t>The bank thus occupies a leading position in 70 Management Report Sustainability Report Financial Statements Annex terms of support provided to the Portuguese companies, and 13.</w:t>
      </w:r>
    </w:p>
    <w:p w14:paraId="46653468" w14:textId="77777777" w:rsidR="00ED288F" w:rsidRDefault="00000000">
      <w:r>
        <w:t>In addition, a project was completed whose purpose is to develop an investment process of excellence in relation to the inclusion of sustainability factors and which will result in the expansion of the offer of ESG products.</w:t>
      </w:r>
    </w:p>
    <w:p w14:paraId="3398665A" w14:textId="77777777" w:rsidR="00ED288F" w:rsidRDefault="00000000">
      <w:r>
        <w:t>Loans to customers gross totalled €23,999mn stable compared to Dec2022 reflecting novobancos commitment to Portuguese companies and the domestic market, reinforcing treasury support products, provision of support lines with financial guarantee by the Portuguese Development Bank, financing lines with EIFEIB guarantee to support liquidity and investment of companies, financing lines for specific economic sectors, among others.</w:t>
      </w:r>
    </w:p>
    <w:p w14:paraId="789B6C19" w14:textId="77777777" w:rsidR="00ED288F" w:rsidRDefault="00000000">
      <w:r>
        <w:t>In 2023, in the context of the European Central Banks approval of the exemption from the obligation to be approved as a ﬁnancial holding company, novobanco was the entity designated to ensure the Groups compliance with prudential requirements on a consolidated basis under Article 21-A, paragraph 4, of Directive 201336EU and Article 35-D of the RGICSF.</w:t>
      </w:r>
    </w:p>
    <w:p w14:paraId="7D8F0060" w14:textId="77777777" w:rsidR="00ED288F" w:rsidRDefault="00000000">
      <w:r>
        <w:t>This process ensures an ongoing and active role in liquidity risk management and risk assessment from the EBD and also allows the bank to take immediate action if needed.</w:t>
      </w:r>
    </w:p>
    <w:p w14:paraId="720E6878" w14:textId="77777777" w:rsidR="00ED288F" w:rsidRDefault="00000000">
      <w:r>
        <w:t>The funding policy of Group novobanco is one of the major components of the banks liquidity risk management, which stresses the diversification of funding sources by instruments, investors and maturities.</w:t>
      </w:r>
    </w:p>
    <w:p w14:paraId="2DCABEB4" w14:textId="77777777" w:rsidR="00ED288F" w:rsidRDefault="00000000">
      <w:r>
        <w:t>The bank also has in place a contingency liquidity plan, which comprises a set of measures that, if triggered, 80 Management Report Sustainability Report Financial Statements Annex 28.</w:t>
      </w:r>
    </w:p>
    <w:p w14:paraId="5602C3A6" w14:textId="77777777" w:rsidR="00ED288F" w:rsidRDefault="00000000">
      <w:r>
        <w:t xml:space="preserve">In its activity, the GSB is directly supported by 5 five Committees, Financial Affairs Audit Committee, Risk Committee, Compliance Committee, Nomination Committee, and </w:t>
      </w:r>
      <w:r>
        <w:lastRenderedPageBreak/>
        <w:t>Remuneration Committee, which have their own legally established powers and responsibilities and others delegated by the General and Supervisory Board.</w:t>
      </w:r>
    </w:p>
    <w:p w14:paraId="4318A35A" w14:textId="77777777" w:rsidR="00ED288F" w:rsidRDefault="00000000">
      <w:r>
        <w:t>The members of the Executive Board of Directors that are responsible for the areas covered by the activities of these Committees can participate in their meetings.</w:t>
      </w:r>
    </w:p>
    <w:p w14:paraId="233F8AB0" w14:textId="77777777" w:rsidR="00ED288F" w:rsidRDefault="00000000">
      <w:r>
        <w:t>As at 31 December 2023 the Committees of the GSB had the following composition, In general terms, and among others that may be delegated to them by the GSB, the Committees have the following powers and responsibilities, Financial Affairs Audit Committee The Financial Affairs Audit Committee advises and supports the GSB in the fulfilment of its responsibilities with regard to overseeing the effectiveness of the banks internal control, risk management and internal audit systems, monitoring and supervising the financial performance of the bank and other financial entities included in the prudential consolidation perimeter, the accounting policies and reporting processes, and monitoring the statutory auditors activity.</w:t>
      </w:r>
    </w:p>
    <w:p w14:paraId="57B8575B" w14:textId="77777777" w:rsidR="00ED288F" w:rsidRDefault="00000000">
      <w:r>
        <w:t>The Committee also has the powers and duties laid down by law, the applicable regulations and its internal regulation, which include, among others, supervising the implementation of capital and liquidity management strategies, assessing and approving materially relevant lending operations, and monitoring compliance with credit and risk policies.</w:t>
      </w:r>
    </w:p>
    <w:p w14:paraId="55FC1A98" w14:textId="30F047E3" w:rsidR="00ED288F" w:rsidRDefault="00000000">
      <w:r>
        <w:t xml:space="preserve">The company documents and main regulations can be accessed at &gt; novobanco Group &gt;&gt; About novobanco &gt; Governance &gt; Company Documents, governancecompany-documents </w:t>
      </w:r>
      <w:proofErr w:type="gramStart"/>
      <w:r>
        <w:t>The</w:t>
      </w:r>
      <w:proofErr w:type="gramEnd"/>
      <w:r>
        <w:t xml:space="preserve"> members of the EBD are appointed by the General and Supervisory Board, which is also responsible for appointing the Chief Executive Officer</w:t>
      </w:r>
      <w:r w:rsidR="003E4421">
        <w:t>.</w:t>
      </w:r>
    </w:p>
    <w:p w14:paraId="43951F92" w14:textId="77777777" w:rsidR="00ED288F" w:rsidRDefault="00000000">
      <w:r>
        <w:t>Committees of the Executive Board of Directors Under the terms of its internal regulation, the EBD may approve the establishment of Committees to oversee certain specific matters of the banks activity, define and approve their powers and duties, appoint their members, and establish their rules of procedure.</w:t>
      </w:r>
    </w:p>
    <w:p w14:paraId="4AE90286" w14:textId="77777777" w:rsidR="00ED288F" w:rsidRDefault="00000000">
      <w:r>
        <w:t>As at 31 December 2023 the Committees of the EBD had the following composition, The Executive Board of Directors is the corporate body responsible for managing the bank.</w:t>
      </w:r>
    </w:p>
    <w:p w14:paraId="6812AA64" w14:textId="77777777" w:rsidR="00ED288F" w:rsidRDefault="00000000">
      <w:r>
        <w:t>Under the terms of the law and the Articles of Association, and respecting the powers of the other corporate bodies, it is responsible for defining the banks and the Groups general policies and strategic objectives, in compliance with banking standards and good practices.</w:t>
      </w:r>
    </w:p>
    <w:p w14:paraId="2F1FA4C2" w14:textId="77777777" w:rsidR="00ED288F" w:rsidRDefault="00000000">
      <w:r>
        <w:t>Novobanco did not set up an autonomous risk committee in matters of corporate governance, being this matter monitored directly by the GSB and the EBD, within the scope of their respective responsibilities, and with support from the relevant departments.</w:t>
      </w:r>
    </w:p>
    <w:p w14:paraId="6C006590" w14:textId="0D6A8BE4" w:rsidR="00ED288F" w:rsidRDefault="00000000">
      <w:r>
        <w:t>CHAIRMAN Carlos Manuel Ferreira Brandão MEMBERS, Mark Bourke</w:t>
      </w:r>
      <w:r w:rsidR="003E4421">
        <w:t xml:space="preserve">, </w:t>
      </w:r>
      <w:r>
        <w:t xml:space="preserve">Benjamin </w:t>
      </w:r>
      <w:proofErr w:type="spellStart"/>
      <w:r>
        <w:t>Dickgiesser</w:t>
      </w:r>
      <w:proofErr w:type="spellEnd"/>
      <w:r w:rsidR="003E4421">
        <w:t xml:space="preserve">, </w:t>
      </w:r>
      <w:r>
        <w:t xml:space="preserve">Luísa Soares da Silva </w:t>
      </w:r>
      <w:proofErr w:type="gramStart"/>
      <w:r>
        <w:t>The</w:t>
      </w:r>
      <w:proofErr w:type="gramEnd"/>
      <w:r>
        <w:t xml:space="preserve"> Committee monitors all issues related to novobanco Groups Internal Control System, without prejudice to the responsibilities attributed in this </w:t>
      </w:r>
      <w:r>
        <w:lastRenderedPageBreak/>
        <w:t>regard to the EBD, Risk Committee, Operational Risk Subcommittee and Compliance and Product Committee.</w:t>
      </w:r>
    </w:p>
    <w:p w14:paraId="66454344" w14:textId="77777777" w:rsidR="00ED288F" w:rsidRDefault="00000000">
      <w:r>
        <w:t>This committee is responsible, among others, for the overall monitoring of internal control deficiencies, analysing the control environment quality indicators and proposing improvements, and monitoring Quality Assurance activities.</w:t>
      </w:r>
    </w:p>
    <w:p w14:paraId="0A326E95" w14:textId="761CA99B" w:rsidR="00ED288F" w:rsidRDefault="00000000">
      <w:r>
        <w:t>CHAIRWOMAN Luísa Soares da Silva MEMBERS, Mark Bourke</w:t>
      </w:r>
      <w:r w:rsidR="003E4421">
        <w:t xml:space="preserve">, </w:t>
      </w:r>
      <w:r>
        <w:t>Carlos Brandão</w:t>
      </w:r>
      <w:r w:rsidR="003E4421">
        <w:t xml:space="preserve">, </w:t>
      </w:r>
      <w:r>
        <w:t>Andrés Baltar</w:t>
      </w:r>
      <w:r w:rsidR="003E4421">
        <w:t xml:space="preserve">, </w:t>
      </w:r>
      <w:r>
        <w:t>Luís Ribeiro Responsible for the approval, from a compliance perspective, of products and services to be produced andor distributed by the Bank, issuing an opinion on all of them as part of the product sign-off process, as well as monitoring issues relating to compliance control, regulatory control and the promotion of the fulfilment of legal obligations, among others.</w:t>
      </w:r>
    </w:p>
    <w:p w14:paraId="4BC90CAA" w14:textId="77777777" w:rsidR="00ED288F" w:rsidRDefault="00000000">
      <w:r>
        <w:t>An efficient and effective internal control system is key for the organisation to ensure, the fulfilment of the objectives set out in strategic planning, through the efficient execution of operations, the efficient use of the institutions resources and the safeguarding of its assets.</w:t>
      </w:r>
    </w:p>
    <w:p w14:paraId="7AF7BAFC" w14:textId="77777777" w:rsidR="00ED288F" w:rsidRDefault="00000000">
      <w:r>
        <w:t>Internal Control is a responsibility of all the members of the Institutions management and supervisory bodies and employees, who perform their duties in accordance with internal policies and standards of ethics, integrity and professionalism, and with the responsibilities assigned to the structural units and all business areas, outsourced activities and product distribution channels.</w:t>
      </w:r>
    </w:p>
    <w:p w14:paraId="0CCD3E9A" w14:textId="77777777" w:rsidR="00ED288F" w:rsidRDefault="00000000">
      <w:r>
        <w:t>Each employee has a role to play as well as duties and responsibilities, which contribute to ensure the efficiency and effectiveness of Internal Control.</w:t>
      </w:r>
    </w:p>
    <w:p w14:paraId="38E74062" w14:textId="77777777" w:rsidR="00ED288F" w:rsidRDefault="00000000">
      <w:r>
        <w:t>For its part, the GSB is responsible, among other duties listed in the banks Articles of Association, for ensuring that the EBD establishes and maintains adequate, independent and effective internal control, in compliance with the law, regulations and internal policies.</w:t>
      </w:r>
    </w:p>
    <w:p w14:paraId="1A9DD069" w14:textId="77777777" w:rsidR="00ED288F" w:rsidRDefault="00000000">
      <w:r>
        <w:t>Effective monitoring process, implemented to ensure the adequacy and effectiveness of the Internal Control System over time, ensuring in particular the timely identification of any deficiencies and opportunities for improvement allowing to strengthen the ICS, and triggering corrective action.</w:t>
      </w:r>
    </w:p>
    <w:p w14:paraId="335119B2" w14:textId="77777777" w:rsidR="00ED288F" w:rsidRDefault="00000000">
      <w:r>
        <w:t>Under novobanco Groups Internal Control System, policies, processes, procedures, systems and controls are formalised in internal standards, process catalogues, internal control manuals, presentations supporting the main committees involved in the management of risk, information and communication, control function reports, and the Annual Self-Assessment Report itself.</w:t>
      </w:r>
    </w:p>
    <w:p w14:paraId="49539B6E" w14:textId="77777777" w:rsidR="00ED288F" w:rsidRDefault="00000000">
      <w:r>
        <w:t>The 3rd line of defence is held by the Internal Audit Department, and its mission is to make an independent and risk-based assessment of the adequacy and effectiveness of the entitys organisational culture and its governance and internal control systems.</w:t>
      </w:r>
    </w:p>
    <w:p w14:paraId="277E95AB" w14:textId="77777777" w:rsidR="00ED288F" w:rsidRDefault="00000000">
      <w:r>
        <w:lastRenderedPageBreak/>
        <w:t>The EBD may request information and opinions from the internal audit function, namely in matters of risk, internal control and compliance.</w:t>
      </w:r>
    </w:p>
    <w:p w14:paraId="3E407845" w14:textId="77777777" w:rsidR="00ED288F" w:rsidRDefault="00000000">
      <w:r>
        <w:t>This line of defence external to the bank promotes a strong risk culture as well as a more efficient risk management within the parameters institutionally defined for the purpose.</w:t>
      </w:r>
    </w:p>
    <w:p w14:paraId="4A52BCEB" w14:textId="77777777" w:rsidR="00ED288F" w:rsidRDefault="00000000">
      <w:r>
        <w:t>Human Resources, the employees allocated to these functions only perform control functions and are independent from the negotiation and support units that they supervise and control.</w:t>
      </w:r>
    </w:p>
    <w:p w14:paraId="632652A5" w14:textId="77777777" w:rsidR="00ED288F" w:rsidRDefault="00000000">
      <w:r>
        <w:t>Remuneration, the remuneration of employees in control functions is not linked to the results of the activities they supervise and control, nor does it otherwise compromise their objectivity.</w:t>
      </w:r>
    </w:p>
    <w:p w14:paraId="503D6486" w14:textId="77777777" w:rsidR="00ED288F" w:rsidRDefault="00000000">
      <w:r>
        <w:t>For this reason, the existence and application of the Code of Conduct, the Conflicts of Interest Policy, the Whistleblowing Policy and the Anti-Bribery and Corruption Policy are of particular importance throughout the novobanco Group.</w:t>
      </w:r>
    </w:p>
    <w:p w14:paraId="5E4647B0" w14:textId="77777777" w:rsidR="00ED288F" w:rsidRDefault="00000000">
      <w:r>
        <w:t>The novobanco Groups commitment focuses on the prevention, detection, reporting and management of situations involving risks of conduct or irregular conduct, based on principles of integrity, honesty, diligence, competence, transparency and fairness.</w:t>
      </w:r>
    </w:p>
    <w:p w14:paraId="49391111" w14:textId="77777777" w:rsidR="00ED288F" w:rsidRDefault="00000000">
      <w:r>
        <w:t>The Code of Conduct promotes a set of rules and good practices to be observed by employees in their relationship with clients and with the bank itself and aims to make everyone aware of the ethical and professional principles and standards that should guide their actions and the need and importance to follow them, respecting the interests of shareholders, employees and customers.</w:t>
      </w:r>
    </w:p>
    <w:p w14:paraId="2D5082C2" w14:textId="77777777" w:rsidR="00ED288F" w:rsidRDefault="00000000">
      <w:r>
        <w:t>Conflicts of Interest Policy The Conflicts of Interest Policy establishes the rules for identifying, managing and monitoring potential conflicts of interest in the various activities of novobanco and the novobanco Group, as well as its corporate bodies and employees and, to the extent possible, its suppliers and subcontractors.</w:t>
      </w:r>
    </w:p>
    <w:p w14:paraId="04B50E31" w14:textId="77777777" w:rsidR="00ED288F" w:rsidRDefault="00000000">
      <w:r>
        <w:t>It ensures compliance with the applicable legal and regulatory provisions, and seeks to ensure that the Group, the bank and its agents identify, assess and, where appropriate, mitigate, or at least abstain from, any potential conflict of interest situation.</w:t>
      </w:r>
    </w:p>
    <w:p w14:paraId="30EE2CBE" w14:textId="77777777" w:rsidR="00ED288F" w:rsidRDefault="00000000">
      <w:r>
        <w:t>In this context, the control system implemented identifies the parties involved in transactions contracted with the bank, in strict compliance with the applicable legislation.</w:t>
      </w:r>
    </w:p>
    <w:p w14:paraId="3C373EAE" w14:textId="77777777" w:rsidR="00ED288F" w:rsidRDefault="00000000">
      <w:r>
        <w:t>In this context, the Compliance Department issued favourable opinions on 4 credit transactions under Article 85, of the RGICSF, which subsequently received the favourable opinion and consent of the Compliance Committee of the GSB, the approval of the Executive Board of Directors, and finally, ratification by the GSB.</w:t>
      </w:r>
    </w:p>
    <w:p w14:paraId="2E6C61E5" w14:textId="77777777" w:rsidR="00ED288F" w:rsidRDefault="00000000">
      <w:r>
        <w:lastRenderedPageBreak/>
        <w:t>Whistleblowing Policy novobanco remains firmly committed to promoting a culture of compliance, which includes the communication and reporting of improper conduct and behaviour that violates the law, regulations, good practices and the banks internal policies.</w:t>
      </w:r>
    </w:p>
    <w:p w14:paraId="0EF44903" w14:textId="77777777" w:rsidR="00ED288F" w:rsidRDefault="00000000">
      <w:r>
        <w:t>The Whistleblowing Policy regulates, through specific, independent and autonomous means, the reporting of irregularities by the banks employees, service providers or any third parties, and aims to preserve the banks reputation, effectively protect its assets and those of its clients, and prevent or detect early irregularities at an early stage.</w:t>
      </w:r>
    </w:p>
    <w:p w14:paraId="4CA1C21E" w14:textId="77777777" w:rsidR="00ED288F" w:rsidRDefault="00000000">
      <w:r>
        <w:t>The Whistleblowing Policy is available at novobancos website, in Portuguese and English, at novobanco &gt; About novobanco &gt; Governance &gt; Compliance &gt; whistleblowing Policy.</w:t>
      </w:r>
    </w:p>
    <w:p w14:paraId="74A0E46B" w14:textId="77777777" w:rsidR="00ED288F" w:rsidRDefault="00000000">
      <w:r>
        <w:t>The novobanco Group, through its Compliance Department, has a line of action that creates the conditions for the bank to prevent, detect and combat, through the implementation of appropriate policies, procedures and controls, the possibility of the bank and the novobanco Group being used as a vehicle for money laundering or terrorist financing activities, bearing in mind the significant prevalence of these risks in the financial system.</w:t>
      </w:r>
    </w:p>
    <w:p w14:paraId="5B67CFCF" w14:textId="77777777" w:rsidR="00ED288F" w:rsidRDefault="00000000">
      <w:r>
        <w:t>Training can be remote or face-to-face, the latter being mainly aimed at new employees, to provide them with the skills to work with the control functions to mitigate the risks associated with the performance of their duties.</w:t>
      </w:r>
    </w:p>
    <w:p w14:paraId="389C2A77" w14:textId="77777777" w:rsidR="00ED288F" w:rsidRDefault="00000000">
      <w:r>
        <w:t>The banks Policies on the Prevention of Money Laundering and Terrorist Financing are available at novobancos website, in Portuguese and English, at About novobanco &gt; Governance &gt; Compliance &gt; Policies on the Prevention of Money Laundering and Terrorist Financing.</w:t>
      </w:r>
    </w:p>
    <w:p w14:paraId="5A15F125" w14:textId="77777777" w:rsidR="00ED288F" w:rsidRDefault="00000000">
      <w:r>
        <w:t>Given the international trend towards strengthening the obligations of financial intermediaries in terms of transparency, lawfulness, completeness of information, due diligence and investor protection, and to address the changes in the rules on the marketing of financial instruments, novobanco has adopted the best practices in terms of product and service governance, ensuring the prior assessment and subsequent monitoring of its offer, with the Compliance Department having broad responsibilities in this area.</w:t>
      </w:r>
    </w:p>
    <w:p w14:paraId="68BD87E5" w14:textId="77777777" w:rsidR="00ED288F" w:rsidRDefault="00000000">
      <w:r>
        <w:t>In order to ensure the suitability of the financial instruments or investment services offered by novobanco to the clients investment profile, novobanco 96 Management Report Sustainability Report Financial Statements Annex asks its Clients and potential Clients to complete investor profile questionnaires in order to obtain a more complete and detailed understanding of, among other things, their experience and knowledge in investment matters, their financial situation, their investment objectives including their capacity to bear losses and their risk tolerance.</w:t>
      </w:r>
    </w:p>
    <w:p w14:paraId="4A135127" w14:textId="77777777" w:rsidR="00ED288F" w:rsidRDefault="00000000">
      <w:r>
        <w:t>Pursuant to and for the purposes of the Legal Framework, Notice No 32020 of Banco de Portugal, and in order to comply with the disclosure duties relating to the remuneration policies set out therein, the Remuneration Committee carried out an annual assessment of the implementation of the remuneration policies and remuneration practices and processes.</w:t>
      </w:r>
    </w:p>
    <w:p w14:paraId="621D33C3" w14:textId="77777777" w:rsidR="00ED288F" w:rsidRDefault="00000000">
      <w:r>
        <w:lastRenderedPageBreak/>
        <w:t>Assess the mechanisms and systems put in place to ensure that remuneration systems are consistent with sound and effective risk management and assess the criteria used to define remuneration and risk adjustments Clawback or Malus.</w:t>
      </w:r>
    </w:p>
    <w:p w14:paraId="15579D94" w14:textId="77777777" w:rsidR="00ED288F" w:rsidRDefault="00000000">
      <w:r>
        <w:t>The following rules must be observed in the process of awarding variable remuneration, It may only be allocated if it does not jeopardise the banks ability to maintain a sound capital base, the bank has achieved a positive operational performance and provided that the allocation and its disbursement, including deferred instalments is consistent with sound and effective risk management practices.</w:t>
      </w:r>
    </w:p>
    <w:p w14:paraId="5D44F328" w14:textId="77777777" w:rsidR="00ED288F" w:rsidRDefault="00000000">
      <w:r>
        <w:t>The approval of the Employee Remuneration Policy is the responsibility of the Executive Board of Directors, on a proposal from the Remuneration Committee.</w:t>
      </w:r>
    </w:p>
    <w:p w14:paraId="39312ECE" w14:textId="77777777" w:rsidR="00ED288F" w:rsidRDefault="00000000">
      <w:r>
        <w:t>The banks Employee Remuneration Policy foresees the regime applicable to employees who have or may have a significant impact on novobancos risk profile, and are classified as Identified Employees, in accordance with the provisions of the Policy.</w:t>
      </w:r>
    </w:p>
    <w:p w14:paraId="2EDD768B" w14:textId="77777777" w:rsidR="00ED288F" w:rsidRDefault="00000000">
      <w:r>
        <w:t>If there is a variable remuneration, it is calculated according to an individual and collective performance evaluation, and must consider the following principles, Performance should be evaluated considering quantitative and qualitative criteria and through financial and non-financial variables, The period of performance evaluation and attribution of variable remuneration must be multi-year, which implies that a substantial part of the amount awarded is deferred to take into account economic cycles, risk management and promote the retention of Identified Employees.</w:t>
      </w:r>
    </w:p>
    <w:p w14:paraId="011986F2" w14:textId="77777777" w:rsidR="00ED288F" w:rsidRDefault="00000000">
      <w:r>
        <w:t>All amounts of variable remuneration paid or deferred, regardless of whether they constitute vested rights, are subject to the risk, Clawback andor Malus adjustment mechanisms, as described in the Remuneration Policy.</w:t>
      </w:r>
    </w:p>
    <w:p w14:paraId="4B5A9A3A" w14:textId="77777777" w:rsidR="00ED288F" w:rsidRDefault="00000000">
      <w:r>
        <w:t>To achieve its purpose, the Policy defines the assessment criteria, stipulates an obligation to monitor the Statutory Auditors activity and establishes the internal responsibilities and the procedures that must be followed in this regard.</w:t>
      </w:r>
    </w:p>
    <w:p w14:paraId="6DDB7245" w14:textId="77777777" w:rsidR="00ED288F" w:rsidRDefault="00000000">
      <w:r>
        <w:t>In addition, the policy sets out the criteria and procedures to be followed when engaging the Statutory Auditor to perform non-audit services and defines which services are permitted and which are prohibited.</w:t>
      </w:r>
    </w:p>
    <w:p w14:paraId="16BBA626" w14:textId="77777777" w:rsidR="00ED288F" w:rsidRDefault="00000000">
      <w:r>
        <w:t>The activity of novobanco Statutory Auditor in 2022 was assessed in 2023, in accordance with this Policy.</w:t>
      </w:r>
    </w:p>
    <w:p w14:paraId="37E1B4A1" w14:textId="77777777" w:rsidR="00ED288F" w:rsidRDefault="00000000">
      <w:r>
        <w:t>According to the Remuneration Policy, 50% of awarded Variable Remuneration is deferred over a period of 5 years 2024- 2028.</w:t>
      </w:r>
    </w:p>
    <w:p w14:paraId="68DB6080" w14:textId="77777777" w:rsidR="00ED288F" w:rsidRDefault="00000000">
      <w:r>
        <w:t>Following the annual self-assessment procedure stated in the Remuneration Policy, the Identified Staff list was updated by the Executive Board of Directors and reviewed and approved by the Remuneration The 2023 Variable Remuneration will be paid and subject to deferral in accordance with the Remuneration Policy.</w:t>
      </w:r>
    </w:p>
    <w:p w14:paraId="4311EA70" w14:textId="77777777" w:rsidR="00ED288F" w:rsidRDefault="00000000">
      <w:r>
        <w:lastRenderedPageBreak/>
        <w:t>These amounts may be subject to future adjustments in accordance with the conditions set out in the Remuneration Policy.</w:t>
      </w:r>
    </w:p>
    <w:p w14:paraId="215B9FA9" w14:textId="77777777" w:rsidR="00ED288F" w:rsidRDefault="00000000">
      <w:r>
        <w:t>Sustainable finance has a pivotal role to play in achieving national and European climate goals and, for novobanco, enabling our customers to lower their carbon footprint is a priority that can only be achieved through major investment in energy transition and climate action.</w:t>
      </w:r>
    </w:p>
    <w:p w14:paraId="5308C91F" w14:textId="77777777" w:rsidR="00ED288F" w:rsidRDefault="00000000">
      <w:r>
        <w:t>In our own operations, we have similarly already well surpassed the Scope 1 and 2 GHG emissions reduction targets set for 2024 and remain confident we will meet our 50% reduction target before the committed date of 2030.</w:t>
      </w:r>
    </w:p>
    <w:p w14:paraId="131882FB" w14:textId="77777777" w:rsidR="00ED288F" w:rsidRDefault="00000000">
      <w:r>
        <w:t>I was particularly pleased with the success of our ESG literacy initiatives, specially aimed at supporting Portuguese SMEs understand, discuss, and share experiences, best practices and challenges surrounding their sustainability journeys.</w:t>
      </w:r>
    </w:p>
    <w:p w14:paraId="2E658D0F" w14:textId="77777777" w:rsidR="00ED288F" w:rsidRDefault="00000000">
      <w:r>
        <w:t>Amplifying our positive social impact in the communities we serve is also a key concern in the way we do business, both through our people agenda and through our client and community programs, promoting social well-being initiatives and financial and digital literacy programs.</w:t>
      </w:r>
    </w:p>
    <w:p w14:paraId="08E142EE" w14:textId="77777777" w:rsidR="00ED288F" w:rsidRDefault="00000000">
      <w:r>
        <w:t>In 2023 we launched and executed several key initiatives of our Developing People and Culture strategic pillar, advancing employee value proposition, talent development and culture &amp; values programs that are key to empowering a diverse team and deliver on our equity and inclusion commitments.</w:t>
      </w:r>
    </w:p>
    <w:p w14:paraId="44D16D11" w14:textId="77777777" w:rsidR="00ED288F" w:rsidRDefault="00000000">
      <w:r>
        <w:t>Not only have we far exceeded our green investment and scope 1 and 2 GHG emissions reduction targets, but we have strengthened ESG governance, impact monitoring, and training and awareness for our colleagues and customers.</w:t>
      </w:r>
    </w:p>
    <w:p w14:paraId="3151FF64" w14:textId="77777777" w:rsidR="00ED288F" w:rsidRDefault="00000000">
      <w:r>
        <w:t>We have also prioritized the evolution of our risk management systems and frameworks to enable the integration of ESG risks structurally into the business.</w:t>
      </w:r>
    </w:p>
    <w:p w14:paraId="31BF6D7B" w14:textId="77777777" w:rsidR="00ED288F" w:rsidRDefault="00000000">
      <w:r>
        <w:t>In addition to the initiatives of the people and culture strategic pillar, which have allowed significant advances in the promotion of an organizational culture that has the diversity of its team as a strategic lever, the new novobanco campus, to be inaugurated in 2024, was developed with strict well-being criteria for our people.</w:t>
      </w:r>
    </w:p>
    <w:p w14:paraId="17D7CC78" w14:textId="77777777" w:rsidR="00ED288F" w:rsidRDefault="00000000">
      <w:r>
        <w:t>The financial well-being of the communities we serve has remained a priority area of action, not only through an inclusive financial offer that guarantees a fair value exchange with the customer, but also through financial support and volunteering initiatives for social causes in the community.</w:t>
      </w:r>
    </w:p>
    <w:p w14:paraId="4CCBE7B1" w14:textId="77777777" w:rsidR="00ED288F" w:rsidRDefault="00000000">
      <w:r>
        <w:t>Luísa Soares da Silva Chief Legal, Compliance &amp; Sustainability Officer 122 Management Report Sustainability Report Financial Statements Annex 1.</w:t>
      </w:r>
    </w:p>
    <w:p w14:paraId="458451CF" w14:textId="77777777" w:rsidR="00ED288F" w:rsidRDefault="00000000">
      <w:r>
        <w:lastRenderedPageBreak/>
        <w:t>Increased inclusion of ESG criteria in the performance assessment model for the management team and the various departments.</w:t>
      </w:r>
    </w:p>
    <w:p w14:paraId="00434A3F" w14:textId="77777777" w:rsidR="00ED288F" w:rsidRDefault="00000000">
      <w:r>
        <w:t>Period from September to December 2023 versus September to December 2022 109 Report and Accounts 2023 novobanco 123 Annual Report 2023 novobanco Setting the first financed emissions scope 3 reduction targets for three industry sectors Power Generation, Cement Manufacturing and Commercial Mortgages, a key element of the Bank's transition plan.</w:t>
      </w:r>
    </w:p>
    <w:p w14:paraId="3083F069" w14:textId="77777777" w:rsidR="00ED288F" w:rsidRDefault="00000000">
      <w:r>
        <w:t>Strengthening of multi-annual green investment targets, more than tripling the annual commitment Revision of the ESG strategic priorities based on the double materiality matrix resulting from stakeholder consultation.</w:t>
      </w:r>
    </w:p>
    <w:p w14:paraId="50AAB55A" w14:textId="77777777" w:rsidR="00ED288F" w:rsidRDefault="00000000">
      <w:r>
        <w:t>Organisation of Sustainability Programme for SMEs cycle of conferences, podcasts and webinars to promote ESG literacy in SMEs.</w:t>
      </w:r>
    </w:p>
    <w:p w14:paraId="3FFC1151" w14:textId="77777777" w:rsidR="00ED288F" w:rsidRDefault="00000000">
      <w:r>
        <w:t>Association of the support to social, cultural and environmental causes to the bundle account offer Commitment to reducing greenhouse gas emissions in own operations by 50% by 2030 and achieving up to 100% of electricity consumption from renewable sources by 2024.</w:t>
      </w:r>
    </w:p>
    <w:p w14:paraId="44311F2D" w14:textId="77777777" w:rsidR="00ED288F" w:rsidRDefault="00000000">
      <w:r>
        <w:t>Establishment of Sustainability Steering to accelerate implementation of priority ESG initiatives.</w:t>
      </w:r>
    </w:p>
    <w:p w14:paraId="2B85D784" w14:textId="77777777" w:rsidR="00ED288F" w:rsidRDefault="00000000">
      <w:r>
        <w:t>Disclosure of targets for the promotion of gender equality in senior management positions.</w:t>
      </w:r>
    </w:p>
    <w:p w14:paraId="48A9B872" w14:textId="77777777" w:rsidR="00ED288F" w:rsidRDefault="00000000">
      <w:r>
        <w:t>Launch of 2022 Sustainability Credit Line to support companies in the transition to a more sustainable and low-carbon economy.</w:t>
      </w:r>
    </w:p>
    <w:p w14:paraId="3215D0EC" w14:textId="77777777" w:rsidR="00ED288F" w:rsidRDefault="00000000">
      <w:r>
        <w:t>Hence, with regard to climate and environmental risks, we plan to i obtain validation from the Science-Based Targets initiative SBTi for the financed GHG emission reduction commitments we have submitted.</w:t>
      </w:r>
    </w:p>
    <w:p w14:paraId="09FCA99B" w14:textId="77777777" w:rsidR="00ED288F" w:rsidRDefault="00000000">
      <w:r>
        <w:t>With regard to novobanco's social impact on the communities it serves, we plan to, i conclude the implementation of the cultural transformation programme launched in 2023.</w:t>
      </w:r>
    </w:p>
    <w:p w14:paraId="3D0357CE" w14:textId="77777777" w:rsidR="00ED288F" w:rsidRDefault="00000000">
      <w:r>
        <w:t>Ii inaugurate the new campus for the Group's central services, following best practices in terms of employee well-being and the buildings energy efficiency.</w:t>
      </w:r>
    </w:p>
    <w:p w14:paraId="444C5207" w14:textId="77777777" w:rsidR="00ED288F" w:rsidRDefault="00000000">
      <w:r>
        <w:t>Aware of the role it plays in the fight against climate change, novobanco has taken steps towards the adoption of a structured, ambitious and effective approach to the environmental, social and governance challenges of the transition to a sustainable and low-carbon economy and the development of an inclusive and fair society.</w:t>
      </w:r>
    </w:p>
    <w:p w14:paraId="3EF3A85D" w14:textId="77777777" w:rsidR="00ED288F" w:rsidRDefault="00000000">
      <w:r>
        <w:t>To build and maintain a constant relationship with stakeholders and integrate their concerns andexpectations, the bank offers a wide range of communication channels.</w:t>
      </w:r>
    </w:p>
    <w:p w14:paraId="248EDF1D" w14:textId="77777777" w:rsidR="00ED288F" w:rsidRDefault="00000000">
      <w:r>
        <w:lastRenderedPageBreak/>
        <w:t>Defining novobanco Group business strategy is intrinsically linked to a collaborative and proactive approach with all its stakeholders, with a special focus on the seven main ones, customers, employees, regulators, investors, suppliers, media, and the community.</w:t>
      </w:r>
    </w:p>
    <w:p w14:paraId="18122185" w14:textId="77777777" w:rsidR="00ED288F" w:rsidRDefault="00000000">
      <w:r>
        <w:t>Given that the business strategy of the novobanco Group is inextricably linked to a collaborative and proactive approach to all its stakeholders, an extensive stakeholder consultation exercise was carried out for the new materiality analysis.</w:t>
      </w:r>
    </w:p>
    <w:p w14:paraId="0A9CB7D2" w14:textId="77777777" w:rsidR="00ED288F" w:rsidRDefault="00000000">
      <w:r>
        <w:t>To this end, relevant stakeholders for novobanco were considered as all the groups or individuals that the Group affects through its activities, products and services and that, in turn, may also affect the Group's ability to achieve its objectives.</w:t>
      </w:r>
    </w:p>
    <w:p w14:paraId="3944B839" w14:textId="77777777" w:rsidR="00ED288F" w:rsidRDefault="00000000">
      <w:r>
        <w:t>Improve the regulation and monitoring of global ﬁnancial markets and institutions and strengthen the implementation of such regulations Integrate climate change measures into national policies, strategies and planning.</w:t>
      </w:r>
    </w:p>
    <w:p w14:paraId="1C5C40BF" w14:textId="77777777" w:rsidR="00ED288F" w:rsidRDefault="00000000">
      <w:r>
        <w:t>By 2030, increase substantially the share of renewable energy in the global energy mix.</w:t>
      </w:r>
    </w:p>
    <w:p w14:paraId="1A2C914B" w14:textId="77777777" w:rsidR="00ED288F" w:rsidRDefault="00000000">
      <w:r>
        <w:t>This analysis allowed novobanco to check, within each SDG, what speciﬁc target were linked to its priority issues for instance how the Diversity, Equity and Inclusion key topic related with targets within Quality Education, Economic Growth and Stronger Institutions.</w:t>
      </w:r>
    </w:p>
    <w:p w14:paraId="3ACE9CAC" w14:textId="77777777" w:rsidR="00ED288F" w:rsidRDefault="00000000">
      <w:r>
        <w:t>Most relevant targets in SDGs 131 Annual Report 2023 novobanco Improve efﬁciency, enable own transition, ensure systems readiness for ESG To improve the environmental efﬁciency of novobanco's operations.</w:t>
      </w:r>
    </w:p>
    <w:p w14:paraId="235D55B1" w14:textId="77777777" w:rsidR="00ED288F" w:rsidRDefault="00000000">
      <w:r>
        <w:t>To reduce scope 1 and 2 own emissions and scope 3, excluding ﬁnanced emissions, whose objectives are set under the Customer-centric bank pillar.</w:t>
      </w:r>
    </w:p>
    <w:p w14:paraId="4EAD2DA8" w14:textId="77777777" w:rsidR="00ED288F" w:rsidRDefault="00000000">
      <w:r>
        <w:t>Strengthen capabilities, inclusiveness, diversity and the engagement of our people To promote diversity and a culture of inclusiveness among novobanco's employees.</w:t>
      </w:r>
    </w:p>
    <w:p w14:paraId="64BD755F" w14:textId="77777777" w:rsidR="00ED288F" w:rsidRDefault="00000000">
      <w:r>
        <w:t>As part of the new materiality analysis, the integration between the bank's strategy and its actions at the environmental, social and governance levels was reinforced.</w:t>
      </w:r>
    </w:p>
    <w:p w14:paraId="534CBA91" w14:textId="77777777" w:rsidR="00ED288F" w:rsidRDefault="00000000">
      <w:r>
        <w:t>To provide simple and efﬁcient operations that enhance the banking experience and ensure a more sustainable environmental and social footprint.</w:t>
      </w:r>
    </w:p>
    <w:p w14:paraId="419E2C96" w14:textId="77777777" w:rsidR="00ED288F" w:rsidRDefault="00000000">
      <w:r>
        <w:t>To develop people and culture, attracting and actively nurturing a team of skilled professionals who stand as a reference for our bank's core values, including its goals of inclusion, diversity and enhancement of the wellbeing of all employees.</w:t>
      </w:r>
    </w:p>
    <w:p w14:paraId="6C213D26" w14:textId="77777777" w:rsidR="00ED288F" w:rsidRDefault="00000000">
      <w:r>
        <w:t>To ensure sustainable performance in terms of risk management and deeper integration of ESG components, including climate and environmental risk, into the business.</w:t>
      </w:r>
    </w:p>
    <w:p w14:paraId="5233BFA8" w14:textId="77777777" w:rsidR="00ED288F" w:rsidRDefault="00000000">
      <w:r>
        <w:t>To implement and monitor plans to reduce scope 3 ﬁnanced GHG emissions through sector-speciﬁc targets to reduce emissions intensity, in line with the Paris Agreement targets.</w:t>
      </w:r>
    </w:p>
    <w:p w14:paraId="264C7C9B" w14:textId="77777777" w:rsidR="00ED288F" w:rsidRDefault="00000000">
      <w:r>
        <w:lastRenderedPageBreak/>
        <w:t>To promote stakeholder engagement and the Bank's corporate social responsibility strategy.</w:t>
      </w:r>
    </w:p>
    <w:p w14:paraId="5F55015A" w14:textId="77777777" w:rsidR="00ED288F" w:rsidRDefault="00000000">
      <w:r>
        <w:t>To ensure the regular collection of information from companies and counterparties to calculate climate and environmental risks.</w:t>
      </w:r>
    </w:p>
    <w:p w14:paraId="5B21B8A1" w14:textId="77777777" w:rsidR="00ED288F" w:rsidRDefault="00000000">
      <w:r>
        <w:t>To integrate climate and environmental risk assessment into lending and pricing decision processes.</w:t>
      </w:r>
    </w:p>
    <w:p w14:paraId="37B4D7A6" w14:textId="0F1958D4" w:rsidR="00ED288F" w:rsidRDefault="00000000">
      <w:r>
        <w:t>Policies and legal framework Changes to the governance and organisational model to ensure a dedicated monitoring of ESG issues.</w:t>
      </w:r>
    </w:p>
    <w:p w14:paraId="2FC1C902" w14:textId="77777777" w:rsidR="00ED288F" w:rsidRDefault="00000000">
      <w:r>
        <w:t>To reinforce novobancos governance model to ensure monitoring of ESG issues.</w:t>
      </w:r>
    </w:p>
    <w:p w14:paraId="38491311" w14:textId="77777777" w:rsidR="00ED288F" w:rsidRDefault="00000000">
      <w:r>
        <w:t>To ensure the regular collection of information from companies and counterparties to calculate climate and environmental risks.</w:t>
      </w:r>
    </w:p>
    <w:p w14:paraId="666D35A3" w14:textId="77777777" w:rsidR="00ED288F" w:rsidRDefault="00000000">
      <w:r>
        <w:t>To develop plans to ensure the banks response to climate risks, particularly when it comes to reducing financed GHG emissions.</w:t>
      </w:r>
    </w:p>
    <w:p w14:paraId="06AF8C7A" w14:textId="77777777" w:rsidR="00ED288F" w:rsidRDefault="00000000">
      <w:r>
        <w:t>Reputational Risk of failing to meet stakeholders' expectations regarding the Bank's performance on critical climate change issues.</w:t>
      </w:r>
    </w:p>
    <w:p w14:paraId="17ACEB21" w14:textId="77777777" w:rsidR="00ED288F" w:rsidRDefault="00000000">
      <w:r>
        <w:t>To ensure a rigorous methodology and robust monitoring of financed GHG emission mitigation plans.</w:t>
      </w:r>
    </w:p>
    <w:p w14:paraId="5FC51D6A" w14:textId="77777777" w:rsidR="00ED288F" w:rsidRDefault="00000000">
      <w:r>
        <w:t>To ensure the inclusion of reputational risk analysis in ESG risk assessments.</w:t>
      </w:r>
    </w:p>
    <w:p w14:paraId="28064FD7" w14:textId="77777777" w:rsidR="00ED288F" w:rsidRDefault="00000000">
      <w:r>
        <w:t>Economic wellbeing and Social rights Risk of some economic sectors losing competitiveness as a result of the transition.</w:t>
      </w:r>
    </w:p>
    <w:p w14:paraId="1531A6E7" w14:textId="77777777" w:rsidR="00ED288F" w:rsidRDefault="00000000">
      <w:r>
        <w:t>To provide in-house training on ESG issues and support the retraining of employees impacted by the transition.</w:t>
      </w:r>
    </w:p>
    <w:p w14:paraId="2CDC9D72" w14:textId="77777777" w:rsidR="00ED288F" w:rsidRDefault="00000000">
      <w:r>
        <w:t>To ensure the inclusion of reputational and social risk analysis in ESG risk assessments.</w:t>
      </w:r>
    </w:p>
    <w:p w14:paraId="2690FABA" w14:textId="29D00D0A" w:rsidR="00ED288F" w:rsidRDefault="00000000">
      <w:r>
        <w:t xml:space="preserve">Pillar 1 Customer-centric bank Pillar 3 Developing people and culture Pillar 4 Achieving sustainable performance Short-term Medium-term Long term 133 Annual Report 2023 novobanco </w:t>
      </w:r>
      <w:proofErr w:type="gramStart"/>
      <w:r>
        <w:t>In</w:t>
      </w:r>
      <w:proofErr w:type="gramEnd"/>
      <w:r>
        <w:t xml:space="preserve"> addition to climate and environmental risks, social and governance risks were also analysed, </w:t>
      </w:r>
      <w:proofErr w:type="gramStart"/>
      <w:r>
        <w:t>Financial</w:t>
      </w:r>
      <w:proofErr w:type="gramEnd"/>
      <w:r>
        <w:t xml:space="preserve"> inclusion and wellbeing, Increased risk of default in case of reduction of the purchasing power of the communities served, and consequently of clients purchasing power.</w:t>
      </w:r>
    </w:p>
    <w:p w14:paraId="22EF8305" w14:textId="77777777" w:rsidR="00ED288F" w:rsidRDefault="00000000">
      <w:r>
        <w:t>Promoting financial inclusion and literacy initiatives, as well as providing products and services tailored to diverse customer needs, makes it possible to contribute to economic and social progress and thereby to mitigate the risk of loss of profitability.</w:t>
      </w:r>
    </w:p>
    <w:p w14:paraId="59821B4D" w14:textId="77777777" w:rsidR="00ED288F" w:rsidRDefault="00000000">
      <w:r>
        <w:lastRenderedPageBreak/>
        <w:t>Increased reputational and operational risk due to non-compliance with international principles and agreements on human and labour rights throughout the value chain, comprising clients, suppliers or other bank partners.</w:t>
      </w:r>
    </w:p>
    <w:p w14:paraId="6F5E338F" w14:textId="77777777" w:rsidR="00ED288F" w:rsidRDefault="00000000">
      <w:r>
        <w:t>The definition and implementation of models to analyse, assess and monitor the social risks and the performance of clients and suppliers makes it possible to mitigate these risks and their impact on novobancos reputation and activity.</w:t>
      </w:r>
    </w:p>
    <w:p w14:paraId="0BECE5F2" w14:textId="77777777" w:rsidR="00ED288F" w:rsidRDefault="00000000">
      <w:r>
        <w:t>Good governance and responsible management The ability to seamlessly adapt the business to an ever-changing market and competitive environment is only possible with a robust governance model capable of incorporating long-term objectives, resolving conflicts of interest, ensuring data security and adequately managing the risks of corruption, bribery, money laundering and terrorist financing.</w:t>
      </w:r>
    </w:p>
    <w:p w14:paraId="1A3E2518" w14:textId="77777777" w:rsidR="00ED288F" w:rsidRDefault="00000000">
      <w:r>
        <w:t>The incorporation of environmental, climate and ESG issues into the Bank's strategy creates a number of opportunities that novobanco is intent on exploiting, in line with our Shaping the Future strategy, Brand and Reputation, Strengthening novobanco's position alongside companies Pillar 1 Strengthening our position as Bank for businesses by accompanying, challenging and supporting corporate clients in their energy transition and reinforcing our relationship as a partner of these clients.</w:t>
      </w:r>
    </w:p>
    <w:p w14:paraId="5D21DBB0" w14:textId="77777777" w:rsidR="00ED288F" w:rsidRDefault="00000000">
      <w:r>
        <w:t>Commercial offer, Offering the best solutions for companies Pillar 1 Development of financial products and services to support the transition structured finance catering to the needs of clients and meeting robust technical criteria.</w:t>
      </w:r>
    </w:p>
    <w:p w14:paraId="76F5E432" w14:textId="77777777" w:rsidR="00ED288F" w:rsidRDefault="00000000">
      <w:r>
        <w:t>Training our employees to foster a mature management of climate risks.</w:t>
      </w:r>
    </w:p>
    <w:p w14:paraId="52405CA1" w14:textId="77777777" w:rsidR="00ED288F" w:rsidRDefault="00000000">
      <w:r>
        <w:t>Strengthening staff involvement and commitment to the energy transition path through in-house initiatives to spread novobanco's commitments and raise environmental awareness.</w:t>
      </w:r>
    </w:p>
    <w:p w14:paraId="0A2E801B" w14:textId="77777777" w:rsidR="00ED288F" w:rsidRDefault="00000000">
      <w:r>
        <w:t>The bank has therefore undertaken an extensive exercise to define greenhouse gas emission reduction targets that are compatible with the Paris Agreement.</w:t>
      </w:r>
    </w:p>
    <w:p w14:paraId="34F549B3" w14:textId="77777777" w:rsidR="00ED288F" w:rsidRDefault="00000000">
      <w:r>
        <w:t>The bank thus commits to aligning its financing and investment portfolio for a reduction of the resulting carbon footprint, developing a business strategy aimed at enabling effective credit and investment orientation to achieve the objectives to which we have committed ourselves.</w:t>
      </w:r>
    </w:p>
    <w:p w14:paraId="7ECEA0FD" w14:textId="5E789AB0" w:rsidR="00ED288F" w:rsidRDefault="00000000">
      <w:r>
        <w:t xml:space="preserve">Key actions will focus </w:t>
      </w:r>
      <w:proofErr w:type="gramStart"/>
      <w:r>
        <w:t>in particular on</w:t>
      </w:r>
      <w:proofErr w:type="gramEnd"/>
      <w:r>
        <w:t xml:space="preserve"> the most GHG-intensive sectors to which the bank has the largest credit exposure, and to this end we intend to, </w:t>
      </w:r>
      <w:proofErr w:type="gramStart"/>
      <w:r>
        <w:t>Strengthen</w:t>
      </w:r>
      <w:proofErr w:type="gramEnd"/>
      <w:r>
        <w:t xml:space="preserve"> dialogue with clients, particularly in the most affected sectors, and increase collection of ESG data GHG emissions from their operations, Energy Performance Certificates EPCs for collateral, Transition Plans, decarbonisation commitments.</w:t>
      </w:r>
    </w:p>
    <w:p w14:paraId="58030C36" w14:textId="77777777" w:rsidR="00ED288F" w:rsidRDefault="00000000">
      <w:r>
        <w:t>Promote green finance by increasing the range of products and external partnerships that can help our clients achieve energy transition.</w:t>
      </w:r>
    </w:p>
    <w:p w14:paraId="07F848AA" w14:textId="77777777" w:rsidR="00ED288F" w:rsidRDefault="00000000">
      <w:r>
        <w:lastRenderedPageBreak/>
        <w:t>Continue to promote ESG literacy within the Portuguese business community.</w:t>
      </w:r>
    </w:p>
    <w:p w14:paraId="5B085B74" w14:textId="77777777" w:rsidR="00ED288F" w:rsidRDefault="00000000">
      <w:r>
        <w:t>With this commitment, novobanco submitted its objectives in a transitiondecarbonisation plan for its portfolio, which is currently being validated by SBTi.</w:t>
      </w:r>
    </w:p>
    <w:p w14:paraId="6AA945BB" w14:textId="77777777" w:rsidR="00ED288F" w:rsidRDefault="00000000">
      <w:r>
        <w:t>Based on this integrated vision of the ESG policy and the pillars for strategic action, novobanco proposes to review its current commitments and set new targets for its environmental, social and governance performance for 2026 and 2030.</w:t>
      </w:r>
    </w:p>
    <w:p w14:paraId="7AE519E8" w14:textId="77777777" w:rsidR="00ED288F" w:rsidRDefault="00000000">
      <w:r>
        <w:t>Development of people and culture novobanco wants to ensure the development of its most important asset, its people, by guaranteeing a robust and inclusive organisational culture.</w:t>
      </w:r>
    </w:p>
    <w:p w14:paraId="421FC69A" w14:textId="77777777" w:rsidR="00ED288F" w:rsidRDefault="00000000">
      <w:r>
        <w:t>In terms of employee engagement, novobanco aims to achieve a positive response rate of at least 65%.</w:t>
      </w:r>
    </w:p>
    <w:p w14:paraId="5812DC62" w14:textId="77777777" w:rsidR="00ED288F" w:rsidRDefault="00000000">
      <w:r>
        <w:t>Developing sustainable performance novobanco aims to achieve sustainable performance for all its stakeholders.</w:t>
      </w:r>
    </w:p>
    <w:p w14:paraId="669D7EA8" w14:textId="77777777" w:rsidR="00ED288F" w:rsidRDefault="00000000">
      <w:r>
        <w:t>To this end, the bank is committed to reducing the intensity of greenhouse gas emissions in its main climate-impacting activities, in line with the objectives of the Paris Agreement.</w:t>
      </w:r>
    </w:p>
    <w:p w14:paraId="4310D1D1" w14:textId="77777777" w:rsidR="00ED288F" w:rsidRDefault="00000000">
      <w:r>
        <w:t>Percentage of employees who attended at least 2 programme initiatives to promote a balance between personal and professional life, mental and physical health, a healthy style, etc per year.</w:t>
      </w:r>
    </w:p>
    <w:p w14:paraId="774E1025" w14:textId="77777777" w:rsidR="00ED288F" w:rsidRDefault="00000000">
      <w:r>
        <w:t>Promotion of voluntary service actions in strategic areas of social impact of the Bank.</w:t>
      </w:r>
    </w:p>
    <w:p w14:paraId="08CE57C0" w14:textId="77777777" w:rsidR="00ED288F" w:rsidRDefault="00000000">
      <w:r>
        <w:t>Annual psychosocial risk assessment study of novobanco's employee base.</w:t>
      </w:r>
    </w:p>
    <w:p w14:paraId="6F092169" w14:textId="77777777" w:rsidR="00ED288F" w:rsidRDefault="00000000">
      <w:r>
        <w:t>It is based on ten fundamental Principles, in the areas of human rights, labour practices, environmental protection and anti-corruption, and aims to promote businesses public and voluntary commitment to endorse these principles.</w:t>
      </w:r>
    </w:p>
    <w:p w14:paraId="4C53AFFB" w14:textId="77777777" w:rsidR="00ED288F" w:rsidRDefault="00000000">
      <w:r>
        <w:t>Non-proﬁt association that brings together and represents more than 90 leading companies in Portugal, which are actively committed to the transition to sustainability.</w:t>
      </w:r>
    </w:p>
    <w:p w14:paraId="41930D2B" w14:textId="77777777" w:rsidR="00ED288F" w:rsidRDefault="00000000">
      <w:r>
        <w:t>Organisations for Equality Forum, created in 2013, comprises 69 organisations committed to reinforcing and highlighting their organisational culture of social responsibility, incorporating, in their strategies and management models, the principles of equality between women and men at work.</w:t>
      </w:r>
    </w:p>
    <w:p w14:paraId="416D146C" w14:textId="77777777" w:rsidR="00ED288F" w:rsidRDefault="00000000">
      <w:r>
        <w:t>Document presented by the United Nations Global Compact, which has as its main objective to achieve the transition to a low-carbon economy and to avoid the overheating of the atmosphere.</w:t>
      </w:r>
    </w:p>
    <w:p w14:paraId="10B538FF" w14:textId="77777777" w:rsidR="00ED288F" w:rsidRDefault="00000000">
      <w:r>
        <w:t xml:space="preserve">With the firm resolve of contributing to the promotion of sustainable investment practices in the country and accelerating the transition to a carbon-neutral economy by 2050, novobanco Group offers its clients sustainable financial solutions that comply with ESG </w:t>
      </w:r>
      <w:r>
        <w:lastRenderedPageBreak/>
        <w:t>policies and principles, and its products not only follow environmental criteria, supporting clients in their transition to acarbon-neutral economy, but also social and governance criteria.</w:t>
      </w:r>
    </w:p>
    <w:p w14:paraId="1358463D" w14:textId="77777777" w:rsidR="00ED288F" w:rsidRDefault="00000000">
      <w:r>
        <w:t>Supporting its customers in their energy transition and sustainability journey is an integral part of this specialised sectoral and functional approach.</w:t>
      </w:r>
    </w:p>
    <w:p w14:paraId="3C8B3D18" w14:textId="77777777" w:rsidR="00ED288F" w:rsidRDefault="00000000">
      <w:r>
        <w:t>Line promoted by Turismo de Portugal, this line aims to encourage investment in lowdensity regions, and its eligibility criteria are also aligned with ESG objectives, namely energy efficiency, water management and accessibility.</w:t>
      </w:r>
    </w:p>
    <w:p w14:paraId="44B39EA1" w14:textId="77777777" w:rsidR="00ED288F" w:rsidRDefault="00000000">
      <w:r>
        <w:t>Where the use of proceeds of the speciﬁc operation to be ﬁnanced or invested in is aligned with the European Taxonomy objectives Project Finance operations, Green or Sustainability BondsLoans, Commercial Paper and Sustainability-Linked Bonds Loans.</w:t>
      </w:r>
    </w:p>
    <w:p w14:paraId="39D96952" w14:textId="77777777" w:rsidR="00ED288F" w:rsidRDefault="00000000">
      <w:r>
        <w:t>Recovery solutions and strategies are based on several indicators, namely customer cooperation, ﬁnancial viability, guarantees and sustainability of the solution to be proposed to the customer, always in strict compliance with the laws and regulations in force, based on high ethical standards, cordiality and rigorous analysis of the ﬁnancial situation of the companies under management.</w:t>
      </w:r>
    </w:p>
    <w:p w14:paraId="64AA38AB" w14:textId="77777777" w:rsidR="00ED288F" w:rsidRDefault="00000000">
      <w:r>
        <w:t>In this context, it annually organises and participates in various initiatives to promote sustainability, including sectoral andor regional initiatives, in a joint search for solutions and strategy that improve social and financial wellbeing, responsible growth, job creation, people capacity-building and respect for the environment.</w:t>
      </w:r>
    </w:p>
    <w:p w14:paraId="714CD5B4" w14:textId="77777777" w:rsidR="00ED288F" w:rsidRDefault="00000000">
      <w:r>
        <w:t>In 2023, in order to strengthen its position as a reference financial partner for Portuguese SMEs, as well as a promoter of economic, environmental and social sustainability, novobanco signed two protocols with the Nova School of Business and Economics Nova SBE, novobanco Chair in ESG a chair that will focus on research and training in the field of finance, with a strong emphasis on ESG issues, including research on the impact of sustainable investment on reducing pollution.</w:t>
      </w:r>
    </w:p>
    <w:p w14:paraId="2BAF5593" w14:textId="77777777" w:rsidR="00ED288F" w:rsidRDefault="00000000">
      <w:r>
        <w:t>With media partners TSF and Dinheiro Vivo, the programme began with the broadcast of 9 radio programmes interviewing experts on various sustainability topics, and two webinars to support the transformation of SMEs, Sustainability for SMEs what you really need to know and Learn about the benefits of sustainable finance.</w:t>
      </w:r>
    </w:p>
    <w:p w14:paraId="0072B38F" w14:textId="77777777" w:rsidR="00ED288F" w:rsidRDefault="00000000">
      <w:r>
        <w:t>What are the easiest ways to reduce your company's CO2 emissions?</w:t>
      </w:r>
    </w:p>
    <w:p w14:paraId="4B5F2F8B" w14:textId="77777777" w:rsidR="00ED288F" w:rsidRDefault="00000000">
      <w:r>
        <w:t>Second edition of the ESG Talks, a cycle of novobanco conferences dedicated to sustainability, held with the strategic partners Nova SBE and PwC Portugal and the media partners VISÃO and EXAME.</w:t>
      </w:r>
    </w:p>
    <w:p w14:paraId="1DAFC2FD" w14:textId="77777777" w:rsidR="00ED288F" w:rsidRDefault="00000000">
      <w:r>
        <w:t>How to design an equality and inclusion strategy in companies, the challenges of the 4-day week and whether diversity is good for business.</w:t>
      </w:r>
    </w:p>
    <w:p w14:paraId="7AD81A88" w14:textId="77777777" w:rsidR="00ED288F" w:rsidRDefault="00000000">
      <w:r>
        <w:lastRenderedPageBreak/>
        <w:t>Adapted to the needs of young people and designed to have a lower environmental impact, these accounts have low carbon emissions because they are online and because their emissions are neutralised, according to the PAS 2050, 2008 methodology, which analyses the life cycle of products and services.</w:t>
      </w:r>
    </w:p>
    <w:p w14:paraId="4F7EBD34" w14:textId="77777777" w:rsidR="00ED288F" w:rsidRDefault="00000000">
      <w:r>
        <w:t>The emissions that cannot be avoided are neutralised through the support provided to Tamil Nadu, a project to install a photovoltaic solar farm to replace energy produced by coal-fired power stations.</w:t>
      </w:r>
    </w:p>
    <w:p w14:paraId="4C2D6003" w14:textId="77777777" w:rsidR="00ED288F" w:rsidRDefault="00000000">
      <w:r>
        <w:t>This project not only reduces carbon emissions, but also brings social and economic by enabling them to invest with sustainability objectives, through the provision of investment products and services with ESG criteria.</w:t>
      </w:r>
    </w:p>
    <w:p w14:paraId="03C9310E" w14:textId="77777777" w:rsidR="00ED288F" w:rsidRDefault="00000000">
      <w:r>
        <w:t>In the current state of the industry, it is already possible to find investment funds with ESG features or sustainability objectives.</w:t>
      </w:r>
    </w:p>
    <w:p w14:paraId="586B9105" w14:textId="524E0BCE" w:rsidR="00ED288F" w:rsidRDefault="00000000">
      <w:r>
        <w:t>Therefore, customers who express their preferences in terms of standards to classify financial products that have sustainability objectives or promote environmental or social characteristics</w:t>
      </w:r>
      <w:r w:rsidR="003E4421">
        <w:t xml:space="preserve">, </w:t>
      </w:r>
      <w:r>
        <w:t>will always find a proposal from novobanco that suits such preferences.</w:t>
      </w:r>
    </w:p>
    <w:p w14:paraId="31A749BB" w14:textId="314F0A87" w:rsidR="00ED288F" w:rsidRDefault="00000000">
      <w:r>
        <w:t>These product's remuneration is linked to the share performance of companies that stand out for their ability to lead social and governance change subject to environmental and social criteria, or to financial assets that aggregate shares of companies with the same characteristics</w:t>
      </w:r>
      <w:r w:rsidR="003E4421">
        <w:t>.</w:t>
      </w:r>
    </w:p>
    <w:p w14:paraId="79C44766" w14:textId="77777777" w:rsidR="00ED288F" w:rsidRDefault="00000000">
      <w:r>
        <w:t>The analysis is based on publicly available information, combined with the company's strategy and its inclusion in ESG indices.</w:t>
      </w:r>
    </w:p>
    <w:p w14:paraId="79F4044B" w14:textId="77777777" w:rsidR="00ED288F" w:rsidRDefault="00000000">
      <w:r>
        <w:t>In line with the European Sustainable Finance Directive, the Group classifies these funds into two categories, Article 8 SFRD Sustainable Finance Disclosure Regulation funds that invest in companies with environmental, social and governance considerations.</w:t>
      </w:r>
    </w:p>
    <w:p w14:paraId="2155B532" w14:textId="77777777" w:rsidR="00ED288F" w:rsidRDefault="00000000">
      <w:r>
        <w:t>Its annual maintenance fee cannot exceed the equivalent of 1% of the social support reference rate at any given time.</w:t>
      </w:r>
    </w:p>
    <w:p w14:paraId="7015140E" w14:textId="77777777" w:rsidR="00ED288F" w:rsidRDefault="00000000">
      <w:r>
        <w:t>These funds promote sustainability characteristics and are classified under article 8 of the SFDR regulation.</w:t>
      </w:r>
    </w:p>
    <w:p w14:paraId="73AF5591" w14:textId="77777777" w:rsidR="00ED288F" w:rsidRDefault="00000000">
      <w:r>
        <w:t>With a diversified portfolio of assets of companies that adopt the best practices in terms of ESG criteria, the fund aims at consistent long-term value increase based on the three pillars of Sustainability.</w:t>
      </w:r>
    </w:p>
    <w:p w14:paraId="28729EE1" w14:textId="77777777" w:rsidR="00ED288F" w:rsidRDefault="00000000">
      <w:r>
        <w:t>With a diversified portfolio of assets of companies that adopt the best practices in terms of ESG criteria, the fund aims at consistent long-term value increase based on the three pillars of Sustainability.</w:t>
      </w:r>
    </w:p>
    <w:p w14:paraId="5045D350" w14:textId="77777777" w:rsidR="00ED288F" w:rsidRDefault="00000000">
      <w:r>
        <w:lastRenderedPageBreak/>
        <w:t>Always taking into account i the adequacy of products and services to customer needs, which is a direct result of the consultation process carried out on a regular basis, ii new market trends, and iii regulatory requirements, the novobanco Group has been reshaping its offer in order to strengthen it and increasingly respond to environmental, social and ethical considerations.</w:t>
      </w:r>
    </w:p>
    <w:p w14:paraId="21C87909" w14:textId="77777777" w:rsidR="00ED288F" w:rsidRDefault="00000000">
      <w:r>
        <w:t>A frank and continuous contact with this group of stakeholders requires fast and efficient replies to their comments or complaints, and helps maintain and develop a relationship of trust.</w:t>
      </w:r>
    </w:p>
    <w:p w14:paraId="22D80100" w14:textId="77777777" w:rsidR="00ED288F" w:rsidRDefault="00000000">
      <w:r>
        <w:t>We place great emphasis on continuously improving our customer satisfaction framework, bringing the Voice of the Customer into the organisation.</w:t>
      </w:r>
    </w:p>
    <w:p w14:paraId="53AB0F5A" w14:textId="77777777" w:rsidR="00ED288F" w:rsidRDefault="00000000">
      <w:r>
        <w:t>With a focus on the wellbeing of the population and the stability of the financial system, the Bank's performance is thus based on three pillars, Security Digital banking has enabled greater and faster access to financial services and products.</w:t>
      </w:r>
    </w:p>
    <w:p w14:paraId="6478CBEE" w14:textId="77777777" w:rsidR="00ED288F" w:rsidRDefault="00000000">
      <w:r>
        <w:t>This accessibility requires a high level of information security, which is why the Group operates in accordance with best market practices and in compliance with legal and regulatory requirements to ensure privacy and the correct processing of personal data.</w:t>
      </w:r>
    </w:p>
    <w:p w14:paraId="09345A4E" w14:textId="77777777" w:rsidR="00ED288F" w:rsidRDefault="00000000">
      <w:r>
        <w:t>To this end, it has developed a set of internal procedures and regulations, as well as a detailed Privacy Policy on the processing of personal data, which is available on its website, in order to guarantee the confidentiality, integrity and availability of information.</w:t>
      </w:r>
    </w:p>
    <w:p w14:paraId="38792AF1" w14:textId="77777777" w:rsidR="00ED288F" w:rsidRDefault="00000000">
      <w:r>
        <w:t>To this end, and for those who find it more difficult to get around, as part of its social welfare programme and with the aim of developing a set of practices aimed at building a more inclusive society, the Bank has restructured the branches of its New Distribution Model network and equipped them with ramps and stair lifts wherever possible.</w:t>
      </w:r>
    </w:p>
    <w:p w14:paraId="1B7139C4" w14:textId="77777777" w:rsidR="00ED288F" w:rsidRDefault="00000000">
      <w:r>
        <w:t>To ensure financial inclusion and accessibility to financial services for all its customers, the bank has 299 branches, 51 of which are located in sparsely populated areas The aim of novobanco is not only to promote greater financial stability, but also to make the financial system simpler and easier to understand.</w:t>
      </w:r>
    </w:p>
    <w:p w14:paraId="61C1E25A" w14:textId="69C11963" w:rsidR="00ED288F" w:rsidRDefault="00000000">
      <w:r>
        <w:t>In line with its sustainable approach aimed at supporting the creation of solutions for important issues in the community where it operates, in 2023 the novobanco Group donated 475 thousand euros to various organisations, broken down as follows, Supporting organisations working in areas such as the promotion of diversity, equality and inclusion</w:t>
      </w:r>
      <w:r w:rsidR="003E4421">
        <w:t xml:space="preserve">, </w:t>
      </w:r>
      <w:r>
        <w:t>combating poverty and social exclusion, among others, is the aim of novobanco's positive social impact programme.</w:t>
      </w:r>
    </w:p>
    <w:p w14:paraId="661581D7" w14:textId="77777777" w:rsidR="00ED288F" w:rsidRDefault="00000000">
      <w:r>
        <w:t>This approach is developed through various actions and initiatives, often involving the bank's employees.</w:t>
      </w:r>
    </w:p>
    <w:p w14:paraId="62230B91" w14:textId="77777777" w:rsidR="00ED288F" w:rsidRDefault="00000000">
      <w:r>
        <w:lastRenderedPageBreak/>
        <w:t>The What can an image tell us Project aims to demonstrate the impact that the analysis of photo and video images can have on the development of young people's personalities, in a context of imprisonment.</w:t>
      </w:r>
    </w:p>
    <w:p w14:paraId="757F9A2E" w14:textId="77777777" w:rsidR="00ED288F" w:rsidRDefault="00000000">
      <w:r>
        <w:t>Together with AMI, we support the Ecoethics project, which aims to rehabilitate and replant areas severely affected by forest fires, in particular in the Leiria pine forest.</w:t>
      </w:r>
    </w:p>
    <w:p w14:paraId="3B4AD51E" w14:textId="77777777" w:rsidR="00ED288F" w:rsidRDefault="00000000">
      <w:r>
        <w:t>The project is a talent and skills accelerator, aiming to celebrate and promote the social mobility of young people who have excelled throughout secondary school.</w:t>
      </w:r>
    </w:p>
    <w:p w14:paraId="40DEA3DC" w14:textId="77777777" w:rsidR="00ED288F" w:rsidRDefault="00000000">
      <w:r>
        <w:t>Quality of Life Action As a patron of the Salvador Association, an IPSS working in the field of motor disabilities, the bank once again joined the project to promote the social inclusion of people with motor disabilities.</w:t>
      </w:r>
    </w:p>
    <w:p w14:paraId="3840FF19" w14:textId="77777777" w:rsidR="00ED288F" w:rsidRDefault="00000000">
      <w:r>
        <w:t>The Bank focused its support on the training and employment category, reinforcing its work in the area of diversity, equality and inclusion.</w:t>
      </w:r>
    </w:p>
    <w:p w14:paraId="30872332" w14:textId="77777777" w:rsidR="00ED288F" w:rsidRDefault="00000000">
      <w:r>
        <w:t>Associação Cais Reflex Photography Award In 2023, through the 16th edition of the REFLEX CAIS novobanco Photography Award, novobanco continued its long-standing partnership with Associação CAIS, an association that promotes the social integration of people experiencing poverty andor social exclusion, through capacity-building methodologies to facilitate their approach to or return to the labour market.</w:t>
      </w:r>
    </w:p>
    <w:p w14:paraId="4B5E0915" w14:textId="77777777" w:rsidR="00ED288F" w:rsidRDefault="00000000">
      <w:r>
        <w:t>To this end, as already mentioned, the bank has made several commitments in the past, such as to significantly reduce its own emissions by 2024 -28% vs 2021, a target which has already been exceeded -36% emissions in 2023 vs 2021.</w:t>
      </w:r>
    </w:p>
    <w:p w14:paraId="718F5540" w14:textId="77777777" w:rsidR="00ED288F" w:rsidRDefault="00000000">
      <w:r>
        <w:t>The bank intends to continue strengthening these objectives, having set new, even more ambitious targets for reducing emissions and adopting renewable energy solutions in all locations where they are available.</w:t>
      </w:r>
    </w:p>
    <w:p w14:paraId="22C6644C" w14:textId="77777777" w:rsidR="00ED288F" w:rsidRDefault="00000000">
      <w:r>
        <w:t>In this context, the Bank gives prime focus in all its activity to the minimisation of its environmental impact, structuring its climate pathway around 3 axes, The National Roadmap for Carbon Neutrality and compliance with the Paris objectives call for a profound transformation of business models.</w:t>
      </w:r>
    </w:p>
    <w:p w14:paraId="30028E9A" w14:textId="77777777" w:rsidR="00ED288F" w:rsidRDefault="00000000">
      <w:r>
        <w:t>For this reason, one of the strategic concerns of its environmental management is to find solutions that allow an adequate and rational use of the resources required to develop its activity.</w:t>
      </w:r>
    </w:p>
    <w:p w14:paraId="6D257F5C" w14:textId="77777777" w:rsidR="00ED288F" w:rsidRDefault="00000000">
      <w:r>
        <w:t>Hence, although the return of the employees to the premises after two years in home office may increase consumption, the Group has prepared this return by creating scenarios focused on strengthening dematerialisation initiatives at the business level and in terms of raising employee awareness, thus seeking to maintain or reduce consumption, mainly of paper and electricity.</w:t>
      </w:r>
    </w:p>
    <w:p w14:paraId="5293EF52" w14:textId="77777777" w:rsidR="00ED288F" w:rsidRDefault="00000000">
      <w:r>
        <w:lastRenderedPageBreak/>
        <w:t>ESG training to support the clients in their journey towards sustainability 165 Annual Report 2023 novobanco Paper Despite the dematerialisation of a significant part of the business processes and the adoption of the digital signature to formalise acts in the commercial network, which contributed to further a paperless culture and environment, there was a significant increase in the consumption of paper in 2023, of +16.</w:t>
      </w:r>
    </w:p>
    <w:p w14:paraId="10510338" w14:textId="77777777" w:rsidR="00ED288F" w:rsidRDefault="00000000">
      <w:r>
        <w:t>New regulatory requirements Change in spacing and font size in documents for delivery to individual clients, resulting in an increase in the number of printed sheets Law No.</w:t>
      </w:r>
    </w:p>
    <w:p w14:paraId="0EF53A70" w14:textId="77777777" w:rsidR="00ED288F" w:rsidRDefault="00000000">
      <w:r>
        <w:t>Return of employees to face-to-face work In the central services the impact is significant, with face-to-face work having increased by 25.</w:t>
      </w:r>
    </w:p>
    <w:p w14:paraId="70CF8BEA" w14:textId="77777777" w:rsidR="00ED288F" w:rsidRDefault="00000000">
      <w:r>
        <w:t>The increase in Scope 2 CO2 emissions is temporary and mainly due to the fact that for some of novobanco's premises it has not yet been possible to find solid and permanent green energy solutions.</w:t>
      </w:r>
    </w:p>
    <w:p w14:paraId="653776CF" w14:textId="77777777" w:rsidR="00ED288F" w:rsidRDefault="00000000">
      <w:r>
        <w:t>The amount of paper and cardboard sent for recycling has increased significantly compared to 2022 +59% and +19% respectively, due not only to the increase in paper used in current activities, but also to the preparation of central services for the move to the new campus, which required a significant reduction in the existing paper archive that was no longer needed.</w:t>
      </w:r>
    </w:p>
    <w:p w14:paraId="1BD5C522" w14:textId="77777777" w:rsidR="00ED288F" w:rsidRDefault="00000000">
      <w:r>
        <w:t>This reduced the environmental impact of destroying this material and encouraged its reuse for private use.</w:t>
      </w:r>
    </w:p>
    <w:p w14:paraId="72F86C56" w14:textId="77777777" w:rsidR="00ED288F" w:rsidRDefault="00000000">
      <w:r>
        <w:t>To reduce its direct impact on the environment, the Group also continued its practice of not using singleuse plastics, providing its employees with alternatives made from paper, recyclable wood or other compostable materials.</w:t>
      </w:r>
    </w:p>
    <w:p w14:paraId="3F6107EB" w14:textId="77777777" w:rsidR="00ED288F" w:rsidRDefault="00000000">
      <w:r>
        <w:t>The Group has therefore set in place a set of tools that ensure that the relationship with this group of stakeholders is based on environmental, social and governance criteria.</w:t>
      </w:r>
    </w:p>
    <w:p w14:paraId="087992C6" w14:textId="77777777" w:rsidR="00ED288F" w:rsidRDefault="00000000">
      <w:r>
        <w:t>As a major buyer in the market, the novobanco Group has adopted a relationship model with its suppliers based on commitments to good practices and internationally recognised principles, recognising the importance of the economic, environmental and social impact generated by this group of stakeholders.</w:t>
      </w:r>
    </w:p>
    <w:p w14:paraId="3B006596" w14:textId="77777777" w:rsidR="00ED288F" w:rsidRDefault="00000000">
      <w:r>
        <w:t>These principles set the minimum requirements, not only for suppliers but also for the Bank, with regard to business practices, health and safety at work, ethics and environmental management.</w:t>
      </w:r>
    </w:p>
    <w:p w14:paraId="3AB64D66" w14:textId="77777777" w:rsidR="00B827B9" w:rsidRDefault="00000000">
      <w:r>
        <w:t>In this context, the Supplier Relationship Principles, which were revised and strengthened in 2022 with the introduction of novobanco Group's Sustainability Policy, remain in force, with the expectation that all suppliers will follow and act in accordance with the guidance provided in both documents.</w:t>
      </w:r>
    </w:p>
    <w:p w14:paraId="680C904A" w14:textId="53FA0C4A" w:rsidR="00ED288F" w:rsidRDefault="00000000">
      <w:r>
        <w:lastRenderedPageBreak/>
        <w:t>Maintaining a professional relationship with suppliers also implies responsible action, namely guaranteeing payment periods of 30 days, in line and in compliance with good market practices.</w:t>
      </w:r>
    </w:p>
    <w:p w14:paraId="45084CC9" w14:textId="77777777" w:rsidR="00ED288F" w:rsidRDefault="00000000">
      <w:r>
        <w:t>In 2023, the Bank adhered to the Code of Ethics of APCADEC Associação Portuguesa de Compras e Aprovisionamento Portuguese Purchasing and Procurement Association, a member of IFPSM International Federation of Purchasing and Supply Management which summarises the values and behaviours that the association aims to promote among its members, their organisations and the entire purchasing community in Portugal.</w:t>
      </w:r>
    </w:p>
    <w:p w14:paraId="6A76960E" w14:textId="77777777" w:rsidR="00ED288F" w:rsidRDefault="00000000">
      <w:r>
        <w:t>Security systems and processes are subject to regular audits and risk assessments in order to strengthen controls and increase resilience in a logic of continuous improvement.</w:t>
      </w:r>
    </w:p>
    <w:p w14:paraId="62678B86" w14:textId="77777777" w:rsidR="00ED288F" w:rsidRDefault="00000000">
      <w:r>
        <w:t>Transparency, data subjects will be informed in a transparent manner about the main characteristics and measures of personal data protection, namely the processing purposes and possible transmission to third parties.</w:t>
      </w:r>
    </w:p>
    <w:p w14:paraId="396077DC" w14:textId="77777777" w:rsidR="00ED288F" w:rsidRDefault="00000000">
      <w:r>
        <w:t>Need for access, only employees, collaborators and partners whose duties require it will have access to the personal data processed by novobanco 174 Management Report Sustainability Report Financial Statements Annex novobanco is committed to respecting the fundamental principles of personal data protection and complying with the legislation applicable to the processing of personal data.</w:t>
      </w:r>
    </w:p>
    <w:p w14:paraId="44E30724" w14:textId="77777777" w:rsidR="00ED288F" w:rsidRDefault="00000000">
      <w:r>
        <w:t>For this reason, novobanco has implemented several technical and organisational measures to ensure an adequate level of protection of personal data, based on international best practices, which include a set of principles that are fundamental to all areas of information security, such as confidentiality, integrity, availability, authenticity, non-repudiation and privacy.</w:t>
      </w:r>
    </w:p>
    <w:p w14:paraId="5495D036" w14:textId="77777777" w:rsidR="00ED288F" w:rsidRDefault="00000000">
      <w:r>
        <w:t>In order to implement its human capital strategy, the bank has sought to follow best practices in its decision-making process, focusing not only on results, but also involving a fair process based on strong employee motivation to achieve results.</w:t>
      </w:r>
    </w:p>
    <w:p w14:paraId="1261832F" w14:textId="77777777" w:rsidR="00ED288F" w:rsidRDefault="00000000">
      <w:r>
        <w:t>To this end, it endeavours to understand the needs and difficulties of employees throughout their life cycle and to meet their expectations in order to contribute to their full development, enable them to reach their full potential and maintain their motivation.</w:t>
      </w:r>
    </w:p>
    <w:p w14:paraId="41F25434" w14:textId="77777777" w:rsidR="00ED288F" w:rsidRDefault="00000000">
      <w:r>
        <w:t>In 2023, novobanco reinforced its openness to dialogue and its internal culture of transparency with the Your VOICE Counts concept, which encourages all employees to feel comfortable expressing their opinions freely or reporting inappropriate behaviour.</w:t>
      </w:r>
    </w:p>
    <w:p w14:paraId="0895163A" w14:textId="77777777" w:rsidR="00ED288F" w:rsidRDefault="00000000">
      <w:r>
        <w:t xml:space="preserve">To this end, the channels for promoting a culture of ethics have been renewed and participation can be anonymous or identified, whispli platform, to safely report inappropriate behaviour and situations or activities that are not in line with novobanco's guiding values Your voice counts form, to give voice to suggestions for improvement, ideas or comments from employees, with the aim of improving communication and collaboration </w:t>
      </w:r>
      <w:r>
        <w:lastRenderedPageBreak/>
        <w:t>between teams, projects or processes 178 Management Report Sustainability Report Financial Statements Annex Mission novobanco's mission and values have been developed by actively listening to its employees, guiding their decisions and behaviour on a daily basis, and ensuring sustainable growth and positive performance.</w:t>
      </w:r>
    </w:p>
    <w:p w14:paraId="5A825F8C" w14:textId="77777777" w:rsidR="00ED288F" w:rsidRDefault="00000000">
      <w:r>
        <w:t>To help convey the message and the culture and values of novobanco, a meeting was organised in a hybrid format which was attended by more than 3,000 employees, and a network of employees Shapers was also created to promote and influence the bank's cultural transformation.</w:t>
      </w:r>
    </w:p>
    <w:p w14:paraId="56986BB4" w14:textId="77777777" w:rsidR="00ED288F" w:rsidRDefault="00000000">
      <w:r>
        <w:t>At novobanco dos Açores, the favourability rate for employee engagement increased by 5 p.</w:t>
      </w:r>
    </w:p>
    <w:p w14:paraId="3068BD2C" w14:textId="77777777" w:rsidR="00ED288F" w:rsidRDefault="00000000">
      <w:r>
        <w:t>Compared to the survey conducted in September 2022, reﬂecting the results of the various initiatives developed in different areas, which have made employees feel that novobanco dos Açores is their second home.</w:t>
      </w:r>
    </w:p>
    <w:p w14:paraId="3D2E0039" w14:textId="77777777" w:rsidR="00ED288F" w:rsidRDefault="00000000">
      <w:r>
        <w:t>Several initiatives have been put in place to promote the personal and professional development of all potential and current employees, from when they are spotted and captured in the market to their retention as employees of novobanco.</w:t>
      </w:r>
    </w:p>
    <w:p w14:paraId="28CB703D" w14:textId="77777777" w:rsidR="00ED288F" w:rsidRDefault="00000000">
      <w:r>
        <w:t>One of the instruments to achieve this is a programme that enhances the Groups human capital and enables its employees to embrace new challenges and opportunities for individual development and progress.</w:t>
      </w:r>
    </w:p>
    <w:p w14:paraId="1F9D8C5C" w14:textId="77777777" w:rsidR="00ED288F" w:rsidRDefault="00000000">
      <w:r>
        <w:t>Performance assessment is an important tool for aligning organisational strategy with team and individual performance, supporting constructive and ongoing feedback between each employee and their line manager.</w:t>
      </w:r>
    </w:p>
    <w:p w14:paraId="7A1E61BC" w14:textId="77777777" w:rsidR="00ED288F" w:rsidRDefault="00000000">
      <w:r>
        <w:t>TRAINING Promoting continuous development to ensure the necessary skills to achieve the objectives that the Group has set out to reach.</w:t>
      </w:r>
    </w:p>
    <w:p w14:paraId="7A9871F6" w14:textId="77777777" w:rsidR="00ED288F" w:rsidRDefault="00000000">
      <w:r>
        <w:t>In order to ensure adequate training, the Group organised a total of 169,400 hours of training, or 40.</w:t>
      </w:r>
    </w:p>
    <w:p w14:paraId="4558F68F" w14:textId="77777777" w:rsidR="00ED288F" w:rsidRDefault="00000000">
      <w:r>
        <w:t>This training initiative focused on the importance of this issue in transforming business models across the economy through the incorporation of ESG criteria, with a particular focus on the financial sector, which is subject to a strict regulatory framework.</w:t>
      </w:r>
    </w:p>
    <w:p w14:paraId="00F7A019" w14:textId="77777777" w:rsidR="00ED288F" w:rsidRDefault="00000000">
      <w:r>
        <w:t>These training initiatives focused mainly on the Markets in Financial Instruments Directive, the Insurance and Reinsurance Distribution Act, the Mortgage Credit Marketing Directive, the Prevention of Money Laundering and Terrorist Financing, Conflicts of Interest, Related Parties, Pari &amp; Persi Action Plan for Default Risk &amp; Out-of-Court Procedure for the Regularisation of Defaults and Information Security.</w:t>
      </w:r>
    </w:p>
    <w:p w14:paraId="36C591E2" w14:textId="77777777" w:rsidR="00ED288F" w:rsidRDefault="00000000">
      <w:r>
        <w:t>The Group continues to consolidate the foundations for long-term sustainability, taking measures to promote inclusion and equality, with a priority focus on decision-making and management positions.</w:t>
      </w:r>
    </w:p>
    <w:p w14:paraId="547A6AC9" w14:textId="77777777" w:rsidR="00ED288F" w:rsidRDefault="00000000">
      <w:r>
        <w:lastRenderedPageBreak/>
        <w:t>This action is part of other social wellbeing and diversity initiatives, including the Salvador Association's Quality of Life Award and support for Visão Braile magazine, both of which are supported by the bank.</w:t>
      </w:r>
    </w:p>
    <w:p w14:paraId="775F8499" w14:textId="77777777" w:rsidR="00ED288F" w:rsidRDefault="00000000">
      <w:r>
        <w:t>Aware of the need for these new tools, as well as the need to simplify processes and streamline the activities of its employees, novobanco has launched a series of initiatives to provide its constantly evolving services with greater online freedom and flexibility for day-to-day tasks, i replacement of landlines with mobile phones, with improved data packages for all employees.</w:t>
      </w:r>
    </w:p>
    <w:p w14:paraId="266ECAC9" w14:textId="77777777" w:rsidR="00ED288F" w:rsidRDefault="00000000">
      <w:r>
        <w:t>In order to provide the best employee experience and achieve this objective, novobanco develops and promotes innovative initiatives, measures and projects aimed at achieving the best levels of wellbeing, from a holistic perspective that goes far beyond the professional experience, promoting a complete and balanced experience in the different aspects of life.</w:t>
      </w:r>
    </w:p>
    <w:p w14:paraId="03663566" w14:textId="77777777" w:rsidR="00ED288F" w:rsidRDefault="00000000">
      <w:r>
        <w:t>These benefits include various measures to promote reconciliation of work, personal and family life, social responsibility, financial balance, healthy lifestyle, promotion of knowledge and socialisation.</w:t>
      </w:r>
    </w:p>
    <w:p w14:paraId="031B3C43" w14:textId="77777777" w:rsidR="00ED288F" w:rsidRDefault="00000000">
      <w:r>
        <w:t>In defining its wellbeing policy, novobanco adopted the eight dimensions detailed below, which it considers to be the closest to the socio-demographic characteristics of its human capital and the most appropriate for reconciling personal and professional contexts, 1.</w:t>
      </w:r>
    </w:p>
    <w:p w14:paraId="46E37E47" w14:textId="77777777" w:rsidR="00ED288F" w:rsidRDefault="00000000">
      <w:r>
        <w:t>In 2023, a total of €702,148 was allocated to support the education of children Early Childhood, Children and Young People with Special Needs or Disabilities, and Scholarships of 745 employees.</w:t>
      </w:r>
    </w:p>
    <w:p w14:paraId="20703C85" w14:textId="77777777" w:rsidR="00ED288F" w:rsidRDefault="00000000">
      <w:r>
        <w:t>The amount of support for children and young people with disabilities or special needs was also increased this year, by €120employeeyear.</w:t>
      </w:r>
    </w:p>
    <w:p w14:paraId="0CCE72D1" w14:textId="77777777" w:rsidR="00ED288F" w:rsidRDefault="00000000">
      <w:r>
        <w:t>In this context, and with a view to promoting the financial wellbeing of its staff, novobanco maintained the support measures introduced at the end of 2022 to mitigate the impact on family budgets, 410 employees benefited from an extension up to the age of 75 of the repayment period for mortgage loans under the CHPP-ACT permanent mortage loan under the collective wage agreement scheme maximum tenor of 45 years.</w:t>
      </w:r>
    </w:p>
    <w:p w14:paraId="67176DC0" w14:textId="77777777" w:rsidR="00ED288F" w:rsidRDefault="00000000">
      <w:r>
        <w:t>Special conditions on bank commercial offer Specific support to fight inflation and increase of interest rates Christmas hamper Christmas presents for employees and their children and dependent stepchildren Education support for children of active employees Support for retirees 188 Management Report Sustainability Report Financial Statements Annex A new offer of individual credit solutions for employees was also launched, with more favourable conditions adapted to the associated purposes, Standard Line, for the purchase of a car, home improvements, purchase of goods and equipment for current use and other goods of a non-sumptuary nature.</w:t>
      </w:r>
    </w:p>
    <w:p w14:paraId="08DA56F0" w14:textId="77777777" w:rsidR="00ED288F" w:rsidRDefault="00000000">
      <w:r>
        <w:lastRenderedPageBreak/>
        <w:t>Promoting the health and wellbeing of employees is the mission of this programme, which focuses on 5 objectives, The 5+ programme includes several initiatives designed for the enjoyment of the employees, which can be dedicated to a central theme to be developed during the year, or specific themes for each month of the year.</w:t>
      </w:r>
    </w:p>
    <w:p w14:paraId="3B45F627" w14:textId="77777777" w:rsidR="00ED288F" w:rsidRDefault="00000000">
      <w:r>
        <w:t>These initiatives offer employees moments of relaxation, the opportunity to deepen their knowledge with specialists, or simply to get to know different realities, new themes and activities that can lead to experiences andor the adoption of behaviours that promote wellbeing in its various dimensions.</w:t>
      </w:r>
    </w:p>
    <w:p w14:paraId="0600FC28" w14:textId="77777777" w:rsidR="00ED288F" w:rsidRDefault="00000000">
      <w:r>
        <w:t>This initiative, which recognises cases of excellence in the ﬁeld of health and wellbeing in organisations intended to care for and value their human capital, has reinforced novobanco's positioning, which focuses on promoting the holistic well-being of employees through ongoing internal programmes and initiatives.</w:t>
      </w:r>
    </w:p>
    <w:p w14:paraId="6ED630AB" w14:textId="77777777" w:rsidR="00ED288F" w:rsidRDefault="00000000">
      <w:r>
        <w:t>To be a more collaborative space a horizontal structure that promotes informal meetings, in an open space concept with no physical barriers to promote transparency, with different collaborative spaces that meet the need for privacy, confidentiality and collaboration.</w:t>
      </w:r>
    </w:p>
    <w:p w14:paraId="2A15FB6C" w14:textId="77777777" w:rsidR="00ED288F" w:rsidRDefault="00000000">
      <w:r>
        <w:t>To be a more sustainable space reborn from an existing structure, with green areas, less pollution and outdoor activities, where the aim is to adopt more efficient and costeffective paperless andor with no printing work processes, where the spaces, furniture, ergonomic equipment and support services are designed for the comfort of employees and mobility conditions are aligned with environmental concerns.</w:t>
      </w:r>
    </w:p>
    <w:p w14:paraId="285B15E8" w14:textId="77777777" w:rsidR="00ED288F" w:rsidRDefault="00000000">
      <w:r>
        <w:t>This course of action requires a robust governance model, sustained by policies and principles of ethics and transparency that ensure effective and prudent management.</w:t>
      </w:r>
    </w:p>
    <w:p w14:paraId="49643D8C" w14:textId="77777777" w:rsidR="00ED288F" w:rsidRDefault="00000000">
      <w:r>
        <w:t>An effective governance structure is fundamental to ensure the good execution of the strategy.</w:t>
      </w:r>
    </w:p>
    <w:p w14:paraId="2599FCA7" w14:textId="77777777" w:rsidR="00ED288F" w:rsidRDefault="00000000">
      <w:r>
        <w:t>Under this premise, and to ensure adequate coordination of this issue, in 2022 the Group revised its sustainability governance structure, which comprises the following bodies, 6.</w:t>
      </w:r>
    </w:p>
    <w:p w14:paraId="1F7E4F83" w14:textId="393A319D" w:rsidR="00ED288F" w:rsidRDefault="00000000">
      <w:r>
        <w:t>Oversight of these activities is provided by the General and Supervisory Board</w:t>
      </w:r>
      <w:r w:rsidR="003E4421">
        <w:t>.</w:t>
      </w:r>
    </w:p>
    <w:p w14:paraId="4BBD1AF2" w14:textId="7EC405B6" w:rsidR="00ED288F" w:rsidRDefault="00000000">
      <w:r>
        <w:t>Given the high pace of transformation in all matters of Sustainability, ESG and Climate and Environmental Risks, this monthly forum promotes efficient decision-making and the preparation of management and supervisory decisions on all sustainability-related issues, thus adding the environmental, social and governance element to the traditional economic dimension, to ensure, The definition of the strategy, positioning and action plans related to sustainability issues and their alignment with the action plans of the group's different operations and business areas.</w:t>
      </w:r>
    </w:p>
    <w:p w14:paraId="30BFA542" w14:textId="77777777" w:rsidR="00ED288F" w:rsidRDefault="00000000">
      <w:r>
        <w:t>The integration of ESG issues in all business lines and activities, with delegated decision-making and approval powers on matters included in the ESG and Climate and Environmental risk implementation plans.</w:t>
      </w:r>
    </w:p>
    <w:p w14:paraId="4333ABAB" w14:textId="77777777" w:rsidR="00ED288F" w:rsidRDefault="00000000">
      <w:r>
        <w:lastRenderedPageBreak/>
        <w:t>The monitoring of the development and implementation of the action plan and initiatives defined.</w:t>
      </w:r>
    </w:p>
    <w:p w14:paraId="304D9F08" w14:textId="77777777" w:rsidR="00ED288F" w:rsidRDefault="00000000">
      <w:r>
        <w:t>Involved in decision-making processes related to the implementation of the Global Sustainability framework.</w:t>
      </w:r>
    </w:p>
    <w:p w14:paraId="2CDABC91" w14:textId="77777777" w:rsidR="00ED288F" w:rsidRDefault="00000000">
      <w:r>
        <w:t>Discusses and approves risk management framework, policies, monitoring metrics and analysis.</w:t>
      </w:r>
    </w:p>
    <w:p w14:paraId="5E80C52A" w14:textId="77777777" w:rsidR="00ED288F" w:rsidRDefault="00000000">
      <w:r>
        <w:t>ESG Office Structure dedicated exclusively to the ESG issues of the novobanco Group, whose mission is to promote the integration of sustainability principles into the Group's organisation, strategy and activities.</w:t>
      </w:r>
    </w:p>
    <w:p w14:paraId="0D18C8D5" w14:textId="77777777" w:rsidR="00ED288F" w:rsidRDefault="00000000">
      <w:r>
        <w:t>At the same time, it supports the Bank's business and risk management, collaborating both in the development of commercial products and initiatives and in the development of risk methodologies and controls.</w:t>
      </w:r>
    </w:p>
    <w:p w14:paraId="0ADD4E6D" w14:textId="77777777" w:rsidR="00ED288F" w:rsidRDefault="00000000">
      <w:r>
        <w:t>The governance and organisational model for integrating ESG issues into the business and managing climate, environmental, social and governance risks is cross-functional within the organisation and based on two fundamental principles, To identify all existing or planned activities that are affected or changed by the ESG programme.</w:t>
      </w:r>
    </w:p>
    <w:p w14:paraId="6716642B" w14:textId="77777777" w:rsidR="00ED288F" w:rsidRDefault="00000000">
      <w:r>
        <w:t>In 2023, we highlight the publication of two new policies focusing on financing, Green Financing and Investment Classification Policy One of novobanco's commitments to sustainability is green financing and investment, which involves the financing of our customers' transition.</w:t>
      </w:r>
    </w:p>
    <w:p w14:paraId="610DA4C7" w14:textId="77777777" w:rsidR="00ED288F" w:rsidRDefault="00000000">
      <w:r>
        <w:t>This is why direct and active support to clients in their energy transition and their journey towards low-carbon and more sustainable business models is a strategic priority.</w:t>
      </w:r>
    </w:p>
    <w:p w14:paraId="63775A5B" w14:textId="77777777" w:rsidR="00ED288F" w:rsidRDefault="00000000">
      <w:r>
        <w:t>Financing and investments intended to support business activities that contribute to environmental sustainability and the Sustainable Development Goals, and which contribute significantly to at least one of the objectives of the European Taxonomy, namely climate change mitigation or adaptation, are considered eligible for classification as green financing by novobanco.</w:t>
      </w:r>
    </w:p>
    <w:p w14:paraId="74D23CC2" w14:textId="77777777" w:rsidR="00ED288F" w:rsidRDefault="00000000">
      <w:r>
        <w:t>We consider the following to be excluded from financing, Companies that in any way carry out their activities using behaviours rejected by the novobanco Group or that do not comply with the Fundamental Principles and Rights at Work established by the International Labour Organisation and the International Bill of Human Rights, including forced labour, child labour or any form of inhuman treatment or threat thereof.</w:t>
      </w:r>
    </w:p>
    <w:p w14:paraId="4071C74D" w14:textId="77777777" w:rsidR="00ED288F" w:rsidRDefault="00000000">
      <w:r>
        <w:t>A public positioning, embodied in the ESG policies and principles that guide the bank's activities, but also in the commitments it has made, in which novobanco discloses its sustainability objectives and main practices, with emphasis on, a reducing direct or financed GEE emissions, in line with the global objectives of the Paris Agreement.</w:t>
      </w:r>
    </w:p>
    <w:p w14:paraId="67F7B34E" w14:textId="77777777" w:rsidR="00ED288F" w:rsidRDefault="00000000">
      <w:r>
        <w:lastRenderedPageBreak/>
        <w:t>A governance and operational structure specifically adapted to this strategy, ensuring that the internal teams have the necessary expertise and approaches work plans to ensure the fulfilment of novobanco's objectives.</w:t>
      </w:r>
    </w:p>
    <w:p w14:paraId="24A6AB7A" w14:textId="77777777" w:rsidR="00ED288F" w:rsidRDefault="00000000">
      <w:r>
        <w:t>Implementation of enhanced ESG risk management procedures adjusted to novobanco Group's activity, including, a assessment and quantification of the materiality of these risks.</w:t>
      </w:r>
    </w:p>
    <w:p w14:paraId="290D2FA1" w14:textId="77777777" w:rsidR="00ED288F" w:rsidRDefault="00000000">
      <w:r>
        <w:t>The following risk components are assessed, A climate and environment component C&amp;E risk, relating to the quality and functioning of the environment and natural systems, including elements relating to climate change, biodiversity, pollution, and waste management, to the extent that these elements may affect the performance or financial value of novobanco Group's counterparties, clients and assets.</w:t>
      </w:r>
    </w:p>
    <w:p w14:paraId="79E8F1D3" w14:textId="77777777" w:rsidR="00ED288F" w:rsidRDefault="00000000">
      <w:r>
        <w:t>A governance component, relating to aspects of internal governance, including the management and supervisory bodies, internal organisation, remuneration policies, internal control, tax practices, conduct and transparency.</w:t>
      </w:r>
    </w:p>
    <w:p w14:paraId="789230A6" w14:textId="77777777" w:rsidR="00ED288F" w:rsidRDefault="00000000">
      <w:r>
        <w:t>Each of these components is individually recognised and assessed for its impact on the other risk categories, with the main focus being on factors with an external origin, inasmuch as internal factors are already currently recognised and controlled by established processes examples, internal factors relating to social aspects are managed and controlled by the reputational risk management policy.</w:t>
      </w:r>
    </w:p>
    <w:p w14:paraId="1B613A08" w14:textId="77777777" w:rsidR="00ED288F" w:rsidRDefault="00000000">
      <w:r>
        <w:t>Accordingly, it establishes business and risk control objectives based on the main variables of the financing of a less carbonintensive economy, including, Adoption of sectoral policies including exclusions and minimum safeguards for those sectors with a special impact on the fulfilment of the Paris Agreement objectives.</w:t>
      </w:r>
    </w:p>
    <w:p w14:paraId="7BFC03C5" w14:textId="77777777" w:rsidR="00ED288F" w:rsidRDefault="00000000">
      <w:r>
        <w:t>Establishment of general objectives for new green production to guide commercial and financial action, supported by a stronger structuring of green or sustainability-related products including elements relating to guarantees or real estate collateral in the credit offer.</w:t>
      </w:r>
    </w:p>
    <w:p w14:paraId="0E29859F" w14:textId="77777777" w:rsidR="00ED288F" w:rsidRDefault="00000000">
      <w:r>
        <w:t>In this way, the novobanco Group has set itself the goal of gradually aligning its balance sheet with the general carbon emission reduction targets while at the same time limiting its exposure to transition risk.</w:t>
      </w:r>
    </w:p>
    <w:p w14:paraId="69F7CB33" w14:textId="77777777" w:rsidR="00ED288F" w:rsidRDefault="00000000">
      <w:r>
        <w:t>These criteria include, a making a substantial contribution to one or more of the EU's six environmental objectives.</w:t>
      </w:r>
    </w:p>
    <w:p w14:paraId="623B4455" w14:textId="77777777" w:rsidR="00ED288F" w:rsidRDefault="00000000">
      <w:r>
        <w:t>For this purpose, the provisions of that Regulation, its Delegated Acts and subsequent interpretations published by the European Commission andor Platform on Sustainable Finance are taken into account, and all currently regulated environmental objectives are, climate change mitigation.</w:t>
      </w:r>
    </w:p>
    <w:p w14:paraId="16B964CC" w14:textId="77777777" w:rsidR="00ED288F" w:rsidRDefault="00000000">
      <w:r>
        <w:lastRenderedPageBreak/>
        <w:t>The purpose of the minimum safeguards established in the EU Taxonomy Regulation is that economic activities defined as and considered sustainable must a respect human rights, including labour rights, b not engage in corrupt practices and not commit tax offences.</w:t>
      </w:r>
    </w:p>
    <w:p w14:paraId="615C9982" w14:textId="77777777" w:rsidR="00ED288F" w:rsidRDefault="00000000">
      <w:r>
        <w:t>With regard to mortgages and car loans, and taking into account the guidelines for assessing the alignment of these activities, compliance with the minimum social safeguards depends on information from third parties, namely the producers andor suppliers of the products andor services contracted by the direct counterparty.</w:t>
      </w:r>
    </w:p>
    <w:p w14:paraId="387A014B" w14:textId="77777777" w:rsidR="00ED288F" w:rsidRDefault="00000000">
      <w:r>
        <w:t>Description of the compliance with Regulation 2020852 in the financial undertakings business strategy, product design processes and engagement with clients and counterparties As described in the previous chapters, the novobanco Group has been implementing a group-wide sustainability strategy, which comprises the operational implementation of the European Taxonomy, focusing on the following elements, Adoption of the Taxonomy, based on estimates, to ensure regular monitoring of the evolution trend of novobanco Group's balance sheet and portfolios.</w:t>
      </w:r>
    </w:p>
    <w:p w14:paraId="3B9077C2" w14:textId="77777777" w:rsidR="00ED288F" w:rsidRDefault="00000000">
      <w:r>
        <w:t>In 2015, the Financial Stability Board established the Task Force on Climate-related Financial Disclosures to address concerns around insufficient disclosure of climate-related risks and opportunities.</w:t>
      </w:r>
    </w:p>
    <w:p w14:paraId="304F1B54" w14:textId="77777777" w:rsidR="00ED288F" w:rsidRDefault="00000000">
      <w:r>
        <w:t>In June 2017, the TCFD released its final recommendations, which aim to support companies and organisations to disclose climate-related risks and opportunities effectively and clearly, promoting transparency for investors and the public.</w:t>
      </w:r>
    </w:p>
    <w:p w14:paraId="65D834CA" w14:textId="77777777" w:rsidR="00ED288F" w:rsidRDefault="00000000">
      <w:r>
        <w:t>We are aware of the importance of using this approach and believe that following these reporting recommendations will make climate information clearer and easier to compare and contribute to promote more sustainable business strategies.</w:t>
      </w:r>
    </w:p>
    <w:p w14:paraId="326E09F7" w14:textId="77777777" w:rsidR="00ED288F" w:rsidRDefault="00000000">
      <w:r>
        <w:t>An added benefit is that we approach climate-related issues not only as risks but also as opportunities and consider these two aspects in our business strategy.</w:t>
      </w:r>
    </w:p>
    <w:p w14:paraId="428127BD" w14:textId="77777777" w:rsidR="00ED288F" w:rsidRDefault="00000000">
      <w:r>
        <w:t>In these terms, and for better transparency in the provision of information to the market, novobanco has determined the following potential alignment of its mortgage portfolio, The potential alignment values presented above allow us to increase novobanco's consolidated GAR% presented in the previous sections by 0.</w:t>
      </w:r>
    </w:p>
    <w:p w14:paraId="6FDE63C9" w14:textId="77777777" w:rsidR="00ED288F" w:rsidRDefault="00000000">
      <w:r>
        <w:t>Every month we hold a Sustainability Steering, with the participation of Executive Board members and multidisciplinary teams, responsible for coordinating the ESG approach at novobanco.</w:t>
      </w:r>
    </w:p>
    <w:p w14:paraId="41A705F6" w14:textId="77777777" w:rsidR="00ED288F" w:rsidRDefault="00000000">
      <w:r>
        <w:t>Describe management's oversight of climate-related risks and opportunities.</w:t>
      </w:r>
    </w:p>
    <w:p w14:paraId="3F9C9671" w14:textId="77777777" w:rsidR="00ED288F" w:rsidRDefault="00000000">
      <w:r>
        <w:t>Based on the Sustainability Policy, novobanco assumes a clear position of developing a sustainable business that wants to contribute to the transition to a low-carbon economy.</w:t>
      </w:r>
    </w:p>
    <w:p w14:paraId="7544525A" w14:textId="77777777" w:rsidR="00ED288F" w:rsidRDefault="00000000">
      <w:r>
        <w:lastRenderedPageBreak/>
        <w:t>The SBTI Platform is in the process of assessing the Science Based Targets submission for commitments to reduce the portfolio's carbon footprint.</w:t>
      </w:r>
    </w:p>
    <w:p w14:paraId="591836B6" w14:textId="77777777" w:rsidR="00ED288F" w:rsidRDefault="00000000">
      <w:r>
        <w:t>The Sustainability Governance model allows novobanco to integrate physical and transition climate risks into its risk management models, as well as to leverage opportunities associated with climate change.</w:t>
      </w:r>
    </w:p>
    <w:p w14:paraId="10F7D33D" w14:textId="77777777" w:rsidR="00ED288F" w:rsidRDefault="00000000">
      <w:r>
        <w:t>Describe the impact of climate-related risks and opportunities on the organisations businesses, strategy and financial planning.</w:t>
      </w:r>
    </w:p>
    <w:p w14:paraId="0E6F8CF3" w14:textId="77777777" w:rsidR="00ED288F" w:rsidRDefault="00000000">
      <w:r>
        <w:t>Disclose the metrics used by the organisation to assess climate-related risks and opportunities in line with its strategy and risk management process.</w:t>
      </w:r>
    </w:p>
    <w:p w14:paraId="687F0C2F" w14:textId="77777777" w:rsidR="00ED288F" w:rsidRDefault="00000000">
      <w:r>
        <w:t>Climate risks in ﬁnancial materiality The risks stemming from climate change mainly encompass physical risks, such as extreme weather phenomena storms, droughts, ﬂoods, and transition risks, which arise from the effort to adapt economic activities to more circular models with lower carbon footprints.</w:t>
      </w:r>
    </w:p>
    <w:p w14:paraId="6D0352F8" w14:textId="77777777" w:rsidR="00ED288F" w:rsidRDefault="00000000">
      <w:r>
        <w:t>While we know we are only at the beginning of this journey, we aim to support our clients in managing their own climate-related risks and opportunities by providing them sustainable ﬁnancial solutions and the necessary guidance on the path to a low-carbon and more circular economy.</w:t>
      </w:r>
    </w:p>
    <w:p w14:paraId="3392E383" w14:textId="77777777" w:rsidR="00ED288F" w:rsidRDefault="00000000">
      <w:r>
        <w:t>From a strategic discussion perspective, the bank adopts a systematic vision as shown in the table below and described in the next section of climate risks, which allows discussing their implications for business strategy and planning the best response to them.</w:t>
      </w:r>
    </w:p>
    <w:p w14:paraId="252EF654" w14:textId="77777777" w:rsidR="00ED288F" w:rsidRDefault="00000000">
      <w:r>
        <w:t>Reputational Perception by clients, stakeholders and society at large of the Bank's approach to ESG factors and their integration into the business.</w:t>
      </w:r>
    </w:p>
    <w:p w14:paraId="15ACB0E9" w14:textId="77777777" w:rsidR="00ED288F" w:rsidRDefault="00000000">
      <w:r>
        <w:t>Development of risk assessment methodologies, including strengthening contactengagement with clients and gathering information on their activity and projects.</w:t>
      </w:r>
    </w:p>
    <w:p w14:paraId="1D0B9D8F" w14:textId="77777777" w:rsidR="00ED288F" w:rsidRDefault="00000000">
      <w:r>
        <w:t>Transition risks Policies and legal framework Limitations on the development of business strategies, increase in the Bank's compliance costs or process inefficiency costs as a result of inadequate implementation of legal and regulatory requirements, especially those of a prudential nature.</w:t>
      </w:r>
    </w:p>
    <w:p w14:paraId="61A8324A" w14:textId="77777777" w:rsidR="00ED288F" w:rsidRDefault="00000000">
      <w:r>
        <w:t>Changes to the governance and organisational model to ensure a dedicated monitoring of ESG issues.</w:t>
      </w:r>
    </w:p>
    <w:p w14:paraId="0C9E3BB2" w14:textId="77777777" w:rsidR="00ED288F" w:rsidRDefault="00000000">
      <w:r>
        <w:t>Strategic analysis of main climate risks The table below describes how we analysed the main climate risks in terms of their potential impact on the Bank's strategy, business and activity, and the most significant measures we have adopted or are in the process of adopting in order to prevent or mitigate the risks and challenges identified.</w:t>
      </w:r>
    </w:p>
    <w:p w14:paraId="2D64C3FA" w14:textId="77777777" w:rsidR="00ED288F" w:rsidRDefault="00000000">
      <w:r>
        <w:lastRenderedPageBreak/>
        <w:t>Limitations on the growth of companies and sectors exhibiting greater misalignment with efficiency and decarbonisation standards, resulting in reduced demand for their goods and services Promotion of awareness initiatives for the Bank's customers and counterparties, encouraging them to proactively address transition challenges.</w:t>
      </w:r>
    </w:p>
    <w:p w14:paraId="0DBF1D06" w14:textId="77777777" w:rsidR="00ED288F" w:rsidRDefault="00000000">
      <w:r>
        <w:t>Development of risk assessment methodologies, including strengthening contactengagement with clients and gathering information on their activity and projects.</w:t>
      </w:r>
    </w:p>
    <w:p w14:paraId="77C9226D" w14:textId="77777777" w:rsidR="00ED288F" w:rsidRDefault="00000000">
      <w:r>
        <w:t>Transition risks Reputational Risk of failing to meet stakeholders' expectations regarding the Bank's performance on critical climate change issues.</w:t>
      </w:r>
    </w:p>
    <w:p w14:paraId="7A3AB916" w14:textId="77777777" w:rsidR="00ED288F" w:rsidRDefault="00000000">
      <w:r>
        <w:t>Adoption of conservative policies and criteria to ensure the highest level of rigour and compliance in the Bank's decisions and results.</w:t>
      </w:r>
    </w:p>
    <w:p w14:paraId="39DB8D2F" w14:textId="77777777" w:rsidR="00ED288F" w:rsidRDefault="00000000">
      <w:r>
        <w:t>Physical risk factors Factors arising from the physical manifestation of climate change and environmental degradation, analysed under two categories, a acute which result from climatic and meteorological events with immediate negative impacts.</w:t>
      </w:r>
    </w:p>
    <w:p w14:paraId="36C41838" w14:textId="77777777" w:rsidR="00ED288F" w:rsidRDefault="00000000">
      <w:r>
        <w:t>Governance factors Factors pertaining to the good governance of institutions and companies, which should ensure good management and control principles, including recognition of ESG challenges.</w:t>
      </w:r>
    </w:p>
    <w:p w14:paraId="1BE1F583" w14:textId="77777777" w:rsidR="00ED288F" w:rsidRDefault="00000000">
      <w:r>
        <w:t>The internal taxonomy comprises the following components where ESG risk factors are described as follows, Climate and environmental risks, the main component of ESG risk, it concerns the quality and functioning of the environment and natural systems, including factors relating to climate change, biodiversity, pollution and waste management.</w:t>
      </w:r>
    </w:p>
    <w:p w14:paraId="46945BE9" w14:textId="77777777" w:rsidR="00ED288F" w:rsidRDefault="00000000">
      <w:r>
        <w:t>Governance risks, relate to aspects of internal governance, including the management and supervisory bodies, internal organisation, remuneration policies, internal control, tax practices, conduct and transparency.</w:t>
      </w:r>
    </w:p>
    <w:p w14:paraId="4496D1C3" w14:textId="77777777" w:rsidR="00ED288F" w:rsidRDefault="00000000">
      <w:r>
        <w:t>In other words, depending on the scenario being considered, different assumptions are considered for climate risk management strategies, methodologies, and procedures.</w:t>
      </w:r>
    </w:p>
    <w:p w14:paraId="68F9F0B1" w14:textId="77777777" w:rsidR="00ED288F" w:rsidRDefault="00000000">
      <w:r>
        <w:t>Therefore, at the proposal of novobanco's sustainability and risk management functions, the bank adopts annual scenarios along with the corresponding timelines for the evolution of climate risk.</w:t>
      </w:r>
    </w:p>
    <w:p w14:paraId="5793A1BF" w14:textId="77777777" w:rsidR="00ED288F" w:rsidRDefault="00000000">
      <w:r>
        <w:t>Use of climate scenarios by type of risk As far as possible, the assessment of ESG risks and in particular of climate and environmental risks, adopts a forward-looking approach that acknowledges the dynamic nature of risk factors and consequently the varying resulting risk assessments.</w:t>
      </w:r>
    </w:p>
    <w:p w14:paraId="55B1085B" w14:textId="77777777" w:rsidR="00ED288F" w:rsidRDefault="00000000">
      <w:r>
        <w:t>The Transition Risk assessment is underpinned by a sectoral approach that takes into account the expected impact of carbon prices, energy price volatility and technology investments driven by energy transition efforts on the profit margin of companies in each sector.</w:t>
      </w:r>
    </w:p>
    <w:p w14:paraId="039A8173" w14:textId="77777777" w:rsidR="00ED288F" w:rsidRDefault="00000000">
      <w:r>
        <w:lastRenderedPageBreak/>
        <w:t>The transition score covers a total of 79 sectors across agriculture, extractive industries, manufacturing and services, and considers the expected impact of upcoming carbon, energy and investment costs on a company's profit margin the climate shock taking into account the following component risk factors, 229 Annual Report 2023 novobanco Portfolio GHG intensity carbon shock, The carbon shock component represents the carbon price cost based on the Scope 1 GHG emission-intensity of the activities covered by the ETS, namely electricity and heat production, energy-intensive industrial sectors including oil refineries, steel, iron, aluminium, metals, cement, lime, glass, ceramics, pulp, paper, cardboard, acids and bulk organic chemicals production, and the aviation sector.</w:t>
      </w:r>
    </w:p>
    <w:p w14:paraId="5964CBF4" w14:textId="77777777" w:rsidR="00ED288F" w:rsidRDefault="00000000">
      <w:r>
        <w:t>Occupational Health and Safety the necessary processes and measures to address workers safety and health.</w:t>
      </w:r>
    </w:p>
    <w:p w14:paraId="0AF12BCE" w14:textId="77777777" w:rsidR="00ED288F" w:rsidRDefault="00000000">
      <w:r>
        <w:t>The methodology we employ for measuring emissions is based on the Partnership for Carbon Accounting Financials global standard for the accounting and disclosure of GHG emissions financed through loans and investments.</w:t>
      </w:r>
    </w:p>
    <w:p w14:paraId="612A4158" w14:textId="77777777" w:rsidR="00ED288F" w:rsidRDefault="00000000">
      <w:r>
        <w:t>More than 85% of this increase can be explained by the increase in scope 3 real information available and the remainder by the significant increase in scope 1 emissions related to an exposure that was previously based on sector averages PCAF score 4 or 5 and is now based on real data PCAF score 2.</w:t>
      </w:r>
    </w:p>
    <w:p w14:paraId="2D19C00F" w14:textId="77777777" w:rsidR="00ED288F" w:rsidRDefault="00000000">
      <w:r>
        <w:t>However, the real emissions data reported represent 43% of the total emissions financed, which can be explained by the concentration in larger companies and in sectors that are particularly relevant for climate policy.</w:t>
      </w:r>
    </w:p>
    <w:p w14:paraId="4FE9D94A" w14:textId="77777777" w:rsidR="00ED288F" w:rsidRDefault="00000000">
      <w:r>
        <w:t>Notwithstanding the foregoing, novobanco recognises the significant improvement in the availability and quality of GHG emissions information reported by companies and believes that this improvement will continue to accelerate in the coming years, not only as a result of legal andor regulatory reporting requirements applicable to an increasing number of companies, but above all as a result of the development and evolution of transition plans and monitoring practices by an increasing number of companies operating in the market.</w:t>
      </w:r>
    </w:p>
    <w:p w14:paraId="5941BD8E" w14:textId="77777777" w:rsidR="00ED288F" w:rsidRDefault="00000000">
      <w:r>
        <w:t>Transition risk additional methodologies As a complement to the analysis of GHG emissions, we use additional classifications of our corporate loan book and monitor KRIs in our Sustainability Steering, namely, the Climate Policy Relevant Sectors is used by novobanco to better assess and monitor transition risk, focusing on sectors negatively affected or on which the impact is uncertain.</w:t>
      </w:r>
    </w:p>
    <w:p w14:paraId="4A11C9FA" w14:textId="54564A2E" w:rsidR="00ED288F" w:rsidRDefault="00000000">
      <w:r>
        <w:t>Breakdown of sectoral contribution to carbon footprint loan portfolio Other Mining and quarrying Construction Transportation and storage Manufacturing industry Water collection</w:t>
      </w:r>
      <w:r w:rsidR="003E4421">
        <w:t xml:space="preserve">, </w:t>
      </w:r>
      <w:r>
        <w:t>treatment Agriculture, forestry and fishing Wholesale and retail Electricity, gas, water Accommodation and food activities Human health and social Technical Activities 0% 10% 20% 30% 40% 50% tCo2e Loan portfolio financed emissions tCo2e, 2023 +53% Var.</w:t>
      </w:r>
    </w:p>
    <w:p w14:paraId="277E4A0C" w14:textId="77777777" w:rsidR="00ED288F" w:rsidRDefault="00000000">
      <w:r>
        <w:lastRenderedPageBreak/>
        <w:t>Transition risk in real estate collateral As the economy transitions to a low carbon economy, market policies and trends may indirectly impact the financial value of real estate demand for properties with lower energy efficiency levels may diminish and these may also become less competitive due to the development of more energy-efficient alternatives to which the legislative changes under discussion contribute.</w:t>
      </w:r>
    </w:p>
    <w:p w14:paraId="32EB7A1D" w14:textId="77777777" w:rsidR="00ED288F" w:rsidRDefault="00000000">
      <w:r>
        <w:t>The energy classification of properties will also affect the alignment of novobanco's loan portfolio with its commitments to reduce its carbon footprint.</w:t>
      </w:r>
    </w:p>
    <w:p w14:paraId="0EB87684" w14:textId="77777777" w:rsidR="00ED288F" w:rsidRDefault="00000000">
      <w:r>
        <w:t>Exposure by sector loan portfolio Distribution by GHG emissions intensity 0% 10% 5% 20% 15% 30% 25% Other B Mining and quarrying S Other services E Water collecttion, treatment A Agriculture, forestry and fishing Q Human health and social D Electricity, gas, water M Technical activities I Accomodation and food activities H Transports and storage F Construction G Wholesale and retail C Industry Low Medium High Very High Other 25% 4% 6% 8% 56% 235 Annual Report 2023 novobanco Various computer developments are also underway that will permit to generate information on the energy performance of properties financed in the past.</w:t>
      </w:r>
    </w:p>
    <w:p w14:paraId="55A76079" w14:textId="77777777" w:rsidR="00ED288F" w:rsidRDefault="00000000">
      <w:r>
        <w:t>Next, we proceeded with the development of methodologies that would allow us to conduct an effective risk assessment based on information collected from our clients and the specific characteristics of each company including its performance and strategic planning the ESG corridor.</w:t>
      </w:r>
    </w:p>
    <w:p w14:paraId="112CD67B" w14:textId="77777777" w:rsidR="00ED288F" w:rsidRDefault="00000000">
      <w:r>
        <w:t>The implementation of these components follows the structure outlined below, which is driven by, a the alignment targets to be adopted such as emissions or other factors pertaining to risk reduction or mitigation.</w:t>
      </w:r>
    </w:p>
    <w:p w14:paraId="002CDBF8" w14:textId="77777777" w:rsidR="00ED288F" w:rsidRDefault="00000000">
      <w:r>
        <w:t>The analyst's assessment will be supported by sector guidelines and client ESG data public data and consultation with clients, where appropriate and will be implemented in the first half of 2024.</w:t>
      </w:r>
    </w:p>
    <w:p w14:paraId="53FF5DCF" w14:textId="77777777" w:rsidR="00ED288F" w:rsidRDefault="00000000">
      <w:r>
        <w:t>Novobanco is also accelerating the collection of data for disclosure and portfolio risk management purposes, in order to maximise coverage of the largest exposures in the sectors most exposed to ESG risk high and severe risk.</w:t>
      </w:r>
    </w:p>
    <w:p w14:paraId="06BEA832" w14:textId="77777777" w:rsidR="00ED288F" w:rsidRDefault="00000000">
      <w:r>
        <w:t>Monitoring of climate risks novobanco designed its Risk Appetite and Credit Risk strategy based on a medium and long-term perspective, while ensuring that short-term effects are anticipated and mitigated.</w:t>
      </w:r>
    </w:p>
    <w:p w14:paraId="5B47276E" w14:textId="77777777" w:rsidR="00ED288F" w:rsidRDefault="00000000">
      <w:r>
        <w:t>It should also be said that both the risk strategy and the risk appetite serve as guidance for the Bank's incentives system and remuneration policies, ensuring alignment with key risk metrics and corresponding objectives.</w:t>
      </w:r>
    </w:p>
    <w:p w14:paraId="53C099AD" w14:textId="77777777" w:rsidR="00ED288F" w:rsidRDefault="00000000">
      <w:r>
        <w:t>Currently, the remuneration policy of novobanco's management body includes assessment metrics for the Bank's ESG performance.</w:t>
      </w:r>
    </w:p>
    <w:p w14:paraId="1ED45F36" w14:textId="77777777" w:rsidR="00ED288F" w:rsidRDefault="00000000">
      <w:r>
        <w:lastRenderedPageBreak/>
        <w:t>Challenges ahead, To assess and monitor the business environment in which we operate, particularly in terms of products and services, and strengthen the Bank's offer tailored to support our client's journey towards climate transition.</w:t>
      </w:r>
    </w:p>
    <w:p w14:paraId="54555A88" w14:textId="77777777" w:rsidR="00ED288F" w:rsidRDefault="00000000">
      <w:r>
        <w:t>B Risk governance and risk appetite Strategic guidelines, To consider climate and environmental risks when developing the business strategy and objectives.</w:t>
      </w:r>
    </w:p>
    <w:p w14:paraId="697EEAEC" w14:textId="77777777" w:rsidR="00ED288F" w:rsidRDefault="00000000">
      <w:r>
        <w:t>To enhance the integration of climate and environmental KRIs within the risk appetite policy RAFRAS.</w:t>
      </w:r>
    </w:p>
    <w:p w14:paraId="45073F91" w14:textId="77777777" w:rsidR="00ED288F" w:rsidRDefault="00000000">
      <w:r>
        <w:t>To continue to develop appropriate key risk indicators and to set appropriate limits to effectively manage climate and environmental risks.</w:t>
      </w:r>
    </w:p>
    <w:p w14:paraId="421E83BA" w14:textId="77777777" w:rsidR="00ED288F" w:rsidRDefault="00000000">
      <w:r>
        <w:t>To ensure effective monitoring of exposures and responses to climate and environmental risks.</w:t>
      </w:r>
    </w:p>
    <w:p w14:paraId="27B05F8C" w14:textId="77777777" w:rsidR="00ED288F" w:rsidRDefault="00000000">
      <w:r>
        <w:t>Challenges ahead, To further enhance our risk materiality assessment, adopting a holistic and well-documented approach to evaluate the impact of climate and environmental risks on the existing risk categories.</w:t>
      </w:r>
    </w:p>
    <w:p w14:paraId="344E43B2" w14:textId="77777777" w:rsidR="00ED288F" w:rsidRDefault="00000000">
      <w:r>
        <w:t>To implement an enhanced approach to risk identificationassessment and to the development of risk methodologies, including methodological definitions and customer ESG scoring results segmentation model.</w:t>
      </w:r>
    </w:p>
    <w:p w14:paraId="3987C23B" w14:textId="77777777" w:rsidR="00ED288F" w:rsidRDefault="00000000">
      <w:r>
        <w:t>To adopt a strategic approach to measure and mitigate climate and environmental risks in accordance with the risk appetite strategy, and accordingly adapt policies and procedures, risk limits and risk control.</w:t>
      </w:r>
    </w:p>
    <w:p w14:paraId="28331E9D" w14:textId="77777777" w:rsidR="00ED288F" w:rsidRDefault="00000000">
      <w:r>
        <w:t>This phase corresponds to the development of risk methodologies that will provide the foundation for adjusting integration procedures and the decisionmaking framework to incorporate climate and environmental risks.</w:t>
      </w:r>
    </w:p>
    <w:p w14:paraId="4C2A23F5" w14:textId="77777777" w:rsidR="00ED288F" w:rsidRDefault="00000000">
      <w:r>
        <w:t>To ensure that remuneration policies and practices encourage behaviour aligned with our climate and environmental approach risk, as well as with the voluntary commitments undertaken by the institution.</w:t>
      </w:r>
    </w:p>
    <w:p w14:paraId="07B24D51" w14:textId="77777777" w:rsidR="00ED288F" w:rsidRDefault="00000000">
      <w:r>
        <w:t>To preemptively identify future sources of climaterelated risks andor litigation related to its own activities, to undertake an assessment of these risks and to adopt mitigation measures for the risks identified.</w:t>
      </w:r>
    </w:p>
    <w:p w14:paraId="5E4CD1B3" w14:textId="77777777" w:rsidR="00ED288F" w:rsidRDefault="00000000">
      <w:r>
        <w:t>Challenges ahead, To develop stress testing models focusing on climate risks.</w:t>
      </w:r>
    </w:p>
    <w:p w14:paraId="44159F7C" w14:textId="77777777" w:rsidR="00ED288F" w:rsidRDefault="00000000">
      <w:r>
        <w:t>To improve methodologies for quantifying climate risks as the depth of historical data increases.</w:t>
      </w:r>
    </w:p>
    <w:p w14:paraId="0C9441A0" w14:textId="77777777" w:rsidR="00ED288F" w:rsidRDefault="00000000">
      <w:r>
        <w:t>Ernst &amp; Young, Audit &amp; Associados, SROC, SA has provided independent assurance to this sustainability performance, considering that the relevant indicators were reported in accordance with the GRI sustainability reporting standards and with Decree-Law no.</w:t>
      </w:r>
    </w:p>
    <w:p w14:paraId="2EA647FB" w14:textId="77777777" w:rsidR="00ED288F" w:rsidRDefault="00000000">
      <w:r>
        <w:lastRenderedPageBreak/>
        <w:t>The 2023 Sustainability Report complements and details the information contained in the 2023 Annual Report, providing evidence that sustainability is an integral part of the Banks strategy.</w:t>
      </w:r>
    </w:p>
    <w:p w14:paraId="3C242C25" w14:textId="77777777" w:rsidR="00ED288F" w:rsidRDefault="00000000">
      <w:r>
        <w:t>In order to continue to progress and improve its performance, NOVO BANCO takes into account the concerns and suggestions of its stakeholders.</w:t>
      </w:r>
    </w:p>
    <w:p w14:paraId="52BE579D" w14:textId="77777777" w:rsidR="00ED288F" w:rsidRDefault="00000000">
      <w:r>
        <w:t>These objectives are monitored through an action plan and the coordination of teams appointed to implement both the E pillar ESG pillar of the bank's strategy, and the Social Dividend model, with objectives defined for 2021, quarterly assessed.</w:t>
      </w:r>
    </w:p>
    <w:p w14:paraId="6B340982" w14:textId="77777777" w:rsidR="00ED288F" w:rsidRDefault="00000000">
      <w:r>
        <w:t>These models and respective procedures ensure the alignment of sustainability performance across the Bank's various operations, through coordination of the initiatives with the officers appointed in each operation.</w:t>
      </w:r>
    </w:p>
    <w:p w14:paraId="465DBA82" w14:textId="77777777" w:rsidR="00ED288F" w:rsidRDefault="00000000">
      <w:r>
        <w:t>Novobanco Group website &gt; About novobanco &gt; Governance 4 2-18 Evaluation of the performance of the highest governance body The performance evaluation of CAE members was carried out annually considering the performance and defined objectives.</w:t>
      </w:r>
    </w:p>
    <w:p w14:paraId="14C8F7DA" w14:textId="411C1825" w:rsidR="00ED288F" w:rsidRDefault="00000000">
      <w:r>
        <w:t>The attribution of annual variable remuneration is defined based on compliance with financial and non-financial, individual and key performance indicators.</w:t>
      </w:r>
    </w:p>
    <w:p w14:paraId="32752DBB" w14:textId="77777777" w:rsidR="00ED288F" w:rsidRDefault="00000000">
      <w:r>
        <w:t>During the current year, integration was reinforced between the bank's strategy and its actions in terms of environmental, social and governance strengthening actions.</w:t>
      </w:r>
    </w:p>
    <w:p w14:paraId="5468346D" w14:textId="77777777" w:rsidR="00ED288F" w:rsidRDefault="00000000">
      <w:r>
        <w:t>Provide simple and efficient operations, which improve the banking experience, and ensure a more sustainable environmental and social footprint.</w:t>
      </w:r>
    </w:p>
    <w:p w14:paraId="3CB01D1A" w14:textId="77777777" w:rsidR="00ED288F" w:rsidRDefault="00000000">
      <w:r>
        <w:t>Develop people and culture, attracting and actively cultivating a team of qualified professionals who are a reference to our bank's fundamental values, including the objectives of inclusion, diversity and strengthening the well-being of all employees.</w:t>
      </w:r>
    </w:p>
    <w:p w14:paraId="4B5950AD" w14:textId="77777777" w:rsidR="00ED288F" w:rsidRDefault="00000000">
      <w:r>
        <w:t>Ensure sustainable performance, in terms of risk management and strengthening the integration of ESG components into the business, including climate and environmental risk.</w:t>
      </w:r>
    </w:p>
    <w:p w14:paraId="3C78DBB5" w14:textId="77777777" w:rsidR="00ED288F" w:rsidRDefault="00000000">
      <w:r>
        <w:t>Some of these measures are included it is Environmental programme, which is integrated in its Social Dividend model.</w:t>
      </w:r>
    </w:p>
    <w:p w14:paraId="039186F3" w14:textId="77777777" w:rsidR="00ED288F" w:rsidRDefault="00000000">
      <w:r>
        <w:t>In 2019, and within the scope of the commitment to reduce CO2 emissions, the bank signed the letter Business Ambition for 1.</w:t>
      </w:r>
    </w:p>
    <w:p w14:paraId="00F2C3BD" w14:textId="77777777" w:rsidR="00ED288F" w:rsidRDefault="00000000">
      <w:r>
        <w:t>The Group has also promoted initiatives that aim to reduce its direct environmental impact in terms of its water consumption in view of the scarcity of this resource.</w:t>
      </w:r>
    </w:p>
    <w:p w14:paraId="7C4BEA9F" w14:textId="77777777" w:rsidR="00ED288F" w:rsidRDefault="00000000">
      <w:r>
        <w:t>However, due to the reduced expression of these activities within the group's typical activity, these emissions are immaterial and therefore are not accounted for.</w:t>
      </w:r>
    </w:p>
    <w:p w14:paraId="0774C21D" w14:textId="77777777" w:rsidR="00ED288F" w:rsidRDefault="00000000">
      <w:r>
        <w:lastRenderedPageBreak/>
        <w:t>Over the years, the Group has promoted several initiatives that allow the development of programs that guarantee human capital management aimed at attracting and retaining talent, using the diversity of its employee base and a culture of inclusion and equal opportunities as levers.</w:t>
      </w:r>
    </w:p>
    <w:p w14:paraId="25478437" w14:textId="77777777" w:rsidR="00ED288F" w:rsidRDefault="00000000">
      <w:r>
        <w:t>Over the years, the Group has promoted several initiatives that allow the development of programs that guarantee human capital management aimed at attracting and retaining talent, rejuvenating teams and developing the potential of more experienced employees, using methodologies and programs that aim to individual appreciation and the contribution to the balance between professional and personal life, as well as the creation of a circle of knowledge and sharing.</w:t>
      </w:r>
    </w:p>
    <w:p w14:paraId="43A7F5DE" w14:textId="77777777" w:rsidR="00ED288F" w:rsidRDefault="00000000">
      <w:r>
        <w:t>The group goes beyond the requirements of the law, annually reporting its practices and results in the management of hygiene, health and safety of all its employees.</w:t>
      </w:r>
    </w:p>
    <w:p w14:paraId="1D900EDB" w14:textId="77777777" w:rsidR="00ED288F" w:rsidRDefault="00000000">
      <w:r>
        <w:t>The compliance and audit functions and the mechanisms in place for the anonymous reporting of irregularities minimise the risk of any such occurrences within the Group's operations and in connection to its employees.</w:t>
      </w:r>
    </w:p>
    <w:p w14:paraId="3A96ACCB" w14:textId="77777777" w:rsidR="00ED288F" w:rsidRDefault="00000000">
      <w:r>
        <w:t>Over the years, the Group has promoted various initiatives aimed at reducing the negative impact on issues related to Human Rights, more precisely through the #Bancasponsible program which is integrated into its Social Dividend model.</w:t>
      </w:r>
    </w:p>
    <w:p w14:paraId="416FBB4B" w14:textId="77777777" w:rsidR="00ED288F" w:rsidRDefault="00000000">
      <w:r>
        <w:t>Should any cases of violation of human rights occur, the group undertakes to investigate them and reserves the right to terminate the agreement with the Supplier in question if it finds evidence of non-compliance with Human Rights obligations.</w:t>
      </w:r>
    </w:p>
    <w:p w14:paraId="7670F406" w14:textId="77777777" w:rsidR="00ED288F" w:rsidRDefault="00000000">
      <w:r>
        <w:t>Some of the initiatives under these pillars are an integral part of the Financial and social wellbeing programme, included within novobanco's Social Dividend Model.</w:t>
      </w:r>
    </w:p>
    <w:p w14:paraId="664E8AD4" w14:textId="05004F13" w:rsidR="00ED288F" w:rsidRDefault="00000000">
      <w:r>
        <w:t xml:space="preserve">The design of products, including their labeling and nomenclature, follows a careful and robust internal approval process with the participation of risk, compliance and legal functions, among others, which is enshrined in internal </w:t>
      </w:r>
      <w:proofErr w:type="gramStart"/>
      <w:r>
        <w:t>standards</w:t>
      </w:r>
      <w:proofErr w:type="gramEnd"/>
      <w:r>
        <w:t xml:space="preserve"> and which takes ethical concerns into account</w:t>
      </w:r>
      <w:r w:rsidR="003E4421">
        <w:t xml:space="preserve">, </w:t>
      </w:r>
      <w:r>
        <w:t>transparency and customer protection.</w:t>
      </w:r>
    </w:p>
    <w:p w14:paraId="6E30E292" w14:textId="77777777" w:rsidR="00ED288F" w:rsidRDefault="00000000">
      <w:r>
        <w:t>In this context, it develops the necessary and appropriate initiatives to carry out the activity in accordance with best market practices and legal and regulatory requirements.</w:t>
      </w:r>
    </w:p>
    <w:p w14:paraId="6470E908" w14:textId="77777777" w:rsidR="00ED288F" w:rsidRDefault="00000000">
      <w:r>
        <w:t>Management Approach Policies with specific environmental and social components applied to business lines.</w:t>
      </w:r>
    </w:p>
    <w:p w14:paraId="5AA8CA9F" w14:textId="77777777" w:rsidR="00ED288F" w:rsidRDefault="00000000">
      <w:r>
        <w:t>The group annually assesses the practices implemented and the quantitative data through an external independent verification of its AR and Sustainability Report.</w:t>
      </w:r>
    </w:p>
    <w:p w14:paraId="18721320" w14:textId="77777777" w:rsidR="00ED288F" w:rsidRDefault="00000000">
      <w:r>
        <w:t>Having said that, the Bank's stance as a shareholder takes into account the relevant principles to ensure consistent ethical, social and environmental management.</w:t>
      </w:r>
    </w:p>
    <w:p w14:paraId="6B547289" w14:textId="77777777" w:rsidR="00ED288F" w:rsidRDefault="00000000">
      <w:r>
        <w:lastRenderedPageBreak/>
        <w:t>In this context, all financial products and services are formulated in compliance with the requirements imposed by legislation, regulatory guidelines and the institution's policies, namely the standard for design, approval, distribution and monitoring of products, already referred to in indicator 417-1 of this table.</w:t>
      </w:r>
    </w:p>
    <w:p w14:paraId="21BAEFA7" w14:textId="77777777" w:rsidR="00ED288F" w:rsidRDefault="00000000">
      <w:r>
        <w:t>The use of derivatives is in line with the Group's risk management strategy and objectives.</w:t>
      </w:r>
    </w:p>
    <w:p w14:paraId="1B889324" w14:textId="77777777" w:rsidR="00ED288F" w:rsidRDefault="00000000">
      <w:r>
        <w:t>Intangible Assets The costs incurred with the acquisition, production and development of software are capitalised, as are additional costs incurred by the Group to implement said software.</w:t>
      </w:r>
    </w:p>
    <w:p w14:paraId="61818BC4" w14:textId="77777777" w:rsidR="00ED288F" w:rsidRDefault="00000000">
      <w:r>
        <w:t>The Group assesses where climate risks may have a significant impact, such as the introduction of emission reduction legislation that may increase production costs.</w:t>
      </w:r>
    </w:p>
    <w:p w14:paraId="41DBC72E" w14:textId="77777777" w:rsidR="00ED288F" w:rsidRDefault="00000000">
      <w:r>
        <w:t>However, both the Directive and the preliminary draft establish an exclusion rule for the application of the Income Inclusion Rule IIR and the Undertaxed Payments Rule UTPR for large national groups and multinational enterprise groups in the initial stage of international activity.</w:t>
      </w:r>
    </w:p>
    <w:p w14:paraId="2774F58C" w14:textId="77777777" w:rsidR="00ED288F" w:rsidRDefault="00000000">
      <w:r>
        <w:t>In addition, in compliance with the IFRS9 regulation that clarifies the need for the impairment result to consider multiple scenarios, a methodology for incorporating different scenarios into the risk parameters was implemented.</w:t>
      </w:r>
    </w:p>
    <w:p w14:paraId="4CFCBA6D" w14:textId="77777777" w:rsidR="00ED288F" w:rsidRDefault="00000000">
      <w:r>
        <w:t>This way, the recoverability of deferred taxes depends on the concretization of the strategy of the Executive Board of Directors, namely in the capacity to generate the estimated taxable results and its interpretation of fiscal legislation.</w:t>
      </w:r>
    </w:p>
    <w:p w14:paraId="1688B4C7" w14:textId="77777777" w:rsidR="00ED288F" w:rsidRDefault="00000000">
      <w:r>
        <w:t>Executive Board of Directors monitors these matters as they develop to regularly reassess whether the provisions should be recognised.</w:t>
      </w:r>
    </w:p>
    <w:p w14:paraId="158BED38" w14:textId="77777777" w:rsidR="00ED288F" w:rsidRDefault="00000000">
      <w:r>
        <w:t>The Group holds a significant presence in this segment, as a result of its know-how in supporting the development of the national business fabric, focused on companies of good risk, with an innovative nature and export orientation.</w:t>
      </w:r>
    </w:p>
    <w:p w14:paraId="3418364A" w14:textId="77777777" w:rsidR="00ED288F" w:rsidRDefault="00000000">
      <w:r>
        <w:t>Criteria for the allocation of activities and results to the operating segments The financial information presented for each segment was prepared in accordance with the criteria followed in the preparation of the internal information that is analysed by the Executive Board of Directors of the Group, as required by IFRS.</w:t>
      </w:r>
    </w:p>
    <w:p w14:paraId="1FE79086" w14:textId="77777777" w:rsidR="00ED288F" w:rsidRDefault="00000000">
      <w:r>
        <w:t>Corporate income tax Corporate income tax is part of the Groups net income that, for purposes of monitoring the performance of the Operating Segments, by the Executive Board of Directors, does not affect the evaluation of most of the Operating Segments.</w:t>
      </w:r>
    </w:p>
    <w:p w14:paraId="11A01DC7" w14:textId="58704E85" w:rsidR="00ED288F" w:rsidRDefault="00000000">
      <w:r>
        <w:t>For this group of pensioners with age below the normal retirement age of the General Social Security Regime</w:t>
      </w:r>
      <w:r w:rsidR="003E4421">
        <w:t xml:space="preserve">, </w:t>
      </w:r>
      <w:r>
        <w:t>the liability arising from a Social Security pension, to be paid from the normal 342 Management Report Sustainability Report Consolidated Financial Statements Annex retirement age of the RGSS, was deducted.</w:t>
      </w:r>
    </w:p>
    <w:p w14:paraId="46A31E81" w14:textId="77777777" w:rsidR="00ED288F" w:rsidRDefault="00000000">
      <w:r>
        <w:lastRenderedPageBreak/>
        <w:t>Evolution of the commercial banking product based on the expected evolution of interest rate references, combined with the prospect of growth in commercial volumes, as well as the development of new projects in terms of commission generated with means of payment and asset management.</w:t>
      </w:r>
    </w:p>
    <w:p w14:paraId="7AD61214" w14:textId="77777777" w:rsidR="00ED288F" w:rsidRDefault="00000000">
      <w:r>
        <w:t>These disputes include the two lawsuits brought at the end of January 2016, before the Supreme Court of Justice of Venezuela, by the Banco de Desarrollo Económico y Social de Venezuela and the Fondo de Desarrollo Nacional against BES and novobanco, relating to the sale of debt instruments issued by entities belonging to the Espírito Santo Group, in the amount of 37 million U.</w:t>
      </w:r>
    </w:p>
    <w:p w14:paraId="01807398" w14:textId="77777777" w:rsidR="00ED288F" w:rsidRDefault="00000000">
      <w:r>
        <w:t>Dollars and 335 million U.</w:t>
      </w:r>
    </w:p>
    <w:p w14:paraId="37DF381B" w14:textId="77777777" w:rsidR="00ED288F" w:rsidRDefault="00000000">
      <w:r>
        <w:t>Dollars, respectively, and in which reimbursement of the amount invested is requested, plus interest, indemnity for the inflation value and costs in the global value estimated by the 392 Management Report Sustainability Report Consolidated Financial Statements Annex respective authors of 96 milion U.</w:t>
      </w:r>
    </w:p>
    <w:p w14:paraId="09782BE5" w14:textId="77777777" w:rsidR="00ED288F" w:rsidRDefault="00000000">
      <w:r>
        <w:t>Dollars and 871 million U.</w:t>
      </w:r>
    </w:p>
    <w:p w14:paraId="6238A517" w14:textId="77777777" w:rsidR="00ED288F" w:rsidRDefault="00000000">
      <w:r>
        <w:t>Additionally, within the scope of the novobanco sale operation, concluded on 18 October 2017, the respective contractual documents contain specific provisions that produce effects equivalent to the resolution of the Board of Directors of Bank of Portugal, of December 29, 2015, regarding the neutralization, at the level of novobanco, of the effects of unfavorable decisions that are legally binding, although, now, with contractual origin, thus maintaining the framework of contingent responsibilities of the Resolution Fund.</w:t>
      </w:r>
    </w:p>
    <w:p w14:paraId="32224656" w14:textId="77777777" w:rsidR="00ED288F" w:rsidRDefault="00000000">
      <w:r>
        <w:t>According to the statement of the Resolution Fund of March 21, 2017, issued following an earlier statement of September 28, 2016 and the statement of the Ministry of Finance issued on the same date, the revision of the conditions of financing granted by the State Portuguese and participating banks aimed to ensure the sustainability and financial balance of the Resolution Fund, based on a stable, predictable and affordable charge for the banking sector.</w:t>
      </w:r>
    </w:p>
    <w:p w14:paraId="67F1290E" w14:textId="77777777" w:rsidR="00ED288F" w:rsidRDefault="00000000">
      <w:r>
        <w:t>Finances that state that this possibility will not be used, these financial statements reflect the expectation of the Executive Board of Directors that the Bank will not be required to make special contributions or any other type of extraordinary contributions to finance the resolution measures applied to BES and BANIF, as well as the contingent capitalization mechanism and the indemnity mechanism referred to in the preceding paragraphs.</w:t>
      </w:r>
    </w:p>
    <w:p w14:paraId="29C0F9CB" w14:textId="77777777" w:rsidR="00ED288F" w:rsidRDefault="00000000">
      <w:r>
        <w:t>Note 40 Fair Value of Financial Assets and Liabilities The governance model for valuing the Group's financial instruments is defined in internal rules, which establish the policies and procedures to be followed in identifying and valuing financial instruments, control procedures, and defining the responsibilities of the participants in this process.</w:t>
      </w:r>
    </w:p>
    <w:p w14:paraId="6B3BB650" w14:textId="77777777" w:rsidR="00ED288F" w:rsidRDefault="00000000">
      <w:r>
        <w:lastRenderedPageBreak/>
        <w:t>This Model implies that all employees, in their sphere of action, are responsible for managing and controlling risks.</w:t>
      </w:r>
    </w:p>
    <w:p w14:paraId="6CCE0588" w14:textId="77777777" w:rsidR="00ED288F" w:rsidRDefault="00000000">
      <w:r>
        <w:t>All materially relevant risks are reported to the respective Management and Supervisory Bodies EBD, GSB and both Risk Committees and specialized Committees, which assume the responsibility to supervise, monitor, evaluate and define the Risk Appetite and the control principles implemented.</w:t>
      </w:r>
    </w:p>
    <w:p w14:paraId="36B736F5" w14:textId="77777777" w:rsidR="00ED288F" w:rsidRDefault="00000000">
      <w:r>
        <w:t>The person responsible for the Risk Management Function of the novobanco Group is the head of the DRG.</w:t>
      </w:r>
    </w:p>
    <w:p w14:paraId="2DC414EB" w14:textId="77777777" w:rsidR="00ED288F" w:rsidRDefault="00000000">
      <w:r>
        <w:t>We highlight ESG Environmental, Social and Governance risk particularly the subcategories of climate and environmental risk and other environmental risks as risks of increasing relevance, and whose impact is estimated to be materialized in the medium and long term that is, over a horizon longer than the other risk categories.</w:t>
      </w:r>
    </w:p>
    <w:p w14:paraId="566352E3" w14:textId="77777777" w:rsidR="00ED288F" w:rsidRDefault="00000000">
      <w:r>
        <w:t>ESG risk is part of the Group's risk management framework, in close coordination between the DRG and the ESG Office, which contributes with specific knowledge for the identification of climate and environmental risk factors and social risk factors.</w:t>
      </w:r>
    </w:p>
    <w:p w14:paraId="3B6FAE4C" w14:textId="77777777" w:rsidR="00ED288F" w:rsidRDefault="00000000">
      <w:r>
        <w:t>Thus, it is formally defined in novobanco's risk taxonomy as exposure to adverse events resulting from inadequacies or failures in procedures, systems or policies related to the environment adaptation or mitigation of climate change, sustainable use and protection of water or marine resources, transition to a circular economy, waste prevention and recycling, pollution control and protection of ecosystems and natural resources Biodiversity, Social equality, social cohesion, social integration, labor relations and Governance adequate management structures, labor relations, employee remuneration and tax obligations compliance.</w:t>
      </w:r>
    </w:p>
    <w:p w14:paraId="467E7FA9" w14:textId="77777777" w:rsidR="00ED288F" w:rsidRDefault="00000000">
      <w:r>
        <w:t>In this regard, we highlight the factors that have received greater specialization from the Group, in terms of its risk assessment and control methodologies and their integration into business processes, Climate transition risks, defined as the impacts associated with the transition to a low-carbon economy.</w:t>
      </w:r>
    </w:p>
    <w:p w14:paraId="7DF45F5E" w14:textId="77777777" w:rsidR="00ED288F" w:rsidRDefault="00000000">
      <w:r>
        <w:t>The climate and environmental risk component The ESG risk materiality analysis seeks to identify the impact that this risk will have on other risks, particularly credit risk, since it is the main risk faced by novobanco.</w:t>
      </w:r>
    </w:p>
    <w:p w14:paraId="22FB8559" w14:textId="77777777" w:rsidR="00ED288F" w:rsidRDefault="00000000">
      <w:r>
        <w:t>From a portfolio perspective, the assessment of credit risk in sectors relevant to climate risk policy is used by the novobanco to prioritize, assess and monitor transition risk, with a focus on negatively affected sectors or those with an uncertain impact.</w:t>
      </w:r>
    </w:p>
    <w:p w14:paraId="263765E6" w14:textId="77777777" w:rsidR="00ED288F" w:rsidRDefault="00000000">
      <w:r>
        <w:t xml:space="preserve">This methodology takes into account the following factors, direct and indirect contribution to GHG emissions greenhouse gas, such as the production and distribution of fossil fuels or renewable energies, relevance to climate policy such as the sensitivity of the cost structure </w:t>
      </w:r>
      <w:r>
        <w:lastRenderedPageBreak/>
        <w:t>to regulatory or fiscal changes based on GHG emissions and importance in the energy value chain production, use, consumption.</w:t>
      </w:r>
    </w:p>
    <w:p w14:paraId="364CF5BB" w14:textId="77777777" w:rsidR="00ED288F" w:rsidRDefault="00000000">
      <w:r>
        <w:t>In 2023 it took a major step forward, approving targets for reducing financed GHG emissions for 3 business sectors Electricity Generation, Concrete and Commercial Mortgages.</w:t>
      </w:r>
    </w:p>
    <w:p w14:paraId="417BE438" w14:textId="77777777" w:rsidR="00ED288F" w:rsidRDefault="00000000">
      <w:r>
        <w:t>To ensure that novobanco has access to its clients' ESG information, new contractual provisions have been introduced in credit agreements regarding the provision of non-financial information by clients, minimum social and governance safeguards, as well as sectoral provisions for sectors subject to minimum financing safeguards, where applicable.</w:t>
      </w:r>
    </w:p>
    <w:p w14:paraId="48EF17A7" w14:textId="77777777" w:rsidR="00ED288F" w:rsidRDefault="00000000">
      <w:r>
        <w:t>Finally, novobanco was selected to take part in the Fit-for-55 Climate Stress Test, a regulatory exercise that seeks to identify the resilience of financial institutions to meet climate objectives.</w:t>
      </w:r>
    </w:p>
    <w:p w14:paraId="176B3D4F" w14:textId="77777777" w:rsidR="00ED288F" w:rsidRDefault="00000000">
      <w:r>
        <w:t>The interest rate risk control framework allows novobanco Group to monitor and measure the impact of different interest rate scenarios, both from an economic value perspective and from a financial margin perspective, changing and adapting its risk profile in in line with the defined risk management strategy.</w:t>
      </w:r>
    </w:p>
    <w:p w14:paraId="081BB8CC" w14:textId="77777777" w:rsidR="00ED288F" w:rsidRDefault="00000000">
      <w:r>
        <w:t>In addition, and taking into account the EBA's new regulatory shock on net interest income, whose regulatory limit is 5% of Tier 1 on December 31, 2023 this limit was still indicative, the Bank adopted management measures in order to be able to fit the sensitivity of net interest income in a scenario of falling interest rates within the indicative limit established.</w:t>
      </w:r>
    </w:p>
    <w:p w14:paraId="2A8D2D52" w14:textId="77777777" w:rsidR="00ED288F" w:rsidRDefault="00000000">
      <w:r>
        <w:t>Despite this variation, the liquidity position remained stable, given that this increase of 5,639 million euros is essentially due to a change in regulatory reporting criteria, given that last year the deposits at the ECB, totaling 5 654 million euros were considered as a cash inflow and this year this item is included in the rebalancing capacity.</w:t>
      </w:r>
    </w:p>
    <w:p w14:paraId="05107A02" w14:textId="77777777" w:rsidR="00ED288F" w:rsidRDefault="00000000">
      <w:r>
        <w:t>This increase is essentially due to the change in regulatory criteria referred to in the previous point +5,083 million euros and the increase in secured funding, which partially offset the reimbursement of borrowings from the ECB.</w:t>
      </w:r>
    </w:p>
    <w:p w14:paraId="642562AF" w14:textId="77777777" w:rsidR="00ED288F" w:rsidRDefault="00000000">
      <w:r>
        <w:t>For operational risk management, a system was developed and implemented aimed at ensuring the standardization, systematization, and recurrence of activities of identification, monitoring, control, and mitigation of this risk.</w:t>
      </w:r>
    </w:p>
    <w:p w14:paraId="0947CA1D" w14:textId="77777777" w:rsidR="00ED288F" w:rsidRDefault="00000000">
      <w:r>
        <w:t>The use of derivatives is framed in the Banks risk management strategy and objectives.</w:t>
      </w:r>
    </w:p>
    <w:p w14:paraId="22217BA6" w14:textId="77777777" w:rsidR="00ED288F" w:rsidRDefault="00000000">
      <w:r>
        <w:t>Intangible assets The costs incurred with the acquisition, production and development of software are capitalised, as are additional costs incurred by the Bank to implement said software.</w:t>
      </w:r>
    </w:p>
    <w:p w14:paraId="79916339" w14:textId="77777777" w:rsidR="00ED288F" w:rsidRDefault="00000000">
      <w:r>
        <w:t>The Bank assesses where climate risks may have a significant impact, such as the introduction of emissions reduction legislation that may increase production costs.</w:t>
      </w:r>
    </w:p>
    <w:p w14:paraId="59986C54" w14:textId="77777777" w:rsidR="00ED288F" w:rsidRDefault="00000000">
      <w:r>
        <w:lastRenderedPageBreak/>
        <w:t>The pension plans of the Bank are defined benefit plans, as they establish the criteria to determine the pension benefit to be received by employees during retirement, usually dependent on one or more factors such as age, years of service and salary level.</w:t>
      </w:r>
    </w:p>
    <w:p w14:paraId="4780BEA3" w14:textId="77777777" w:rsidR="00ED288F" w:rsidRDefault="00000000">
      <w:r>
        <w:t>However, both the Directive and the preliminary draft establish an exclusion rule for the application of the Income Inclusion Rule IIR and the Undertaxed Payments Rule UTPR for large national groups and multinational enterprise groups in the initial stage of international activity.</w:t>
      </w:r>
    </w:p>
    <w:p w14:paraId="311E512D" w14:textId="77777777" w:rsidR="00ED288F" w:rsidRDefault="00000000">
      <w:r>
        <w:t>In addition, in compliance with the IFRS9 regulation that clarifies the need for the impairment result to consider multiple scenarios, a methodology for incorporating different scenarios into the risk parameters was implemented.</w:t>
      </w:r>
    </w:p>
    <w:p w14:paraId="731CFCA4" w14:textId="77777777" w:rsidR="00ED288F" w:rsidRDefault="00000000">
      <w:r>
        <w:t>This way, the recoverability of deferred taxes depends on the concretization of the strategy of the Executive Board of Directors, namely in the capacity to generate the estimated taxable results and its interpretation of fiscal legislation.</w:t>
      </w:r>
    </w:p>
    <w:p w14:paraId="3A1522DA" w14:textId="77777777" w:rsidR="00ED288F" w:rsidRDefault="00000000">
      <w:r>
        <w:t>The Executive Board of Directors monitors these matters as they develop to regularly reassess whether the provisions should be recognised.</w:t>
      </w:r>
    </w:p>
    <w:sectPr w:rsidR="00ED28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33558389">
    <w:abstractNumId w:val="8"/>
  </w:num>
  <w:num w:numId="2" w16cid:durableId="1529558959">
    <w:abstractNumId w:val="6"/>
  </w:num>
  <w:num w:numId="3" w16cid:durableId="1894347156">
    <w:abstractNumId w:val="5"/>
  </w:num>
  <w:num w:numId="4" w16cid:durableId="730469337">
    <w:abstractNumId w:val="4"/>
  </w:num>
  <w:num w:numId="5" w16cid:durableId="1384407627">
    <w:abstractNumId w:val="7"/>
  </w:num>
  <w:num w:numId="6" w16cid:durableId="510533960">
    <w:abstractNumId w:val="3"/>
  </w:num>
  <w:num w:numId="7" w16cid:durableId="1469082856">
    <w:abstractNumId w:val="2"/>
  </w:num>
  <w:num w:numId="8" w16cid:durableId="125008894">
    <w:abstractNumId w:val="1"/>
  </w:num>
  <w:num w:numId="9" w16cid:durableId="207665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421"/>
    <w:rsid w:val="005235FB"/>
    <w:rsid w:val="00672963"/>
    <w:rsid w:val="00907A4D"/>
    <w:rsid w:val="00AA1D8D"/>
    <w:rsid w:val="00B47730"/>
    <w:rsid w:val="00B827B9"/>
    <w:rsid w:val="00CB0664"/>
    <w:rsid w:val="00E93CBD"/>
    <w:rsid w:val="00ED2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F371C"/>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43</Pages>
  <Words>17044</Words>
  <Characters>97152</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2025-08-12T18:57:00Z</dcterms:modified>
  <cp:category/>
</cp:coreProperties>
</file>