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84EDC" w14:textId="3058D35F" w:rsidR="00BC530D" w:rsidRDefault="00000000">
      <w:r>
        <w:t>We present essential disclosures on governance, strategy, and management of impacts, risks, and opportunities IROs, including an overview of the double materiality assessment</w:t>
      </w:r>
      <w:r w:rsidR="00417782">
        <w:t>,</w:t>
      </w:r>
      <w:r>
        <w:t xml:space="preserve"> the backbone of our sustainability reporting.</w:t>
      </w:r>
    </w:p>
    <w:p w14:paraId="1F05F483" w14:textId="77777777" w:rsidR="00BC530D" w:rsidRDefault="00000000">
      <w:r>
        <w:t>This is why the Group has responsibly committed to sustainable development that meets the needs of the present without compromising the ability of future generations to meet their own needs.</w:t>
      </w:r>
    </w:p>
    <w:p w14:paraId="42820DF9" w14:textId="77777777" w:rsidR="00BC530D" w:rsidRDefault="00000000">
      <w:r>
        <w:t>To achieve this, the Group has integrated sustainability and ESG environmental, social and human rights, and governance factors into its business model, strategy and daily operations.</w:t>
      </w:r>
    </w:p>
    <w:p w14:paraId="125ECEC5" w14:textId="77777777" w:rsidR="00BC530D" w:rsidRDefault="00000000">
      <w:r>
        <w:t>Sustainability is also firmly embedded in NLB Groups vision to take care of the financial needs of its clients and at the same time improve the quality of life of the home region where we operate, and its core values which are growing people, encouraging entrepreneurship, and improving lives.</w:t>
      </w:r>
    </w:p>
    <w:p w14:paraId="5A2F0FB7" w14:textId="77777777" w:rsidR="00BC530D" w:rsidRDefault="00000000">
      <w:r>
        <w:t>Key milestones Since its establishment, NLB Group has upheld a tradition of responsible, stakeholder-centric operations.</w:t>
      </w:r>
    </w:p>
    <w:p w14:paraId="5A7AC981" w14:textId="77777777" w:rsidR="00BC530D" w:rsidRDefault="00000000">
      <w:r>
        <w:t>NLB was the first bank from Slovenia to join the UNEP FI Principles for Responsible Banking, thus committing to the UN Sustainable Development Goals United Nations Development Programme and the Paris Climate Agreement.</w:t>
      </w:r>
    </w:p>
    <w:p w14:paraId="33913487" w14:textId="77777777" w:rsidR="00BC530D" w:rsidRDefault="00000000">
      <w:r>
        <w:t>Guided by NZBA principles, the Group aims to reduce emissions in credit and investment portfolios and its own operations by reaching net-zero emissions by 2050 or sooner.</w:t>
      </w:r>
    </w:p>
    <w:p w14:paraId="6498F0A3" w14:textId="77777777" w:rsidR="00BC530D" w:rsidRDefault="00000000">
      <w:r>
        <w:t>The comprehensive NLB Group Sustainability Policy was established, enhancing the existing internal framework and reaffirming a foundation for integrating ESG factors into the Groups business model, strategy, and daily operations.</w:t>
      </w:r>
    </w:p>
    <w:p w14:paraId="5A5495FF" w14:textId="77777777" w:rsidR="00BC530D" w:rsidRDefault="00000000">
      <w:r>
        <w:t>The first NLB Group Net-Zero Disclosure Report was published aligned with NZBA methodology and reaffirming our commitment to achieving net zero by setting targets for reducing its financed emissions and maintaining a coal exclusion policy.</w:t>
      </w:r>
    </w:p>
    <w:p w14:paraId="7A0B5058" w14:textId="77777777" w:rsidR="00BC530D" w:rsidRDefault="00000000">
      <w:r>
        <w:t>Sustainability was integrated in the NLB Groups new business strategy New Horizons, in which commitment to environmental risk management and sustainable banking reflects in several strategic projects.</w:t>
      </w:r>
    </w:p>
    <w:p w14:paraId="1F1631B6" w14:textId="77777777" w:rsidR="00BC530D" w:rsidRDefault="00000000">
      <w:r>
        <w:t>NLB Group adopted the Operational Emissions Net- Zero Strategy aiming to reduce emissions from the Groups own operation.</w:t>
      </w:r>
    </w:p>
    <w:p w14:paraId="317DE29E" w14:textId="77777777" w:rsidR="00BC530D" w:rsidRDefault="00000000">
      <w:r>
        <w:t>In subsequent years, additional frameworks like Pillar III, EU Taxonomy, UNEP FI Principle for Responsible Banking, Net Zero Banking Alliance and Taskforce for Climate Related Financial Disclosures, were included in reporting.</w:t>
      </w:r>
    </w:p>
    <w:p w14:paraId="456B9686" w14:textId="77777777" w:rsidR="00BC530D" w:rsidRDefault="00000000">
      <w:r>
        <w:lastRenderedPageBreak/>
        <w:t>The statement aims to provide stakeholders with information on NLB Groups material impacts on people and the environment, and the effects of sustainability matters on the Groups development, performance, and position.</w:t>
      </w:r>
    </w:p>
    <w:p w14:paraId="4B7A6553" w14:textId="77777777" w:rsidR="00BC530D" w:rsidRDefault="00000000">
      <w:r>
        <w:t>The Sustainability Statement covers the financial reporting period from 1 January to 31 December 2024, except for, Financed emissions, which included data as of 31 December 2023 due to the unavailability of data for the 2024 year-end.</w:t>
      </w:r>
    </w:p>
    <w:p w14:paraId="318E0868" w14:textId="77777777" w:rsidR="00BC530D" w:rsidRDefault="00000000">
      <w:r>
        <w:t>Although disclosure of comparative information in respect of the previous period is not required in the first year of ESRS application, NLB Group opted to present such comparisons for certain disclosures, such as EU Taxonomy, GHG emissions, and some of S1 Own workforce and E1 Climate Change disclosures.</w:t>
      </w:r>
    </w:p>
    <w:p w14:paraId="30E53CCC" w14:textId="77777777" w:rsidR="00BC530D" w:rsidRDefault="00000000">
      <w:r>
        <w:t>Efforts will continue to enhance the accounting data framework, upgrade IT solutions, and engage in industry-wide initiatives to standardize and improve sustainability data quality.</w:t>
      </w:r>
    </w:p>
    <w:p w14:paraId="655A2EBB" w14:textId="77777777" w:rsidR="00BC530D" w:rsidRDefault="00000000">
      <w:r>
        <w:t>Our analysis and climate targets use estimates based on recognized frameworks available at the time.</w:t>
      </w:r>
    </w:p>
    <w:p w14:paraId="4FBFA6DB" w14:textId="77777777" w:rsidR="00BC530D" w:rsidRDefault="00000000">
      <w:r>
        <w:t>GHG emission factors are expected to increase as more data becomes available and associated companies are included.</w:t>
      </w:r>
    </w:p>
    <w:p w14:paraId="0671011E" w14:textId="77777777" w:rsidR="00BC530D" w:rsidRDefault="00000000">
      <w:r>
        <w:t>Expectations, forecasts and statements Sustainability targets and initiatives, particularly climate-related ones, require long-term horizons and forward-looking parameters.</w:t>
      </w:r>
    </w:p>
    <w:p w14:paraId="3844A268" w14:textId="77777777" w:rsidR="00BC530D" w:rsidRDefault="00000000">
      <w:r>
        <w:t>Changes in preparation or presentation of sustainability information and reporting errors in prior periods Based on further understanding of the continuously evolving sustainability data frameworks and our internal controls, we have identified some non-significant errors or minor inconsistencies in the 2023 calculations related to the calculation of the EU Taxonomy-GAR and operational emissions.</w:t>
      </w:r>
    </w:p>
    <w:p w14:paraId="3C1746B3" w14:textId="77777777" w:rsidR="00BC530D" w:rsidRDefault="00000000">
      <w:r>
        <w:t>Disclosures stemming from other legislation or generally accepted sustainability reporting pronouncements NLB Groups Transition plan, disclosed in the chapter Environmental information, applies NZBA guidelines.</w:t>
      </w:r>
    </w:p>
    <w:p w14:paraId="64000F7A" w14:textId="6D3BD413" w:rsidR="00BC530D" w:rsidRDefault="00000000">
      <w:r>
        <w:t>Compliance and Integrity, subchapters, Group-wide ethics and integrity standards Prevention 125 G1-4 Business Conduct, chapter Prevention of AML and financing of terrosism, Prevention of Money Laundering and Terrorism Financing, and Financial Sanctions Compliance 125, 126 G1 Financial performance</w:t>
      </w:r>
      <w:r w:rsidR="00417782">
        <w:t>,</w:t>
      </w:r>
      <w:r>
        <w:t xml:space="preserve"> Income Statement for the Annual Period ended 31 December 378 Other references in this Sustainability Statement to other information, outside the Business report or the Financial Report, which are not included in the table above, are for informational purposes only and are not subject to external review.</w:t>
      </w:r>
    </w:p>
    <w:p w14:paraId="715E9BFA" w14:textId="77777777" w:rsidR="00BC530D" w:rsidRDefault="00000000">
      <w:r>
        <w:t>As part of its ongoing efforts, NLB is progressively adapting these diversity principles across its financial group members, prioritizing compliance in regions where local regulations mandate such policies.</w:t>
      </w:r>
    </w:p>
    <w:p w14:paraId="5592ABCC" w14:textId="77777777" w:rsidR="00BC530D" w:rsidRDefault="00000000">
      <w:r>
        <w:lastRenderedPageBreak/>
        <w:t>The Diversity Policy concurrently establishes a framework to promote diversity across the following dimensions, Gender diversity, ensuring a balanced pool of candidates during recruitment, promoting adequate gender representation in the management.</w:t>
      </w:r>
    </w:p>
    <w:p w14:paraId="76D59330" w14:textId="77777777" w:rsidR="00BC530D" w:rsidRDefault="00000000">
      <w:r>
        <w:t>In line with the Diversity Policy, the conditions and required profiles for management roles are established before appointments and various recruitment pathways are used to attract a wide range of candidates.</w:t>
      </w:r>
    </w:p>
    <w:p w14:paraId="7A7C8FB8" w14:textId="77777777" w:rsidR="00BC530D" w:rsidRDefault="00000000">
      <w:r>
        <w:t>NLB will amend the Diversity Policy in 2025 with inclusion of provisions from new EU Directive regarding gender balance, which was transposed to Slovenian Companies Act ZGD-1 in December 2024.</w:t>
      </w:r>
    </w:p>
    <w:p w14:paraId="17A28CA4" w14:textId="77777777" w:rsidR="00BC530D" w:rsidRDefault="00000000">
      <w:r>
        <w:t>The framework encompasses oversight of IROs related to sustainability matters, setting targets, and monitoring progress towards them.</w:t>
      </w:r>
    </w:p>
    <w:p w14:paraId="51FA40BA" w14:textId="77777777" w:rsidR="00BC530D" w:rsidRDefault="00000000">
      <w:r>
        <w:t>The framework also sets out roles, responsibilities, and procedures, and reporting lines for, the Supervisory Board of NLB and supervisory bodies of NLB Group members, and their committees.</w:t>
      </w:r>
    </w:p>
    <w:p w14:paraId="0891EE8C" w14:textId="77777777" w:rsidR="00BC530D" w:rsidRDefault="00000000">
      <w:r>
        <w:t>Sustainability-related roles and responsibilities for all the above-mentioned bodies and functions are outlined in the Sustainability Policy, Standard Rulebook for Sustainability Management in NLB Group.</w:t>
      </w:r>
    </w:p>
    <w:p w14:paraId="61793591" w14:textId="77777777" w:rsidR="00BC530D" w:rsidRDefault="00000000">
      <w:r>
        <w:t>The highest responsibility for managing and overseeing the sustainability and related impacts, risks, and opportunities lies with the management boards and supervisory boards of each NLB Group member.</w:t>
      </w:r>
    </w:p>
    <w:p w14:paraId="0208EB2C" w14:textId="77777777" w:rsidR="00BC530D" w:rsidRDefault="00000000">
      <w:r>
        <w:t>The progress is monitored in daily operations and is reported regularly to the management boards or its respective bodies and quarterly to the Sustainability Committee.</w:t>
      </w:r>
    </w:p>
    <w:p w14:paraId="2B32B540" w14:textId="77777777" w:rsidR="00BC530D" w:rsidRDefault="00000000">
      <w:r>
        <w:t>Each of these pillars relates to several sustainability topics, such as and not limited to, discovering and exploiting opportunities with regard to business sustainability, i.</w:t>
      </w:r>
    </w:p>
    <w:p w14:paraId="53602FEB" w14:textId="77777777" w:rsidR="00BC530D" w:rsidRDefault="00000000">
      <w:r>
        <w:t>Actions of the company that influence the reduction of adverse environmental and social impact, social ethical, and professional standards, risk strategy, risk culture and risk appetite, internal culture, remuneration, compliance, whistleblowing, group governance, and internal controls.</w:t>
      </w:r>
    </w:p>
    <w:p w14:paraId="2C1B28C8" w14:textId="77777777" w:rsidR="00BC530D" w:rsidRDefault="00000000">
      <w:r>
        <w:t>The Supervisory Board conducted a collective assessment of sustainability topics in December 2024, concluding that their knowledge, skills, and experience are generally high.</w:t>
      </w:r>
    </w:p>
    <w:p w14:paraId="28F85567" w14:textId="77777777" w:rsidR="00BC530D" w:rsidRDefault="00000000">
      <w:r>
        <w:t>Some members of the management boards and supervisory boards in NLB Group were guest-speakers on sustainability related topics at conferences, panel discussions, and other events organized by partnering professional associations.</w:t>
      </w:r>
    </w:p>
    <w:p w14:paraId="59F1149A" w14:textId="77777777" w:rsidR="00BC530D" w:rsidRDefault="00000000">
      <w:r>
        <w:t>Taking part in this initiative enables the Supervisory Board Members to build their capacity in regard to principles and frameworks for climate change strategy and action.</w:t>
      </w:r>
    </w:p>
    <w:p w14:paraId="10B03D07" w14:textId="77777777" w:rsidR="00BC530D" w:rsidRDefault="00000000">
      <w:r>
        <w:lastRenderedPageBreak/>
        <w:t>An overview of the governance framework for sustainability matters is shown in the figures on the next page, followed by explanations of the roles of each body or function and related internal controls.</w:t>
      </w:r>
    </w:p>
    <w:p w14:paraId="5421EA4B" w14:textId="77777777" w:rsidR="00BC530D" w:rsidRDefault="00000000">
      <w:r>
        <w:t>All bodies, competence lines, and organizational units manage sustainabilityrelated IROs within their respective work areas and responsibilities, reporting to their respective superiors, committees, or boards.</w:t>
      </w:r>
    </w:p>
    <w:p w14:paraId="3426144A" w14:textId="77777777" w:rsidR="00BC530D" w:rsidRDefault="00000000">
      <w:r>
        <w:t>Managing sustainability-related IROs and reporting to the Supervisory Board.</w:t>
      </w:r>
    </w:p>
    <w:p w14:paraId="33E53AF1" w14:textId="77777777" w:rsidR="00BC530D" w:rsidRDefault="00000000">
      <w:r>
        <w:t>Advisory bodies to the Management Boards on sustainability matters are established.</w:t>
      </w:r>
    </w:p>
    <w:p w14:paraId="7C130424" w14:textId="77777777" w:rsidR="00BC530D" w:rsidRDefault="00000000">
      <w:r>
        <w:t>ESG Risk Management is implemented throughout the Risk Competence Line.</w:t>
      </w:r>
    </w:p>
    <w:p w14:paraId="0092DC0F" w14:textId="77777777" w:rsidR="00BC530D" w:rsidRDefault="00000000">
      <w:r>
        <w:t>Sustainability management is implemented in other business areas through other key Competence Lines Organizational Units.</w:t>
      </w:r>
    </w:p>
    <w:p w14:paraId="1D10CC0C" w14:textId="77777777" w:rsidR="00BC530D" w:rsidRDefault="00000000">
      <w:r>
        <w:t>Their key responsibilities include, integrating sustainability and ESG environmental, social, governance into business strategy and risk management.</w:t>
      </w:r>
    </w:p>
    <w:p w14:paraId="28709C5D" w14:textId="77777777" w:rsidR="00BC530D" w:rsidRDefault="00000000">
      <w:r>
        <w:t>The expert support for the NLB Supervisory Boards work is provided by its five committees, namely, the Audit Committee, Risk Committee, Nomination Committee, Remuneration Committee, and the Operations and IT Committee.</w:t>
      </w:r>
    </w:p>
    <w:p w14:paraId="032B5D04" w14:textId="77777777" w:rsidR="00BC530D" w:rsidRDefault="00000000">
      <w:r>
        <w:t>In line with a members specific needs, the Supervisory Board may also establish other committees and bodies.</w:t>
      </w:r>
    </w:p>
    <w:p w14:paraId="49D0266B" w14:textId="3810D1CA" w:rsidR="00BC530D" w:rsidRDefault="00000000">
      <w:r>
        <w:t>In addition, NLB Group has established committees that are dedicated exclusively to sustainability matters</w:t>
      </w:r>
      <w:r w:rsidR="008467EC">
        <w:t xml:space="preserve"> t</w:t>
      </w:r>
      <w:r>
        <w:t>he Sustainability Committee in NLB and similar bodies in NLB Group members, and the NLB Climate Change Committee.</w:t>
      </w:r>
    </w:p>
    <w:p w14:paraId="515EB41E" w14:textId="77777777" w:rsidR="00BC530D" w:rsidRDefault="00000000">
      <w:r>
        <w:t>The Sustainability Committee has an influence over sustainability-related strategic objectives and monitors their development and realization.</w:t>
      </w:r>
    </w:p>
    <w:p w14:paraId="3930D1F1" w14:textId="77777777" w:rsidR="00BC530D" w:rsidRDefault="00000000">
      <w:r>
        <w:t>It provides the overall vision and sustainability strategy, defines key policies, reviews progress on major initiatives, decides on specific external partnerships and agreements, and ensures cohesion of the overall programme with the Banks mission.</w:t>
      </w:r>
    </w:p>
    <w:p w14:paraId="20F2EBBC" w14:textId="77777777" w:rsidR="00BC530D" w:rsidRDefault="00000000">
      <w:r>
        <w:t>The Climate Committee is composed of key individuals who cover both strategic and operational aspects of the decarbonization efforts.</w:t>
      </w:r>
    </w:p>
    <w:p w14:paraId="224A5554" w14:textId="77777777" w:rsidR="00BC530D" w:rsidRDefault="00000000">
      <w:r>
        <w:t>The composition of the committee ensures a holistic approach to the decarbonization process.</w:t>
      </w:r>
    </w:p>
    <w:p w14:paraId="18B83CAD" w14:textId="77777777" w:rsidR="00BC530D" w:rsidRDefault="00000000">
      <w:r>
        <w:t>Each key competence line is therefore responsible for the harmonization and oversight of the implementation of sustainability and ESG matters in its field of work.</w:t>
      </w:r>
    </w:p>
    <w:p w14:paraId="6EFC856C" w14:textId="77777777" w:rsidR="00BC530D" w:rsidRDefault="00000000">
      <w:r>
        <w:lastRenderedPageBreak/>
        <w:t>The established governance mechanism of the competence lines in general is stipulated in the NLB Group Governance Policy and Competence Lines Guidelines.</w:t>
      </w:r>
    </w:p>
    <w:p w14:paraId="6897727F" w14:textId="77777777" w:rsidR="00BC530D" w:rsidRDefault="00000000">
      <w:r>
        <w:t>NLB Group members are responsible for complying with the local or sector-specific regulatory requirements applicable in the country of each NLB group member.</w:t>
      </w:r>
    </w:p>
    <w:p w14:paraId="1510727E" w14:textId="77777777" w:rsidR="00BC530D" w:rsidRDefault="00000000">
      <w:r>
        <w:t>Sustainability expert profiles In each NLB Group member, sustainability expert profiles are appointed who are responsible for the implementation of sustainability matters subject to their scope of work, head of sustainability, sustainability coordinators, sustainability manager, sustainability manager deputies, ESMS officers, and sustainability representatives.</w:t>
      </w:r>
    </w:p>
    <w:p w14:paraId="33050505" w14:textId="77777777" w:rsidR="00BC530D" w:rsidRDefault="00000000">
      <w:r>
        <w:t>Each level has clearly defined sustainability-related responsibilities, ensuring effective management and oversight.</w:t>
      </w:r>
    </w:p>
    <w:p w14:paraId="629E61F6" w14:textId="77777777" w:rsidR="00BC530D" w:rsidRDefault="00000000">
      <w:r>
        <w:t>All units are the first line of defence, responsible for daily risk management in climate and sustainability matters, especially frontline employees in corporate, retail, and financial markets.</w:t>
      </w:r>
    </w:p>
    <w:p w14:paraId="71210FB4" w14:textId="77777777" w:rsidR="00BC530D" w:rsidRDefault="00000000">
      <w:r>
        <w:t>Their main responsibilities include, conducting client activities within the ESMS framework, managing climate and ESG risks.</w:t>
      </w:r>
    </w:p>
    <w:p w14:paraId="1C645777" w14:textId="77777777" w:rsidR="00BC530D" w:rsidRDefault="00000000">
      <w:r>
        <w:t>Back office employees also identify and manage sustainability IROs in their work, following internal principles and procedures, reporting to superiors, and engaging in training.</w:t>
      </w:r>
    </w:p>
    <w:p w14:paraId="507C396F" w14:textId="77777777" w:rsidR="00BC530D" w:rsidRDefault="00000000">
      <w:r>
        <w:t>Second line of defence Second-level controls are divided between internal control functions, risk management, and business compliance.</w:t>
      </w:r>
    </w:p>
    <w:p w14:paraId="48B442EC" w14:textId="77777777" w:rsidR="00BC530D" w:rsidRDefault="00000000">
      <w:r>
        <w:t>The risk management function defines rules for risk appetite, strategy, policies, and ESG and climate-related risks.</w:t>
      </w:r>
    </w:p>
    <w:p w14:paraId="46782B48" w14:textId="77777777" w:rsidR="00BC530D" w:rsidRDefault="00000000">
      <w:r>
        <w:t>It focuses on holistic risk management and crossrisk oversight to enhance risk steering and mitigation within NLB Group.</w:t>
      </w:r>
    </w:p>
    <w:p w14:paraId="0B2130F1" w14:textId="77777777" w:rsidR="00BC530D" w:rsidRDefault="00000000">
      <w:r>
        <w:t>Additionally, it ensures data for reporting and disclosures meet industry standards and provides training on efficient ESG risk management, especially for climate-related risks.</w:t>
      </w:r>
    </w:p>
    <w:p w14:paraId="135F417B" w14:textId="77777777" w:rsidR="00BC530D" w:rsidRDefault="00000000">
      <w:r>
        <w:t>The business compliance function supervises and ensures compliance with the regulatory framework at NLB Group.</w:t>
      </w:r>
    </w:p>
    <w:p w14:paraId="485FBA70" w14:textId="77777777" w:rsidR="00BC530D" w:rsidRDefault="00000000">
      <w:r>
        <w:t>It identifies, assesses, prevents, and monitors risks to compliance and integrity, including ESG and climate-related risks.</w:t>
      </w:r>
    </w:p>
    <w:p w14:paraId="1B8041B7" w14:textId="77777777" w:rsidR="00BC530D" w:rsidRDefault="00000000">
      <w:r>
        <w:t>Responsibilities include overseeing the implementation of laws, directives, standards, and regulations, and providing guidance to ensure compliance.</w:t>
      </w:r>
    </w:p>
    <w:p w14:paraId="2265D9F5" w14:textId="77777777" w:rsidR="00BC530D" w:rsidRDefault="00000000">
      <w:r>
        <w:t>Compliance monitors regulatory developments, communicates updates to relevant units through internal channels, such as newsletters on regulatory changes, and is included in the general sustainability activities to have proper oversight over the implementation activities.</w:t>
      </w:r>
    </w:p>
    <w:p w14:paraId="386742A1" w14:textId="77777777" w:rsidR="00BC530D" w:rsidRDefault="00000000">
      <w:r>
        <w:lastRenderedPageBreak/>
        <w:t>Compliance also participates in sustainability working groups, the Sustainability Committee, and cooperates with the Sustainability Unit.</w:t>
      </w:r>
    </w:p>
    <w:p w14:paraId="6C73DDEC" w14:textId="77777777" w:rsidR="00BC530D" w:rsidRDefault="00000000">
      <w:r>
        <w:t>We remain fully committed to sustainable development and empower the green transition with sustainable financing.</w:t>
      </w:r>
    </w:p>
    <w:p w14:paraId="341592DB" w14:textId="77777777" w:rsidR="00BC530D" w:rsidRDefault="00000000">
      <w:r>
        <w:t>Management and Supervisory Boards review and approval process is supported by their advisory and collective decision-making bodies and other organizational units.</w:t>
      </w:r>
    </w:p>
    <w:p w14:paraId="3AAFB998" w14:textId="77777777" w:rsidR="00BC530D" w:rsidRDefault="00000000">
      <w:r>
        <w:t>GOV-3 Integration of sustainability-related performance in incentive schemes Overview of the remuneration policies NLB Group remuneration policies are designed to support the achievement of strategic and business targets, as well as the recruitment, motivation, and retention of members of management bodies, senior executives, and other employees.</w:t>
      </w:r>
    </w:p>
    <w:p w14:paraId="026FD47D" w14:textId="77777777" w:rsidR="00BC530D" w:rsidRDefault="00000000">
      <w:r>
        <w:t>In 2024 both policies were updated, The 2024 remuneration policy for management bodies was amended to clarify wording and definitions, set new maximum rental costs, define guaranteed variable remuneration, remove retention bonus stipulations, and introduce provisions for Instruments with yields equal to NLB d.</w:t>
      </w:r>
    </w:p>
    <w:p w14:paraId="173771D7" w14:textId="77777777" w:rsidR="00BC530D" w:rsidRDefault="00000000">
      <w:r>
        <w:t>The 2024 remuneration policy for all employees was amended to include yields of instruments equal as defined in the Remuneration Policy for Management Bodies, adjust target weights in the NLB Group, and allow variable payouts up to EUR 50,000 or 13 of total remuneration in cash without deferral.</w:t>
      </w:r>
    </w:p>
    <w:p w14:paraId="451701F3" w14:textId="77777777" w:rsidR="00BC530D" w:rsidRDefault="00000000">
      <w:r>
        <w:t>Remuneration for members of the Supervisory Board is related only to performing their function and is not related to achieving business goals.</w:t>
      </w:r>
    </w:p>
    <w:p w14:paraId="1EB2A4A4" w14:textId="77777777" w:rsidR="00BC530D" w:rsidRDefault="00000000">
      <w:r>
        <w:t>NLB Group Annual Report 2024 191 Overview MB Statement SB Statement Key Highlights Business Report Strategy Risk Factors &amp; Outlook Performance Overview Segment Analysis NLB Group Key Members Risk Management Sustainability Statement Financial Report The Remuneration policy also sets out rules for guaranteed variable remuneration, compensation for early termination of the term of office, and compensation for the non-competition period, as well as for malus, retention and return of variable remuneration clawback, and pension benefits.</w:t>
      </w:r>
    </w:p>
    <w:p w14:paraId="4662E77E" w14:textId="77777777" w:rsidR="00BC530D" w:rsidRDefault="00000000">
      <w:r>
        <w:t>The plan defines the following non-financial targets with 50% weighting in the overall LTI plan, linked to organizational culture, employee development, decrease in gender pay gap, decrease in actual, and desired organizational culture.</w:t>
      </w:r>
    </w:p>
    <w:p w14:paraId="5B57A44A" w14:textId="77777777" w:rsidR="00BC530D" w:rsidRDefault="00000000">
      <w:r>
        <w:t>LTI consists of relative total shareholder return and goals that derive from the Banks long-term strategy and are related to the sustainability and development of the Bank and are linked to the promotion of organizational culture, employee development, and customer relations cost of risk for CRO only.</w:t>
      </w:r>
    </w:p>
    <w:p w14:paraId="4C468AB7" w14:textId="77777777" w:rsidR="00BC530D" w:rsidRDefault="00000000">
      <w:r>
        <w:t xml:space="preserve">GOV-5 Risk management and internal controls over sustainability reporting Sustainability Unit in NLB is responsible for coordinating the Sustainability Statement and the underlying </w:t>
      </w:r>
      <w:r>
        <w:lastRenderedPageBreak/>
        <w:t>Double Materiality Assessment, while competence lines and business units are responsible for data accuracy, collection, and providing the data to the Sustainability Unit.</w:t>
      </w:r>
    </w:p>
    <w:p w14:paraId="49447488" w14:textId="77777777" w:rsidR="00BC530D" w:rsidRDefault="00000000">
      <w:r>
        <w:t>In recent years, NLB Group has actively developed an implementation of IT system support to reporting on green financing, GHG emissions, EU Taxonomy, and other sustainability-related topics.</w:t>
      </w:r>
    </w:p>
    <w:p w14:paraId="62376E61" w14:textId="77777777" w:rsidR="00BC530D" w:rsidRDefault="00000000">
      <w:r>
        <w:t>To mitigate operational risks in sustainability reporting which may result in incompleteness, inaccuracy, and errors, the development of a comprehensive sustainabilityrelated data governance framework is underway, which includes risk management and an internal control framework supported by adequate IT solutions.</w:t>
      </w:r>
    </w:p>
    <w:p w14:paraId="03926B70" w14:textId="77777777" w:rsidR="00BC530D" w:rsidRDefault="00000000">
      <w:r>
        <w:t>The goal is to integrate this framework into data governance, controls, and risk management across all competence lines, similar to financial reporting.</w:t>
      </w:r>
    </w:p>
    <w:p w14:paraId="23306641" w14:textId="77777777" w:rsidR="00BC530D" w:rsidRDefault="00000000">
      <w:r>
        <w:t>The risk and control framework for this Sustainability Statement were based on detailed data points and their underlying definitions.</w:t>
      </w:r>
    </w:p>
    <w:p w14:paraId="12CF98CB" w14:textId="77777777" w:rsidR="00BC530D" w:rsidRDefault="00000000">
      <w:r>
        <w:t>The following risk management and internal control procedures were applied, As responsible for preparation of the Sustainability Statement, the experts in Sustainability Unit conducted several workshops with subject-matter experts from competence lines who were identified as data point owners and were thus responsible for collecting, preparing, and verifying data for disclosure requirements.</w:t>
      </w:r>
    </w:p>
    <w:p w14:paraId="41255AAB" w14:textId="77777777" w:rsidR="00BC530D" w:rsidRDefault="00000000">
      <w:r>
        <w:t>The reporting on each disclosure requirement was compiled by one or more employees in the responsible competence lines, checked for accuracy and completeness, and reviewed by the immediate superior.</w:t>
      </w:r>
    </w:p>
    <w:p w14:paraId="5114316E" w14:textId="77777777" w:rsidR="00BC530D" w:rsidRDefault="00000000">
      <w:r>
        <w:t>Given the early stages of implementing new legislation, the external auditor has also made recommendations on the sustainability statements format, structure, and disclosure requirements, prior to issuing a limited assurance.</w:t>
      </w:r>
    </w:p>
    <w:p w14:paraId="0EB9249A" w14:textId="77777777" w:rsidR="00BC530D" w:rsidRDefault="00000000">
      <w:r>
        <w:t>These operations involve resources in all business units, such as HR and organization development, governance, compliance, legal, tax, financial markets and treasury, IT services including NLB Digit, core non-financial member with supportive expert function, which is established as a separate legal entity providing services to NLB Group.</w:t>
      </w:r>
    </w:p>
    <w:p w14:paraId="6FBDE10A" w14:textId="77777777" w:rsidR="00BC530D" w:rsidRDefault="00000000">
      <w:r>
        <w:t>NLB Group has a direct impact on the environment and society through its procurement decisions, while the Groups impact on the suppliers management procedures, including employee working conditions and human rights is indirect and limited.</w:t>
      </w:r>
    </w:p>
    <w:p w14:paraId="626F2634" w14:textId="77777777" w:rsidR="00BC530D" w:rsidRDefault="00000000">
      <w:r>
        <w:t>Nevertheless, in recent years the Group has started to implement sustainability in procurement processes as we acknowledge the relevance of this process, the impact and financial materiality of which may increase in the future.</w:t>
      </w:r>
    </w:p>
    <w:p w14:paraId="5D19968B" w14:textId="77777777" w:rsidR="00BC530D" w:rsidRDefault="00000000">
      <w:r>
        <w:t xml:space="preserve">Moreover, due to expectations of rating agencies, analysts, and other stakeholders who occasionally seek such information and to provide consistency with reporting in previous </w:t>
      </w:r>
      <w:r>
        <w:lastRenderedPageBreak/>
        <w:t>years, we decided to include general information on the supply chain in the Sustainability Statement.</w:t>
      </w:r>
    </w:p>
    <w:p w14:paraId="39B143CA" w14:textId="77777777" w:rsidR="00BC530D" w:rsidRDefault="00000000">
      <w:r>
        <w:t>Providing regulatory context for operations and strategy, future sustainable development.</w:t>
      </w:r>
    </w:p>
    <w:p w14:paraId="6082686F" w14:textId="77777777" w:rsidR="00BC530D" w:rsidRDefault="00000000">
      <w:r>
        <w:t>Preserving and promoting Slovenian cultural heritage and providing culture experience to general public Carrying out all basic business functions necessary to perform business operations e.</w:t>
      </w:r>
    </w:p>
    <w:p w14:paraId="05ED522E" w14:textId="33CB4131" w:rsidR="00BC530D" w:rsidRDefault="00000000">
      <w:r>
        <w:t>HR and organization development, governance, compliance, legal, tax, financial markets and treasur</w:t>
      </w:r>
      <w:r w:rsidR="00A21A1B">
        <w:t>y.</w:t>
      </w:r>
    </w:p>
    <w:p w14:paraId="7C7658BE" w14:textId="5C584CA0" w:rsidR="00BC530D" w:rsidRDefault="00000000">
      <w:r>
        <w:t>The overall objectives of the Policy are, to implement sustainability-related legislative requirements, recommendations, and guidelines of the supervisory bodies, professional institutions, and initiatives in the financial industry, in NL</w:t>
      </w:r>
      <w:r w:rsidR="00804F66">
        <w:t>B.</w:t>
      </w:r>
    </w:p>
    <w:p w14:paraId="63376D67" w14:textId="77777777" w:rsidR="00BC530D" w:rsidRDefault="00000000">
      <w:r>
        <w:t>And other NLB Group members business models and processes.</w:t>
      </w:r>
    </w:p>
    <w:p w14:paraId="606CF656" w14:textId="77777777" w:rsidR="00BC530D" w:rsidRDefault="00000000">
      <w:r>
        <w:t>Policy is supplemented by the internal document Standard Rulebook for Sustainability Management in NLB Group.</w:t>
      </w:r>
    </w:p>
    <w:p w14:paraId="4F332CFD" w14:textId="77777777" w:rsidR="00BC530D" w:rsidRDefault="00000000">
      <w:r>
        <w:t>Together, they define a top-down and bottom-up process for sustainability governance that extends from individual business units and countries to the management bodies.</w:t>
      </w:r>
    </w:p>
    <w:p w14:paraId="7951C764" w14:textId="77777777" w:rsidR="00BC530D" w:rsidRDefault="00000000">
      <w:r>
        <w:t>The Policy and the Standard are available to employees on the intranet in the internal documents register.</w:t>
      </w:r>
    </w:p>
    <w:p w14:paraId="515B2D3B" w14:textId="77777777" w:rsidR="00BC530D" w:rsidRDefault="00000000">
      <w:r>
        <w:t>Sustainability mission By implementing sustainability, NLB Group aims to achieve three overarching objectives, to ensure the sustainable financial performance of NLB Group, and at the same time to achieve added value for its key stakeholders clients, employees, suppliers, shareholders, etc.</w:t>
      </w:r>
    </w:p>
    <w:p w14:paraId="31E30B79" w14:textId="77777777" w:rsidR="00BC530D" w:rsidRDefault="00000000">
      <w:r>
        <w:t>The three-pillar approach ensures that sustainability is integral to NLB Groups commercial and other activities.</w:t>
      </w:r>
    </w:p>
    <w:p w14:paraId="6E3BEF08" w14:textId="77777777" w:rsidR="00BC530D" w:rsidRDefault="00000000">
      <w:r>
        <w:t>In 2021, NLB Group defined five initial priority SDGs which reflected its greatest and direct impact on the environment and society, 3 good health and well-being, 7 affordable and clean energy, 8 decent work and economic growth, 12 responsible production and consumption, 13 climate action.</w:t>
      </w:r>
    </w:p>
    <w:p w14:paraId="0C4DEA17" w14:textId="77777777" w:rsidR="00BC530D" w:rsidRDefault="00000000">
      <w:r>
        <w:t>Since then, the Group has gradually implemented several additional sustainability-related commitments and initiatives, which address additional SDGs, 4 quality and education, 5 gender equality, 6 clean water and sanitation, 9 industry, innovation and infrastructure, 11 sustainable cities and communities.</w:t>
      </w:r>
    </w:p>
    <w:p w14:paraId="241A224A" w14:textId="77777777" w:rsidR="00BC530D" w:rsidRDefault="00000000">
      <w:r>
        <w:t xml:space="preserve">The six underlying principles are, Principle 1, Alignment, NLB Group aligns our business strategy to be consistent with and contribute to individuals needs and societys goals, as expressed in the UN SDGs, Paris Climate Agreement, and relevant national and regional </w:t>
      </w:r>
      <w:r>
        <w:lastRenderedPageBreak/>
        <w:t>frameworks such as the Sofia Declaration on the Green Agenda for the Western Balkans, and national energy and climate plans.</w:t>
      </w:r>
    </w:p>
    <w:p w14:paraId="19A231A0" w14:textId="77777777" w:rsidR="00BC530D" w:rsidRDefault="00000000">
      <w:r>
        <w:t>NLB Group proactively and responsibly consults, engages, and partners with relevant stakeholders to achieve societys goals.</w:t>
      </w:r>
    </w:p>
    <w:p w14:paraId="7E567833" w14:textId="77777777" w:rsidR="00BC530D" w:rsidRDefault="00000000">
      <w:r>
        <w:t>NLB Group implements its commitment to the UNEP FI Principles for Responsible Banking through effective governance and a culture of responsible banking.</w:t>
      </w:r>
    </w:p>
    <w:p w14:paraId="564E3BC1" w14:textId="77777777" w:rsidR="00BC530D" w:rsidRDefault="00000000">
      <w:r>
        <w:t>A materiality analysis, conducted in 2021, identified the six key stakeholder groups, which were reconfirmed in the 2024 Double Materiality Assessment, employees, investorsshareholders, private individual clients, corporate clients large and SMEs, regulatory authorities, suppliers and contractual partners.</w:t>
      </w:r>
    </w:p>
    <w:p w14:paraId="1257454A" w14:textId="77777777" w:rsidR="00BC530D" w:rsidRDefault="00000000">
      <w:r>
        <w:t>In addition, the importance of stakeholder engagement was re-confirmed in the conducted Double Materiality Assessment included views of the key stakeholders through their assessment of sustainability-related impacts.</w:t>
      </w:r>
    </w:p>
    <w:p w14:paraId="3909EA1F" w14:textId="77777777" w:rsidR="00BC530D" w:rsidRDefault="00000000">
      <w:r>
        <w:t>Our objective is to comprehensively understand stakeholder perspectives and interests, that they are considered in our business strategy design and implementation.</w:t>
      </w:r>
    </w:p>
    <w:p w14:paraId="4C67709E" w14:textId="77777777" w:rsidR="00BC530D" w:rsidRDefault="00000000">
      <w:r>
        <w:t>Namely, stakeholders views are important and are considered when designing and implementing NLB Group policies and activities in different business areas.</w:t>
      </w:r>
    </w:p>
    <w:p w14:paraId="37583092" w14:textId="77777777" w:rsidR="00BC530D" w:rsidRDefault="00000000">
      <w:r>
        <w:t>The highest governance bodies are informed on key findings, views, and interests via the established communication and reporting framework.</w:t>
      </w:r>
    </w:p>
    <w:p w14:paraId="4D4C1C57" w14:textId="77777777" w:rsidR="00BC530D" w:rsidRDefault="00000000">
      <w:r>
        <w:t>Measuring employee engagement, providing feedback opportunities and a grievance mechanism Ensuring equal opportunities, respecting diversity Improving the work environment, employee engagement, growth and personal development Providing various training possibilities to enhance knowledge and skills Ensuring worklife balance Ensuring teamwork and well-being activities social events, sports associations.</w:t>
      </w:r>
    </w:p>
    <w:p w14:paraId="7BE8247F" w14:textId="77777777" w:rsidR="00BC530D" w:rsidRDefault="00000000">
      <w:r>
        <w:t>Local Communities Maintaining a close relationship with key representatives to support local communities in achieving their goals Supporting various local community projects through building partnerships, donations and sponsorships Please refer to S3 Affected communities for more information on activities and engagement process with communities.</w:t>
      </w:r>
    </w:p>
    <w:p w14:paraId="13CD15C0" w14:textId="77777777" w:rsidR="00BC530D" w:rsidRDefault="00000000">
      <w:r>
        <w:t>Professional associations Active membership in banking, leasing, asset management associations and participation in policy and regulation discussions Active memberships in key international initiatives, principles, recommendations and associations in sustainability-related areas.</w:t>
      </w:r>
    </w:p>
    <w:p w14:paraId="3DC812BC" w14:textId="77777777" w:rsidR="00BC530D" w:rsidRDefault="00000000">
      <w:r>
        <w:t>NLB Group demonstrates a solid performance, maintains a robust financial position, and has effective risk management processes.</w:t>
      </w:r>
    </w:p>
    <w:p w14:paraId="3F8381AD" w14:textId="77777777" w:rsidR="00BC530D" w:rsidRDefault="00000000">
      <w:r>
        <w:lastRenderedPageBreak/>
        <w:t>Impacts, risks and opportunities linked to our clients S4, correspond to the topics of Financial health and inclusion, Responsible marketing and communication, Service quality and customer satisfaction and Cybersecurity.</w:t>
      </w:r>
    </w:p>
    <w:p w14:paraId="33129959" w14:textId="77777777" w:rsidR="00BC530D" w:rsidRDefault="00000000">
      <w:r>
        <w:t>Several business conduct and governancerelated topics G1 were identified as material, reflecting the critical importance of governance, compliance, and integrity in the banking sector.</w:t>
      </w:r>
    </w:p>
    <w:p w14:paraId="6B91BA74" w14:textId="77777777" w:rsidR="00BC530D" w:rsidRDefault="00000000">
      <w:r>
        <w:t>These include Corporate culture and regulatory compliance and governance, Whistleblower protection, ESG risk management, Tax transparency, Participation in associations and policy discussion related to sustainability.</w:t>
      </w:r>
    </w:p>
    <w:p w14:paraId="50AAED26" w14:textId="77777777" w:rsidR="00BC530D" w:rsidRDefault="00000000">
      <w:r>
        <w:t>Prevention of corruption and bribery, and Prevention of money-laundering and financing of terrorism were recognized as foundational efforts to preserve our integrity.</w:t>
      </w:r>
    </w:p>
    <w:p w14:paraId="4858B221" w14:textId="77777777" w:rsidR="00BC530D" w:rsidRDefault="00000000">
      <w:r>
        <w:t>The NLB Group is the first bank headquartered in South-Eastern Europe committed to achieve climate neutral financing and investment portfolio by 2050.</w:t>
      </w:r>
    </w:p>
    <w:p w14:paraId="0DB68857" w14:textId="77777777" w:rsidR="00BC530D" w:rsidRDefault="00000000">
      <w:r>
        <w:t>The top-down approach was used with the Sustainability Unit and the established internal subject matter expert group in NLB who took into consideration the entire NLB Group.</w:t>
      </w:r>
    </w:p>
    <w:p w14:paraId="2E9917BF" w14:textId="77777777" w:rsidR="00BC530D" w:rsidRDefault="00000000">
      <w:r>
        <w:t>In the initial stage of the DMA, all NLB Group members were preliminarily assessed for their impact on sustainability and financial performance in line with NLB Groups business model, governance principles, and value chain.</w:t>
      </w:r>
    </w:p>
    <w:p w14:paraId="4230BF52" w14:textId="77777777" w:rsidR="00BC530D" w:rsidRDefault="00000000">
      <w:r>
        <w:t>The UNEP FI has created an ESRS interoperability package to improve compliance using the analysis tool.</w:t>
      </w:r>
    </w:p>
    <w:p w14:paraId="63288AD2" w14:textId="77777777" w:rsidR="00BC530D" w:rsidRDefault="00000000">
      <w:r>
        <w:t>Climate-related and environmental risks were already assessed by NLB Group risk materiality following ECB guidelines as outlined in chapter SBM-3 Material climate-related IROs and were not subject to additional assessment.</w:t>
      </w:r>
    </w:p>
    <w:p w14:paraId="256298EB" w14:textId="77777777" w:rsidR="00BC530D" w:rsidRDefault="00000000">
      <w:r>
        <w:t>Stakeholder engagement was focused on affected stakeholders, namely employees, clients, and suppliers and vendors in the case of our leasing activities, who were given the opportunity to assess different ESG topics based on identified impacts and also provide their own input on potentially missing impacts.</w:t>
      </w:r>
    </w:p>
    <w:p w14:paraId="52914829" w14:textId="77777777" w:rsidR="00BC530D" w:rsidRDefault="00000000">
      <w:r>
        <w:t>The Sustainability Unit led the entire process, coordinating with various competence lines and NLB Group members to maintain a clear decision-making line.</w:t>
      </w:r>
    </w:p>
    <w:p w14:paraId="2A8A301A" w14:textId="77777777" w:rsidR="00BC530D" w:rsidRDefault="00000000">
      <w:r>
        <w:t>The Group will also monitor the development of the DMA for financial institutions and adjust the process as needed to improve assessment quality.</w:t>
      </w:r>
    </w:p>
    <w:p w14:paraId="12641BCE" w14:textId="77777777" w:rsidR="00BC530D" w:rsidRDefault="00000000">
      <w:r>
        <w:t xml:space="preserve">Key steps in the DMA process Defining the sustainability context Preparation of the list of sustainability topics Identification of IROs Impact materiality assessment Financial materiality assessment Stakeholder engagement Analysis and selection of IROs and material </w:t>
      </w:r>
      <w:r>
        <w:lastRenderedPageBreak/>
        <w:t>topics 7 Environmental Information The conducted DMA reconfirmed Climate Change as a material sustainability topic for NLB Group.</w:t>
      </w:r>
    </w:p>
    <w:p w14:paraId="258B76D1" w14:textId="77777777" w:rsidR="00BC530D" w:rsidRDefault="00000000">
      <w:r>
        <w:t>We highlight our policies, targets, metrics, and actions for reducing emissions and managing climate risks, and report on our energy consumption.</w:t>
      </w:r>
    </w:p>
    <w:p w14:paraId="725A069D" w14:textId="77777777" w:rsidR="00BC530D" w:rsidRDefault="00000000">
      <w:r>
        <w:t>This showcases our proactive approach to resilience and long-term value creation, reinforcing our commitment to sustainability.</w:t>
      </w:r>
    </w:p>
    <w:p w14:paraId="02BCBB50" w14:textId="77777777" w:rsidR="00BC530D" w:rsidRDefault="00000000">
      <w:r>
        <w:t>Thus, NLB Group has committed to managing the impacts, risks, and opportunities stemming from climate change.</w:t>
      </w:r>
    </w:p>
    <w:p w14:paraId="1D6A8C5C" w14:textId="77777777" w:rsidR="00BC530D" w:rsidRDefault="00000000">
      <w:r>
        <w:t>This includes decarbonizing its financing and investment portfolio, supporting clients in high-impact sectors with credible transition plans, and reducing emissions in its own operations.</w:t>
      </w:r>
    </w:p>
    <w:p w14:paraId="1B9763EB" w14:textId="77777777" w:rsidR="00BC530D" w:rsidRDefault="00000000">
      <w:r>
        <w:t>By acting in an aligned manner, banks can support a consistent best practice approach and drive further efficiency across the whole economy towards a net-zero emissions pathway.</w:t>
      </w:r>
    </w:p>
    <w:p w14:paraId="19E0E539" w14:textId="77777777" w:rsidR="00BC530D" w:rsidRDefault="00000000">
      <w:r>
        <w:t>Financed emissions Scope 3, Category 15 under the GHG Protocol make up more than 99% of NLB Groups carbon footprint, making them the core focus of the overall NLB Group net-zero transition strategy.</w:t>
      </w:r>
    </w:p>
    <w:p w14:paraId="63C66DAF" w14:textId="77777777" w:rsidR="00BC530D" w:rsidRDefault="00000000">
      <w:r>
        <w:t>Reducing these emissions through targeted measures, client engagement, and climate-positive financing is essential to achieving net-zero commitments and sectoral decarbonization.</w:t>
      </w:r>
    </w:p>
    <w:p w14:paraId="4E6AB255" w14:textId="77777777" w:rsidR="00BC530D" w:rsidRDefault="00000000">
      <w:r>
        <w:t>Following an holistic approach, in addition to the Net-Zero Portfolio Strategy, NLB Group has established an Operational Emissions Net-Zero Strategy, which focuses on emissions from NLB Groups operational activities.</w:t>
      </w:r>
    </w:p>
    <w:p w14:paraId="6E4845F6" w14:textId="77777777" w:rsidR="00BC530D" w:rsidRDefault="00000000">
      <w:r>
        <w:t>This commitment is supported by policies such as the Coal Exclusion Policy and active backing for renewable energy and energy efficiency projects.</w:t>
      </w:r>
    </w:p>
    <w:p w14:paraId="65B0DB76" w14:textId="77777777" w:rsidR="00BC530D" w:rsidRDefault="00000000">
      <w:r>
        <w:t>Alignment with Paris Agreement Net-Zero portfolio targets As the first part of its Net-Zero Portfolio Strategy, NLB Group has set emissions intensity targets for highemitting sectors, specifically Power Generation and Iron &amp; Steel, while focusing on financing commitments and tracking portfolio intensity progress for Residential and Commercial Real Estate, in line with its NZBA commitment.</w:t>
      </w:r>
    </w:p>
    <w:p w14:paraId="4CE029B0" w14:textId="77777777" w:rsidR="00BC530D" w:rsidRDefault="00000000">
      <w:r>
        <w:t>Organisations are considered to have reached a state of net zero when they reduce their GHG emissions following scienced-based pathways, with any remaining GHG emissions attributable to that organisation being fully neutralised, either within the value chain or through purchase of valid offset credits.</w:t>
      </w:r>
    </w:p>
    <w:p w14:paraId="4EAC2D63" w14:textId="77777777" w:rsidR="00BC530D" w:rsidRDefault="00000000">
      <w:r>
        <w:lastRenderedPageBreak/>
        <w:t>To achieve its 2030 NZBA sector targets, NLB does not rely on offsets but instead focuses on sector-specific decarbonization levers, including client engagement, portfolio alignment with credible net-zero pathways, and financing solutions that drive low-carbon transitions.</w:t>
      </w:r>
    </w:p>
    <w:p w14:paraId="3E5610BF" w14:textId="77777777" w:rsidR="00BC530D" w:rsidRDefault="00000000">
      <w:r>
        <w:t>Target development follows a structured governance framework with executive oversight and cross-functional collaboration.</w:t>
      </w:r>
    </w:p>
    <w:p w14:paraId="06CD4ACE" w14:textId="77777777" w:rsidR="00BC530D" w:rsidRDefault="00000000">
      <w:r>
        <w:t>Targets are reviewed at least every five years to ensure ongoing alignment with evolving climate science, regulatory developments, and international commitments.</w:t>
      </w:r>
    </w:p>
    <w:p w14:paraId="0CBB6508" w14:textId="77777777" w:rsidR="00BC530D" w:rsidRDefault="00000000">
      <w:r>
        <w:t>Annual disclosures will track progress, while continuous enhancements in data quality, internal monitoring systems, and client engagement strategies will support the Groups climate transition efforts.</w:t>
      </w:r>
    </w:p>
    <w:p w14:paraId="0C1F8D1F" w14:textId="77777777" w:rsidR="00BC530D" w:rsidRDefault="00000000">
      <w:r>
        <w:t>The second round of NZBA-aligned sector-specific targets, covering additional carbon intensive sectors such as, is scheduled for public disclosure in Q2 2025, further advancing the Groups net-zero commitments.</w:t>
      </w:r>
    </w:p>
    <w:p w14:paraId="31758DFE" w14:textId="77777777" w:rsidR="00BC530D" w:rsidRDefault="00000000">
      <w:r>
        <w:t>Sector-specific scenario selection, decarbonization levers, and risk factors are detailed in the transition plan to ensure credibility and alignment with science-based targets, as outlined in chapter E1-4 Targets related to climate change mitigation and adaptation.</w:t>
      </w:r>
    </w:p>
    <w:p w14:paraId="05D517CD" w14:textId="77777777" w:rsidR="00BC530D" w:rsidRDefault="00000000">
      <w:r>
        <w:t>Net-Zero targets for own operations Target setting for operational emissions, as part of the Operational Emissions Net-Zero Strategy, is progressing.</w:t>
      </w:r>
    </w:p>
    <w:p w14:paraId="5AFED4BC" w14:textId="77777777" w:rsidR="00BC530D" w:rsidRDefault="00000000">
      <w:r>
        <w:t>Given the energy market specifics and complexity in each country where NLB Group operates, along with the impact of carbon reduction measures on OPEX and CAPEX, the finalization of these targets is expected by the end of 2025.</w:t>
      </w:r>
    </w:p>
    <w:p w14:paraId="7D341226" w14:textId="77777777" w:rsidR="00BC530D" w:rsidRDefault="00000000">
      <w:r>
        <w:t>Decarbonization levers and key activities NLB Group is committed to accelerating the transition to a low GHG emissions, climate-resilient economy through a comprehensive strategy that focuses on leveraging its capabilities to support high-emitting sectors in the real economy.</w:t>
      </w:r>
    </w:p>
    <w:p w14:paraId="51A9448C" w14:textId="77777777" w:rsidR="00BC530D" w:rsidRDefault="00000000">
      <w:r>
        <w:t>As targets evolve, NLB Group will continually refine its approach to incorporate emerging climate risks and opportunities, ensuring steady progress toward its netzero and climate resilience objectives.</w:t>
      </w:r>
    </w:p>
    <w:p w14:paraId="65B79BBA" w14:textId="77777777" w:rsidR="00BC530D" w:rsidRDefault="00000000">
      <w:r>
        <w:t>This strategic approach outlined in the NLB Groups comprehensive Net-Zero Climate Strategy focuses on two core levers, Net-Zero Portfolio Strategy Portfolio Strategy Aligning financing activities with net-zero objectives by setting science-based targets for priority sectors, steering capital towards sustainable activities, and engaging with clients on their transition pathways.</w:t>
      </w:r>
    </w:p>
    <w:p w14:paraId="4FDE2BDA" w14:textId="77777777" w:rsidR="00BC530D" w:rsidRDefault="00000000">
      <w:r>
        <w:t>For the initial net-zero targets, further elaborated in the chapter E1-4, the Group has set objectives for four priority sectorsIron &amp; Steel, Power Generation, Residential Real Estate, and Commercial Real Estatewhich together contribute around 50% of financed emissions.</w:t>
      </w:r>
    </w:p>
    <w:p w14:paraId="194518A6" w14:textId="77777777" w:rsidR="00BC530D" w:rsidRDefault="00000000">
      <w:r>
        <w:lastRenderedPageBreak/>
        <w:t>NLB Group is committed to engaging clients in these sectors to implement decarbonization plans, including expanding renewable energy capacity, adopting lowemission technologies, and financing energy-efficient real estate projects.</w:t>
      </w:r>
    </w:p>
    <w:p w14:paraId="0ACF529A" w14:textId="77777777" w:rsidR="00BC530D" w:rsidRDefault="00000000">
      <w:r>
        <w:t>The Groups capital allocation strategy supports sector-specific decarbonization objectives and integrates policies such as coal exclusions.</w:t>
      </w:r>
    </w:p>
    <w:p w14:paraId="4EA09D8F" w14:textId="77777777" w:rsidR="00BC530D" w:rsidRDefault="00000000">
      <w:r>
        <w:t>Operational strategy In 2024 NLB Group continued to focus on its environmental impact, especially by conducting qualitative assessments of operational emissions and adopting its first Operational Emissions Net- Zero Strategy, which defines the steps and necessary activities in climate change mitigation and adaptation to achieve a net-zero GHG emissions balance at the latest by 2050.</w:t>
      </w:r>
    </w:p>
    <w:p w14:paraId="02C958F6" w14:textId="77777777" w:rsidR="00BC530D" w:rsidRDefault="00000000">
      <w:r>
        <w:t>Key activities are further elaborated under E1-3 Chapter, whereas among the main important ones are, Energy efficiency and reduced energy consumption in offices, Emission reduction is closely linked to energy consumption reduction through improvements in energy efficiency.</w:t>
      </w:r>
    </w:p>
    <w:p w14:paraId="016678F6" w14:textId="77777777" w:rsidR="00BC530D" w:rsidRDefault="00000000">
      <w:r>
        <w:t>Main anticipated activities are introducing energy-efficient technologies and practices, building renovations, implementing energy management systems, conducting energy audits and educating employees on energy-saving practices.</w:t>
      </w:r>
    </w:p>
    <w:p w14:paraId="533B338F" w14:textId="77777777" w:rsidR="00BC530D" w:rsidRDefault="00000000">
      <w:r>
        <w:t>Refrigerants, Cooling systems use refrigerants with high GWP value resulting in difficulties to reduce GHG emissions.</w:t>
      </w:r>
    </w:p>
    <w:p w14:paraId="2135DCA5" w14:textId="77777777" w:rsidR="00BC530D" w:rsidRDefault="00000000">
      <w:r>
        <w:t>As EU adopted legislation to reduce emissions from refrigerants, which NLB Group will follow as well as closely monitor technical quality of cooling systems to prevent any leakage.</w:t>
      </w:r>
    </w:p>
    <w:p w14:paraId="2A5E7BA9" w14:textId="77777777" w:rsidR="00BC530D" w:rsidRDefault="00000000">
      <w:r>
        <w:t>Procurementinvestment in renewable sources for electricity production, Procuring and installing investing in renewable energy sources is vital for reducing GHG emission of NLB Groups operational activities.</w:t>
      </w:r>
    </w:p>
    <w:p w14:paraId="05BAD472" w14:textId="77777777" w:rsidR="00BC530D" w:rsidRDefault="00000000">
      <w:r>
        <w:t>Main activities in facilitating the transition to low-carbon economy are installing photovoltaic panels and entering into power purchase agreements with renewable energy providers where markets have this possibility.</w:t>
      </w:r>
    </w:p>
    <w:p w14:paraId="6B74C8EB" w14:textId="77777777" w:rsidR="00BC530D" w:rsidRDefault="00000000">
      <w:r>
        <w:t>NLB Group Annual Report 2024 213 Overview MB Statement SB Statement Key Highlights Business Report Strategy Risk Factors &amp; Outlook Performance Overview Segment Analysis NLB Group Key Members Risk Management Sustainability Statement Financial Report Resources for transition plan implementation For timely and effective implementation of the transition plan, both on the portfolio and operational level, the Group utilizes human and financial resources for various activities, including, Employee training, enhanced skills and knowledge contribute to guaranteeing compliance with the latest regulations, technologies, and best practices, while well-trained employees are more efficient and effective in their role.</w:t>
      </w:r>
    </w:p>
    <w:p w14:paraId="7A4CBF5A" w14:textId="77777777" w:rsidR="00BC530D" w:rsidRDefault="00000000">
      <w:r>
        <w:lastRenderedPageBreak/>
        <w:t>Real estate and fleet, investments in energy efficiency measures have lower operating costs and increased market value, while at the same time lowering the environmental impact.</w:t>
      </w:r>
    </w:p>
    <w:p w14:paraId="6D55D3C2" w14:textId="77777777" w:rsidR="00BC530D" w:rsidRDefault="00000000">
      <w:r>
        <w:t>Advertising and communication, it is essential in raising awareness about the NLB Group's sustainability initiatives and commitments, which not only builds trust but also attracts sustainable investments and grows the retail business, giving the NLB Group a competitive advantage.</w:t>
      </w:r>
    </w:p>
    <w:p w14:paraId="10A9A141" w14:textId="77777777" w:rsidR="00BC530D" w:rsidRDefault="00000000">
      <w:r>
        <w:t>Locked-in GHG emissions The progress towards NLB Groups Net-Zero Portfolio targets is significantly influenced by external factors, particularly the decarbonization of industry and infrastructure.</w:t>
      </w:r>
    </w:p>
    <w:p w14:paraId="569C041E" w14:textId="77777777" w:rsidR="00BC530D" w:rsidRDefault="00000000">
      <w:r>
        <w:t>Locked-in emissions, stemming from long-term assets and investments like infrastructure, present a considerable challenge for the Group, as these emissions, embedded in past financing activities, limit flexibility in meeting near-term reduction goals.</w:t>
      </w:r>
    </w:p>
    <w:p w14:paraId="3A56D402" w14:textId="77777777" w:rsidR="00BC530D" w:rsidRDefault="00000000">
      <w:r>
        <w:t>NLB Group will continue to support public policy developments in Slovenia and the region, as these measures are vital to decarbonization at scale.</w:t>
      </w:r>
    </w:p>
    <w:p w14:paraId="301013CA" w14:textId="77777777" w:rsidR="00BC530D" w:rsidRDefault="00000000">
      <w:r>
        <w:t>Clients must take steps towards decarbonization, and governments need to establish frameworks and policies to guide the transition.</w:t>
      </w:r>
    </w:p>
    <w:p w14:paraId="73D3F5A9" w14:textId="77777777" w:rsidR="00BC530D" w:rsidRDefault="00000000">
      <w:r>
        <w:t>Additionally, homeowner engagement in energy efficiency measures, such as retrofitting and energysaving investments, is critical.</w:t>
      </w:r>
    </w:p>
    <w:p w14:paraId="258446F6" w14:textId="77777777" w:rsidR="00BC530D" w:rsidRDefault="00000000">
      <w:r>
        <w:t>Ultimately, joint efforts from all stakeholders are needed for meaningful progress.</w:t>
      </w:r>
    </w:p>
    <w:p w14:paraId="5EA31ADD" w14:textId="77777777" w:rsidR="00BC530D" w:rsidRDefault="00000000">
      <w:r>
        <w:t>Although operational GHG emission reduction targets are yet to be finalized, locked-in emissions have been considered.</w:t>
      </w:r>
    </w:p>
    <w:p w14:paraId="324A85C6" w14:textId="77777777" w:rsidR="00BC530D" w:rsidRDefault="00000000">
      <w:r>
        <w:t>When conducting a qualitative assessment, it is believed that residual emissions can be reduced with the use of carbon removal credits to offset.</w:t>
      </w:r>
    </w:p>
    <w:p w14:paraId="6FFACF93" w14:textId="77777777" w:rsidR="00BC530D" w:rsidRDefault="00000000">
      <w:r>
        <w:t>These metrics are aligned with the Group's overarching sustainability objectives, including the reduction of emissions in its financing activities and the mobilization of capital for sustainable finance.</w:t>
      </w:r>
    </w:p>
    <w:p w14:paraId="03FA21A8" w14:textId="77777777" w:rsidR="00BC530D" w:rsidRDefault="00000000">
      <w:r>
        <w:t>The financial targets set by the Group reflect its commitment to advancing its transition plans strategic ambition, with a focus on key sectors such as renewable energy, green buildings, energy efficiency, and sustainable transportation.</w:t>
      </w:r>
    </w:p>
    <w:p w14:paraId="2DE9E90C" w14:textId="77777777" w:rsidR="00BC530D" w:rsidRDefault="00000000">
      <w:r>
        <w:t>For banks, it serves as a crucial framework for evaluating and disclosing the environmental impact of their investments and lending practices.</w:t>
      </w:r>
    </w:p>
    <w:p w14:paraId="019E41FD" w14:textId="77777777" w:rsidR="00BC530D" w:rsidRDefault="00000000">
      <w:r>
        <w:t>By adhering to the EU Taxonomy, banks can identify and prioritize investments that contribute to environmental objectives, such as climate change mitigation and adaptation.</w:t>
      </w:r>
    </w:p>
    <w:p w14:paraId="2F56251C" w14:textId="77777777" w:rsidR="00BC530D" w:rsidRDefault="00000000">
      <w:r>
        <w:lastRenderedPageBreak/>
        <w:t>This taxonomy provides clear criteria and standards, enabling banks to assess the alignment of their portfolios with sustainable goals, mitigate risks associated with environmentally harmful activities, and support the transition to a more sustainable economy.</w:t>
      </w:r>
    </w:p>
    <w:p w14:paraId="16DA5E5F" w14:textId="77777777" w:rsidR="00BC530D" w:rsidRDefault="00000000">
      <w:r>
        <w:t>Compliance with the EU Taxonomy is mandated under Article 8 and Article 10 of Regulation 2020852 of the European Parliament and of the Council of 18 June 2020 on the establishment of a framework to facilitate sustainable investment, amending Regulation 20192088.</w:t>
      </w:r>
    </w:p>
    <w:p w14:paraId="52630E28" w14:textId="77777777" w:rsidR="00BC530D" w:rsidRDefault="00000000">
      <w:r>
        <w:t>In line with regulation, NLB discloses in this Sustainability Statement for the first time information about Taxonomy alignment for all six environmental objectives as at yearend 2024, 1.</w:t>
      </w:r>
    </w:p>
    <w:p w14:paraId="3D22FA19" w14:textId="77777777" w:rsidR="00BC530D" w:rsidRDefault="00000000">
      <w:r>
        <w:t>Protection and restoration of biodiversity and ecosystems Green Asset Ratio The Green Asset Ratio within the framework of the EU Taxonomy measures the proportion of a bank's assets that meet the criteria for environmentally sustainable economic activities.</w:t>
      </w:r>
    </w:p>
    <w:p w14:paraId="01E15FFC" w14:textId="77777777" w:rsidR="00BC530D" w:rsidRDefault="00000000">
      <w:r>
        <w:t>This ratio serves as a key metric for stakeholders to assess how much of a bank's portfolio supports environmental sustainability objectives.</w:t>
      </w:r>
    </w:p>
    <w:p w14:paraId="3E2C044A" w14:textId="77777777" w:rsidR="00BC530D" w:rsidRDefault="00000000">
      <w:r>
        <w:t>Banks are required to report their GAR as part of their sustainability reporting obligations, ensuring transparency and accountability in their sustainability efforts.</w:t>
      </w:r>
    </w:p>
    <w:p w14:paraId="39AD5823" w14:textId="77777777" w:rsidR="00BC530D" w:rsidRDefault="00000000">
      <w:r>
        <w:t>However, while the Green Asset Ratio enhances transparency, it does not fully capture the transition efforts of banks.</w:t>
      </w:r>
    </w:p>
    <w:p w14:paraId="4A1B0B9C" w14:textId="77777777" w:rsidR="00BC530D" w:rsidRDefault="00000000">
      <w:r>
        <w:t>In the Pillar III report, GAR is disclosed only for the first two climate objectives.</w:t>
      </w:r>
    </w:p>
    <w:p w14:paraId="0A9931CC" w14:textId="77777777" w:rsidR="00BC530D" w:rsidRDefault="00000000">
      <w:r>
        <w:t>Therefore, there is a methodological difference between the calculation of both GARs, although for 2024, there is no difference in result due to low environmentally sustainable exposures from the last four climate objectives.</w:t>
      </w:r>
    </w:p>
    <w:p w14:paraId="32181595" w14:textId="77777777" w:rsidR="00BC530D" w:rsidRDefault="00000000">
      <w:r>
        <w:t>Transition plan implementation progress Significant actions have been undertaken to implement NLB Groups climate strategy, focusing on both the Operational Emissions Net-Zero Strategy and the Net- Zero Portfolio Strategy.</w:t>
      </w:r>
    </w:p>
    <w:p w14:paraId="6100D0FD" w14:textId="77777777" w:rsidR="00BC530D" w:rsidRDefault="00000000">
      <w:r>
        <w:t>Following the publication of NLB Groups first sector targets in December 2023, to operationalize the banks Net-Zero Portfolio Strategy and enhance climate-related governance, policies, and actions these advancements have were made in 2024, Governance structures have been strengthened through two Climate Change Committee sessions, which track portfolio progress and adjust strategies as needed.</w:t>
      </w:r>
    </w:p>
    <w:p w14:paraId="775E6E45" w14:textId="77777777" w:rsidR="00BC530D" w:rsidRDefault="00000000">
      <w:r>
        <w:t>Key policies to operationalize the Banks Net-Zero Portfolio Strategy were adopted, incorporating targets for emissions-intensive sectors.</w:t>
      </w:r>
    </w:p>
    <w:p w14:paraId="7CB950A3" w14:textId="77777777" w:rsidR="00BC530D" w:rsidRDefault="00000000">
      <w:r>
        <w:lastRenderedPageBreak/>
        <w:t>These policies guide lending, investment, and risk management decisions, aligning operations with decarbonization goals.</w:t>
      </w:r>
    </w:p>
    <w:p w14:paraId="6C577BEB" w14:textId="77777777" w:rsidR="00BC530D" w:rsidRDefault="00000000">
      <w:r>
        <w:t>NLB Group developed a green financing offer with clear criteria defining green transactions to support climate change mitigation.</w:t>
      </w:r>
    </w:p>
    <w:p w14:paraId="7339C634" w14:textId="77777777" w:rsidR="00BC530D" w:rsidRDefault="00000000">
      <w:r>
        <w:t>NLB Group developed and approved its Operational Emissions Net-Zero Strategy, marking a significant step towards reducing its operational emissions.</w:t>
      </w:r>
    </w:p>
    <w:p w14:paraId="0A759F06" w14:textId="77777777" w:rsidR="00BC530D" w:rsidRDefault="00000000">
      <w:r>
        <w:t>Operational emissions interim targets, supported by a detailed action plan outlining the most immediate measures, are scheduled for preparation in 2025.</w:t>
      </w:r>
    </w:p>
    <w:p w14:paraId="5D624C78" w14:textId="77777777" w:rsidR="00BC530D" w:rsidRDefault="00000000">
      <w:r>
        <w:t>In terms of reducing emissions from our own operations to achieve net-zero by 2050, the Bank has continued to follow the NLB Group Carbon Footprint Measurement and Reporting Policy, which defines the measurement, management, and reporting of NLB Groups operational performance in terms of CO2 emissions.</w:t>
      </w:r>
    </w:p>
    <w:p w14:paraId="1F1C86A4" w14:textId="77777777" w:rsidR="00BC530D" w:rsidRDefault="00000000">
      <w:r>
        <w:t>To support the reduction of GHG emissions from our own operations, NLB Group has in place the following three important policies, 1.</w:t>
      </w:r>
    </w:p>
    <w:p w14:paraId="2465FC66" w14:textId="77777777" w:rsidR="00BC530D" w:rsidRDefault="00000000">
      <w:r>
        <w:t>The NLB Group Real Estate Strategy builds on reducing CO2 emissions by implementing climate change mitigation measures, mostly focused on energy efficiency and zero-carbon electricity procurement where possible.</w:t>
      </w:r>
    </w:p>
    <w:p w14:paraId="77909F15" w14:textId="77777777" w:rsidR="00BC530D" w:rsidRDefault="00000000">
      <w:r>
        <w:t>Other environmental risk Ecosystem dependency risk, Depletion of resources Ecosystem service disruption Biodiversity loss Climate change impact Ecosystem impact risk, Pollution Land use Habitat degradation Other environmental risk is assessed as immaterial risk over the short-term horizon.</w:t>
      </w:r>
    </w:p>
    <w:p w14:paraId="0233D428" w14:textId="77777777" w:rsidR="00BC530D" w:rsidRDefault="00000000">
      <w:r>
        <w:t>IRO-1 Identification and assessment of material climate-related IROs NLB Group has established processes for identifying and assessing material climate-related impacts, risks, and opportunities.</w:t>
      </w:r>
    </w:p>
    <w:p w14:paraId="195EA8D3" w14:textId="77777777" w:rsidR="00BC530D" w:rsidRDefault="00000000">
      <w:r>
        <w:t>The Group employs a comprehensive approach that includes a risk assessment framework integrating climate-related risks into our overall risk management processes identification and materiality assessment of climate physical and transition risk on the portfolio level, transaction and client due diligence, credit approval process, alignment with climate targets, green finance, stakeholder engagement to understand concerns and expectations, and scenario analysis to assess the potential impacts of different climate-related scenarios on our operations and financial performance.</w:t>
      </w:r>
    </w:p>
    <w:p w14:paraId="5F7F5329" w14:textId="77777777" w:rsidR="00BC530D" w:rsidRDefault="00000000">
      <w:r>
        <w:t>Additionally, the Groups sustainability governance structure includes dedicated committees and roles responsible for overseeing climate-related risks and opportunities, ensuring that climate considerations are integrated into decision-making processes at all levels of the organization.</w:t>
      </w:r>
    </w:p>
    <w:p w14:paraId="32A638B1" w14:textId="77777777" w:rsidR="00BC530D" w:rsidRDefault="00000000">
      <w:r>
        <w:lastRenderedPageBreak/>
        <w:t>These processes enable NLB Group to proactively manage climate-related risks and leverage opportunities, contributing to our overall sustainability goals.</w:t>
      </w:r>
    </w:p>
    <w:p w14:paraId="2DD9AE40" w14:textId="77777777" w:rsidR="00BC530D" w:rsidRDefault="00000000">
      <w:r>
        <w:t>Climate-related topics were included in the 2024 double materiality assessment, among other sustainability topics.</w:t>
      </w:r>
    </w:p>
    <w:p w14:paraId="12FE9FD3" w14:textId="77777777" w:rsidR="00BC530D" w:rsidRDefault="00000000">
      <w:r>
        <w:t>This approach aligns investment with long-term sustainability goals, positively impacting ROI and shareholder value while building a strong reputation and competitive edge.</w:t>
      </w:r>
    </w:p>
    <w:p w14:paraId="4D461B92" w14:textId="77777777" w:rsidR="00BC530D" w:rsidRDefault="00000000">
      <w:r>
        <w:t>This leads to changing climate patterns, including droughts, flooding and heatwaves, increase in average temperature and sea level rise.</w:t>
      </w:r>
    </w:p>
    <w:p w14:paraId="159C998A" w14:textId="77777777" w:rsidR="00BC530D" w:rsidRDefault="00000000">
      <w:r>
        <w:t>Impact Actual Negative impact Own operations Short-term Operational scope 2 emissions from purchased electricity and heat and fuel for own vehicles NLB Group's downstream GHG emissions due to production of electricity and heating contribute to a rise in the GHG concentration in the atmosphere.</w:t>
      </w:r>
    </w:p>
    <w:p w14:paraId="33BB1362" w14:textId="77777777" w:rsidR="00BC530D" w:rsidRDefault="00000000">
      <w:r>
        <w:t>This leads to changing climate patterns, including droughts, flooding and heatwaves, increase in average temperature and sea level rise.</w:t>
      </w:r>
    </w:p>
    <w:p w14:paraId="2AE35EAF" w14:textId="77777777" w:rsidR="00BC530D" w:rsidRDefault="00000000">
      <w:r>
        <w:t>This leads to changing climate patterns, including droughts, flooding and heatwaves, increase in average temperature and sea level rise.</w:t>
      </w:r>
    </w:p>
    <w:p w14:paraId="6FB42F5F" w14:textId="77777777" w:rsidR="00BC530D" w:rsidRDefault="00000000">
      <w:r>
        <w:t>Impact Actual Negative impact Own operations Short-term Operational scope 3 emissions from bought goods and services supply chain NLB Group's indirect emissions related to the carbon footprint of purchased goods and services from the supply chain, contribute to a rise in the GHG concentration in the atmosphere.</w:t>
      </w:r>
    </w:p>
    <w:p w14:paraId="6E8A3A82" w14:textId="77777777" w:rsidR="00BC530D" w:rsidRDefault="00000000">
      <w:r>
        <w:t>This leads to changing climate patterns, including droughts, flooding and heatwaves, increase in average temperature and sea level rise.</w:t>
      </w:r>
    </w:p>
    <w:p w14:paraId="47F375C0" w14:textId="77777777" w:rsidR="00BC530D" w:rsidRDefault="00000000">
      <w:r>
        <w:t>This leads to changing climate patterns, including droughts, flooding and heatwaves, increase in average temperature and sea level rise.</w:t>
      </w:r>
    </w:p>
    <w:p w14:paraId="61F92F93" w14:textId="77777777" w:rsidR="00BC530D" w:rsidRDefault="00000000">
      <w:r>
        <w:t>This leads to changing climate patterns, including droughts, flooding and heatwaves, increase in average temperature and sea level rise.</w:t>
      </w:r>
    </w:p>
    <w:p w14:paraId="2FA2F8AA" w14:textId="77777777" w:rsidR="00BC530D" w:rsidRDefault="00000000">
      <w:r>
        <w:t>They support climate targets, meet evolving regulations, and attract demand from environmentally conscious buyers, while offering long-term savings and enhancing energy resilience.</w:t>
      </w:r>
    </w:p>
    <w:p w14:paraId="1A2A5891" w14:textId="77777777" w:rsidR="00BC530D" w:rsidRDefault="00000000">
      <w:r>
        <w:t>This transition improves brand reputation, meets regulatory standards, and aligns with the growing consumer preference for environmentally friendly practices, ultimately contributing to a more resilient and responsible business model.</w:t>
      </w:r>
    </w:p>
    <w:p w14:paraId="65947F1A" w14:textId="77777777" w:rsidR="00BC530D" w:rsidRDefault="00000000">
      <w:r>
        <w:t>Impact Actual Negative impact Own operations Short-term Operational use of energy from zero-carbon sources NLB Group is already purchasing over half of its energy from zero-</w:t>
      </w:r>
      <w:r>
        <w:lastRenderedPageBreak/>
        <w:t>carbon sources, thus reducing the negative environmental impacts related to combustion of fossil fuels, such as GHG emissions and air pollutant emissions.</w:t>
      </w:r>
    </w:p>
    <w:p w14:paraId="0CDCECC7" w14:textId="77777777" w:rsidR="00BC530D" w:rsidRDefault="00000000">
      <w:r>
        <w:t>Impact Potential Positive impact Own operations Medium-term Financing and leasing of convential vehicles By financing loans and lease of personal vehicles with internal combustion engines NLB Group is indirectly contributing to environmental degradation air pollution due to emission of air pollutants from fossil fuel combustion.</w:t>
      </w:r>
    </w:p>
    <w:p w14:paraId="12744A17" w14:textId="77777777" w:rsidR="00BC530D" w:rsidRDefault="00000000">
      <w:r>
        <w:t>These products enhance customer loyalty, attract a growing segment of environmentally conscious consumers, and align with regulatory expectations, while supporting broader sustainability goals and fostering a positive brand image.</w:t>
      </w:r>
    </w:p>
    <w:p w14:paraId="124B05E3" w14:textId="77777777" w:rsidR="00BC530D" w:rsidRDefault="00000000">
      <w:r>
        <w:t>This approach mitigates climate risk, aligns with regulatory demands, and enhances corporate reputation while attracting socially responsible investors and fostering long-term partnerships for sustainable growth.</w:t>
      </w:r>
    </w:p>
    <w:p w14:paraId="632D8B69" w14:textId="77777777" w:rsidR="00BC530D" w:rsidRDefault="00000000">
      <w:r>
        <w:t>Green lending is a means to reduce the volume of financed emissions through financing of sustainable activities of corporate clients.</w:t>
      </w:r>
    </w:p>
    <w:p w14:paraId="654A32F4" w14:textId="77777777" w:rsidR="00BC530D" w:rsidRDefault="00000000">
      <w:r>
        <w:t>Impact Actual Positive impact Own operations Short-term Green leasing Green leasing structures lease agreements to promote sustainable practices and reduce environmental impacts, enabling the bank to support eco-friendly initiatives and attract conscious tenants.</w:t>
      </w:r>
    </w:p>
    <w:p w14:paraId="6A91A57C" w14:textId="77777777" w:rsidR="00BC530D" w:rsidRDefault="00000000">
      <w:r>
        <w:t>This approach enhances asset value, improves tenant satisfaction, and demonstrates a commitment to sustainability, ultimately contributing to long-term financial performance and a positive market reputation.</w:t>
      </w:r>
    </w:p>
    <w:p w14:paraId="708686FF" w14:textId="77777777" w:rsidR="00BC530D" w:rsidRDefault="00000000">
      <w:r>
        <w:t>Green lending is a means to reduce the volume of financed emissions through financing of sustainable activities and purchases of private clients.</w:t>
      </w:r>
    </w:p>
    <w:p w14:paraId="73F5D5A0" w14:textId="77777777" w:rsidR="00BC530D" w:rsidRDefault="00000000">
      <w:r>
        <w:t>Impact Actual Positive impact Own operations Short-term Issuing green bonds provides capital for environmentally sustainable projects, such as renewable energy, energy efficiency, and pollution reduction initiatives.</w:t>
      </w:r>
    </w:p>
    <w:p w14:paraId="39115808" w14:textId="77777777" w:rsidR="00BC530D" w:rsidRDefault="00000000">
      <w:r>
        <w:t>This financing option enhances market reputation, attracts socially responsible investors, and demonstrates a commitment to sustainability, while also meeting growing regulatory expectations and supporting broader climate goals.</w:t>
      </w:r>
    </w:p>
    <w:p w14:paraId="696AFCF3" w14:textId="77777777" w:rsidR="00BC530D" w:rsidRDefault="00000000">
      <w:r>
        <w:t>NLB Group performs the materiality assessment in the following steps, In the first step, the climate and other environmental risk drivers relevant for Slovenia and other countries where NLB Group is present are identified.</w:t>
      </w:r>
    </w:p>
    <w:p w14:paraId="4876F282" w14:textId="77777777" w:rsidR="00BC530D" w:rsidRDefault="00000000">
      <w:r>
        <w:t>Beside physical and transition risk, NLB Group also considers exposure to other environmental risks, such as ecosystem dependency and impact including biodiversity risk.</w:t>
      </w:r>
    </w:p>
    <w:p w14:paraId="16424536" w14:textId="77777777" w:rsidR="00BC530D" w:rsidRDefault="00000000">
      <w:r>
        <w:t xml:space="preserve">In line with the internal risk management rules and procedures, NLB Group uses a 5-level scale for assessing climate-related physical and transition risk drivers and other </w:t>
      </w:r>
      <w:r>
        <w:lastRenderedPageBreak/>
        <w:t>environmental risk drivers, 1 Low 2 Moderately Low 3 Moderate 4 Moderately High 5 High A detailed assessment of each category is performed separately and will be described in the following chapters.</w:t>
      </w:r>
    </w:p>
    <w:p w14:paraId="0765F63F" w14:textId="77777777" w:rsidR="00BC530D" w:rsidRDefault="00000000">
      <w:r>
        <w:t>The methodology for assessment of other environmental risks was changed in 2024, hence the new materiality assessment was performed as of 30 June 2024 and updated as of 31 December 2024.</w:t>
      </w:r>
    </w:p>
    <w:p w14:paraId="6DA48941" w14:textId="77777777" w:rsidR="00BC530D" w:rsidRDefault="00000000">
      <w:r>
        <w:t>NLB Groups evaluation process for ESG risk management in collateral is focused on real estate climate transition and physical risks.</w:t>
      </w:r>
    </w:p>
    <w:p w14:paraId="5C326F8F" w14:textId="77777777" w:rsidR="00BC530D" w:rsidRDefault="00000000">
      <w:r>
        <w:t>The assessment is performed in line with internally developed methodology, which relies on available climate and environmental data including insurance companies loss statistics, vulnerability and climate studies available for the region provided by different relevant state institutions, and expert judgement.</w:t>
      </w:r>
    </w:p>
    <w:p w14:paraId="15EE9ED6" w14:textId="70B2A433" w:rsidR="00BC530D" w:rsidRDefault="00000000">
      <w:r>
        <w:t xml:space="preserve">While studies and scenarios mainly project temperature and climate change until 2100 and climate change is a slow and gradual process, the Group has defined the time horizons for assessment of physical risks as follows, </w:t>
      </w:r>
      <w:proofErr w:type="gramStart"/>
      <w:r>
        <w:t>Short</w:t>
      </w:r>
      <w:proofErr w:type="gramEnd"/>
      <w:r>
        <w:t xml:space="preserve"> term, until 2030 Mid-term, 20302050 Long-term.</w:t>
      </w:r>
    </w:p>
    <w:p w14:paraId="7E504211" w14:textId="77777777" w:rsidR="00BC530D" w:rsidRDefault="00000000">
      <w:r>
        <w:t>The impacts of climate change on physical risk exposure of collateral and real estate These impacts could arise from both an increase of extreme weather events acute impacts as well as from gradual global warming chronic impacts.</w:t>
      </w:r>
    </w:p>
    <w:p w14:paraId="68038D92" w14:textId="77777777" w:rsidR="00BC530D" w:rsidRDefault="00000000">
      <w:r>
        <w:t>Measures for reducing the climate physical risk of collateral are part of the credit approval process.</w:t>
      </w:r>
    </w:p>
    <w:p w14:paraId="6B5AFC91" w14:textId="77777777" w:rsidR="00BC530D" w:rsidRDefault="00000000">
      <w:r>
        <w:t>NLB Group Annual Report 2024 224 Overview MB Statement SB Statement Key Highlights Business Report Strategy Risk Factors &amp; Outlook Performance Overview Segment Analysis NLB Group Key Members Risk Management Sustainability Statement Financial Report Findings of the materiality assessment of transition risk Key findings on the latest assessment as of 31 December 2024, Transition risk is already recognized as a material risk driver and is expected to reach its peak over the midterm horizon.</w:t>
      </w:r>
    </w:p>
    <w:p w14:paraId="1C984169" w14:textId="77777777" w:rsidR="00BC530D" w:rsidRDefault="00000000">
      <w:r>
        <w:t>The impacts of climate change on transition risk exposure of NLB Groups credit portfolio nd business model sensitivity Transition risks already arise in the short term due to the EUs determination reduce carbon emissions in accordance with its ambitious net-zero by 2050 strategy.</w:t>
      </w:r>
    </w:p>
    <w:p w14:paraId="181220DB" w14:textId="77777777" w:rsidR="00BC530D" w:rsidRDefault="00000000">
      <w:r>
        <w:t>In its initial round of NZBA targets, NLB Group has focused on fossil-fuel-based and highly energy-intensive sectors, such as Power Generation and Iron and Steel, and other sectors where the Bank has substantial emissions andor exposure and available data.</w:t>
      </w:r>
    </w:p>
    <w:p w14:paraId="0A831E85" w14:textId="77777777" w:rsidR="00BC530D" w:rsidRDefault="00000000">
      <w:r>
        <w:t xml:space="preserve">The impacts of climate change on transition risk exposure of collateral and real estate NLB Group's Net-Zero Disclosure Report outlines the Groups commitments regarding real estate, </w:t>
      </w:r>
      <w:r>
        <w:lastRenderedPageBreak/>
        <w:t>specifically Residential Real Estate and Commercial Real Estate as they represent an important part of exposure and financed emissions.</w:t>
      </w:r>
    </w:p>
    <w:p w14:paraId="63368731" w14:textId="77777777" w:rsidR="00BC530D" w:rsidRDefault="00000000">
      <w:r>
        <w:t>The Group is dedicated to reducing financed emissions in these sectors as part of its broader goal to achieve net-zero emissions and through that reduce exposure to climate transition risk.</w:t>
      </w:r>
    </w:p>
    <w:p w14:paraId="3DED4974" w14:textId="77777777" w:rsidR="00BC530D" w:rsidRDefault="00000000">
      <w:r>
        <w:t>Therefore, specific targets are set for reducing emissions from our real estate portfolio, which includes both RRE and CRE.</w:t>
      </w:r>
    </w:p>
    <w:p w14:paraId="5327BB22" w14:textId="77777777" w:rsidR="00BC530D" w:rsidRDefault="00000000">
      <w:r>
        <w:t>The Group is committed to integrating sustainability criteria into its lending and investment decisions.</w:t>
      </w:r>
    </w:p>
    <w:p w14:paraId="3642F8F2" w14:textId="77777777" w:rsidR="00BC530D" w:rsidRDefault="00000000">
      <w:r>
        <w:t>This approach ensures that the Groups real estate financing supports the transition to a low-carbon economy and aligns with overall sustainability goals.</w:t>
      </w:r>
    </w:p>
    <w:p w14:paraId="42551D7A" w14:textId="77777777" w:rsidR="00BC530D" w:rsidRDefault="00000000">
      <w:r>
        <w:t>Energy performance certificates provide banks with relevant information on the energy efficiency of buildings in collateral and exposure to climate transition risk, so an EPC data collection initiative is in force.</w:t>
      </w:r>
    </w:p>
    <w:p w14:paraId="5658A8B0" w14:textId="77777777" w:rsidR="00BC530D" w:rsidRDefault="00000000">
      <w:r>
        <w:t>Additional measures are in development to increase the share of official EPC data on all markets.</w:t>
      </w:r>
    </w:p>
    <w:p w14:paraId="224C39D6" w14:textId="77777777" w:rsidR="00BC530D" w:rsidRDefault="00000000">
      <w:r>
        <w:t>NLB Group Annual Report 2024 225 Overview MB Statement SB Statement Key Highlights Business Report Strategy Risk Factors &amp; Outlook Performance Overview Segment Analysis NLB Group Key Members Risk Management Sustainability Statement Financial Report Overview of vulnerability to physical and transition risk by country and by industry The results of the materiality assessment of transition and physical risk over the medium-term horizon, as explained in the previous chapters, are presented in the following two charts.</w:t>
      </w:r>
    </w:p>
    <w:p w14:paraId="61538EAC" w14:textId="77777777" w:rsidR="00BC530D" w:rsidRDefault="00000000">
      <w:r>
        <w:t>Other environmental risk In addition to physical and transition risk assessment, NLB Group has conducted an assessment of other environmental risk on the Group level.</w:t>
      </w:r>
    </w:p>
    <w:p w14:paraId="5D9544B5" w14:textId="77777777" w:rsidR="00BC530D" w:rsidRDefault="00000000">
      <w:r>
        <w:t>Besides EBRD methodology, the Bank also uses the ENCORE knowledge database, which provides assessment of other environmental risks from the dependency depletion of resources, ecosystem service disruption, biodiversity loss, climate change impact and impact perspective pollution, land use and habitat degradation.</w:t>
      </w:r>
    </w:p>
    <w:p w14:paraId="4279C6FE" w14:textId="77777777" w:rsidR="00BC530D" w:rsidRDefault="00000000">
      <w:r>
        <w:t>Therefore, the assessment of other environmental risk based on ENCORE and EBRD methodology is defined as mid-term horizon assessment.</w:t>
      </w:r>
    </w:p>
    <w:p w14:paraId="54D3E60C" w14:textId="77777777" w:rsidR="00BC530D" w:rsidRDefault="00000000">
      <w:r>
        <w:t>The impacts of climate change on other environmental risk exposure of the portfolio Exposure to other environmental risk dependency on ecosystem services, including biodiversity loss, and impact on the ecosystem, is not material in the short run, though its long-term potential impact is taken into consideration.</w:t>
      </w:r>
    </w:p>
    <w:p w14:paraId="602D4A27" w14:textId="77777777" w:rsidR="00BC530D" w:rsidRDefault="00000000">
      <w:r>
        <w:lastRenderedPageBreak/>
        <w:t>In the short-term and mid-term horizon risk from the impact perspective prevails while economic activities that cause harm to the environment will be subject to increased regulatory scrutiny.</w:t>
      </w:r>
    </w:p>
    <w:p w14:paraId="4482944F" w14:textId="77777777" w:rsidR="00BC530D" w:rsidRDefault="00000000">
      <w:r>
        <w:t>Considering the impact, dependency, and materiality perspectives, mainly Agriculture is significantly vulnerable to other environmental risks.</w:t>
      </w:r>
    </w:p>
    <w:p w14:paraId="608061E1" w14:textId="77777777" w:rsidR="00BC530D" w:rsidRDefault="00000000">
      <w:r>
        <w:t>This can be observed from the charts below, which represent the materiality of other environmental risk from the impact and dependency perspectives.</w:t>
      </w:r>
    </w:p>
    <w:p w14:paraId="3837E402" w14:textId="77777777" w:rsidR="00BC530D" w:rsidRDefault="00000000">
      <w:r>
        <w:t>A key implementation is the adoption of policies and internal acts that integrate climate mitigation and adaptation into core financing operations, such as loan origination, underwriting, risk management, and its own operations.</w:t>
      </w:r>
    </w:p>
    <w:p w14:paraId="5332F073" w14:textId="77777777" w:rsidR="00BC530D" w:rsidRDefault="00000000">
      <w:r>
        <w:t>These policies ensure that climate-related risks and opportunities are embedded in decision-making processes, guiding the approval of loans and investments in alignment with the Groups Net-Zero targets.</w:t>
      </w:r>
    </w:p>
    <w:p w14:paraId="643F4FCE" w14:textId="77777777" w:rsidR="00BC530D" w:rsidRDefault="00000000">
      <w:r>
        <w:t>They focus on the phase-out of GHG-intensive assets by, reducing exposure to high-emission sectors in line with emissions reduction targets, climate-related lending and investment by integrating climate-related criteria to ensure financed projects contribute to emissions reduction, portfolio engagement by supporting clients transition to a low-carbon economy with climate transition plans and aligned projects, and safeguards against adverse impacts by ensuring all transactions and investments adhere to environmental and social governance standards to minimize negative environmental consequences.</w:t>
      </w:r>
    </w:p>
    <w:p w14:paraId="6BE57E7B" w14:textId="77777777" w:rsidR="00BC530D" w:rsidRDefault="00000000">
      <w:r>
        <w:t>Unless stated otherwise, all presented policies in this chapter apply to all NLB Group core financial members, and their management boards are the most senior level responsible for their implementation.</w:t>
      </w:r>
    </w:p>
    <w:p w14:paraId="5E321D0F" w14:textId="77777777" w:rsidR="00BC530D" w:rsidRDefault="00000000">
      <w:r>
        <w:t>At the operational level, employees in various departments in corporate banking, risk management, restructuring, and others have to adhere to rules and procedures.</w:t>
      </w:r>
    </w:p>
    <w:p w14:paraId="4391A356" w14:textId="77777777" w:rsidR="00BC530D" w:rsidRDefault="00000000">
      <w:r>
        <w:t>GHG Emissions Data Collection and Assessment Content and purpose, Mandates data collection for clients with significant exposure, tracking carbon intensity and ensuring progress toward sector-specific emissions reduction targets.</w:t>
      </w:r>
    </w:p>
    <w:p w14:paraId="453400BE" w14:textId="77777777" w:rsidR="00BC530D" w:rsidRDefault="00000000">
      <w:r>
        <w:t>Collaboration with clients, regulators, and internal teams ensures compliance.</w:t>
      </w:r>
    </w:p>
    <w:p w14:paraId="770D6571" w14:textId="77777777" w:rsidR="00BC530D" w:rsidRDefault="00000000">
      <w:r>
        <w:t>Environmental and Social Transaction Categorization Methodology Framework in NLB and NLB Group Content and purpose, This policy assesses and manages environmental and social risks in transactions, promoting responsible practices among corporate clients of NLB and other banking members, excluding retail financing but covering individuals in business activities.</w:t>
      </w:r>
    </w:p>
    <w:p w14:paraId="57F999E2" w14:textId="77777777" w:rsidR="00BC530D" w:rsidRDefault="00000000">
      <w:r>
        <w:t>Monitoring includes exclusion list screening, compliance checks, project categorization, ESG risk assessment, and continuous oversight of transactions.</w:t>
      </w:r>
    </w:p>
    <w:p w14:paraId="1D915A48" w14:textId="77777777" w:rsidR="00BC530D" w:rsidRDefault="00000000">
      <w:r>
        <w:lastRenderedPageBreak/>
        <w:t>Monitoring includes creditworthiness assessment, ESG compliance, collateral requirements, and ongoing oversight.</w:t>
      </w:r>
    </w:p>
    <w:p w14:paraId="6C413433" w14:textId="77777777" w:rsidR="00BC530D" w:rsidRDefault="00000000">
      <w:r>
        <w:t>The policy guides employees on responsible lending practices and governance.</w:t>
      </w:r>
    </w:p>
    <w:p w14:paraId="1C7C83A3" w14:textId="77777777" w:rsidR="00BC530D" w:rsidRDefault="00000000">
      <w:r>
        <w:t>Monitoring includes credit assessments, ESG compliance, collateral requirements, and ongoing oversight.</w:t>
      </w:r>
    </w:p>
    <w:p w14:paraId="6FD2C879" w14:textId="77777777" w:rsidR="00BC530D" w:rsidRDefault="00000000">
      <w:r>
        <w:t>The policy guides employees on governance, sustainability, and compliance.</w:t>
      </w:r>
    </w:p>
    <w:p w14:paraId="0461B602" w14:textId="77777777" w:rsidR="00BC530D" w:rsidRDefault="00000000">
      <w:r>
        <w:t>The policy guides employees on credit assessment and risk governance.</w:t>
      </w:r>
    </w:p>
    <w:p w14:paraId="33901B5B" w14:textId="77777777" w:rsidR="00BC530D" w:rsidRDefault="00000000">
      <w:r>
        <w:t>Climate change and energy-related policies NLB Group Carbon Footprint Measurement and Reporting Policy Content and purpose, The policy defines the measurement, management, and reporting of the NLB Groups operational performance in terms of CO2 emissions Scope 1, Scope 2, and limited Scope 3.</w:t>
      </w:r>
    </w:p>
    <w:p w14:paraId="3A76477A" w14:textId="77777777" w:rsidR="00BC530D" w:rsidRDefault="00000000">
      <w:r>
        <w:t>The policy follows the Greenhouse Gas Protocol Standard, specifically the Corporate Accounting and Reporting Standard, prepared by the World Resources InstituteWorld Business Council for Sustainable Development.</w:t>
      </w:r>
    </w:p>
    <w:p w14:paraId="66A0EFDB" w14:textId="77777777" w:rsidR="00BC530D" w:rsidRDefault="00000000">
      <w:r>
        <w:t>To reduce CO2 emissions footprint from own operations and hence contribute to the fight against global warming.</w:t>
      </w:r>
    </w:p>
    <w:p w14:paraId="471E8AE9" w14:textId="77777777" w:rsidR="00BC530D" w:rsidRDefault="00000000">
      <w:r>
        <w:t>To identify the largest emission sources and take adequate measures for cost-effective reduction.</w:t>
      </w:r>
    </w:p>
    <w:p w14:paraId="79C3EB20" w14:textId="77777777" w:rsidR="00BC530D" w:rsidRDefault="00000000">
      <w:r>
        <w:t>To achieve the ultimate goal of being carbon neutral by no later than 2050.</w:t>
      </w:r>
    </w:p>
    <w:p w14:paraId="6C202CB3" w14:textId="77777777" w:rsidR="00BC530D" w:rsidRDefault="00000000">
      <w:r>
        <w:t>To improve corporate reputation and accountability through public disclosure and leadership.</w:t>
      </w:r>
    </w:p>
    <w:p w14:paraId="295FB575" w14:textId="77777777" w:rsidR="00BC530D" w:rsidRDefault="00000000">
      <w:r>
        <w:t>The sustainable emphasis in the document focuses on investments in energyefficient sources, using energy from renewable sources, and decreasing the amount of waste to reduce the operational carbon footprint.</w:t>
      </w:r>
    </w:p>
    <w:p w14:paraId="57C108AB" w14:textId="77777777" w:rsidR="00BC530D" w:rsidRDefault="00000000">
      <w:r>
        <w:t>In addition to the already mentioned priorities, it would focus on upgrading the RE databases with environmental KPIs and predicting measures to reach set targets based on already executed measurements and the targets set in 2025.</w:t>
      </w:r>
    </w:p>
    <w:p w14:paraId="237666AF" w14:textId="77777777" w:rsidR="00BC530D" w:rsidRDefault="00000000">
      <w:r>
        <w:t>In establishing the baseline for defining key sectors and levers for the management of portfolio financed emissions, NLB Group aligns its reporting and target-setting processes with distinct regulatory frameworks.</w:t>
      </w:r>
    </w:p>
    <w:p w14:paraId="104E03E5" w14:textId="6494B16B" w:rsidR="00BC530D" w:rsidRDefault="00000000">
      <w:r>
        <w:t>The total financed emissions disclosed publicly follow the Pillar III Basel framework, as defined by the European Banking Authority</w:t>
      </w:r>
      <w:r w:rsidR="00417782">
        <w:t>,</w:t>
      </w:r>
      <w:r>
        <w:t xml:space="preserve"> focusing primarily on non-financial corporations and exposures in the banking book.</w:t>
      </w:r>
    </w:p>
    <w:p w14:paraId="1BF82423" w14:textId="77777777" w:rsidR="00BC530D" w:rsidRDefault="00000000">
      <w:r>
        <w:lastRenderedPageBreak/>
        <w:t>For the 2021 baseline established in the 2023 target setting exercise, the total financed emissions, under the NZBA framework, of NLB Group amount to 2,516 kilotons of CO2.</w:t>
      </w:r>
    </w:p>
    <w:p w14:paraId="198F122F" w14:textId="77777777" w:rsidR="00BC530D" w:rsidRDefault="00000000">
      <w:r>
        <w:t>As a result, the decarbonization process is expected to unfold indirectly, with limited practical approaches currently available.</w:t>
      </w:r>
    </w:p>
    <w:p w14:paraId="20B942C8" w14:textId="77777777" w:rsidR="00BC530D" w:rsidRDefault="00000000">
      <w:r>
        <w:t>Therefore, for the initial set of net-zero targets, NLB Group set objectives for the four sectors considered most significant in terms of emissions, along with the financial exposure to these sectors.</w:t>
      </w:r>
    </w:p>
    <w:p w14:paraId="7E43C4D9" w14:textId="77777777" w:rsidR="00BC530D" w:rsidRDefault="00000000">
      <w:r>
        <w:t>Key actions, outlined below, focus on reducing emissions in these sectors, which represent a significant share of the Groups financed emissions.</w:t>
      </w:r>
    </w:p>
    <w:p w14:paraId="08E3C301" w14:textId="77777777" w:rsidR="00BC530D" w:rsidRDefault="00000000">
      <w:r>
        <w:t>Data Collection Enhancement of data collection processes to obtain reliable emissions data from clients, with a focus on key emission sources Scope 1, Scope 2, and Scope 3.</w:t>
      </w:r>
    </w:p>
    <w:p w14:paraId="24BCAEBE" w14:textId="77777777" w:rsidR="00BC530D" w:rsidRDefault="00000000">
      <w:r>
        <w:t>Methodology Improvements Continuous refinement of calculation and monitoring processes to ensure alignment with evolving regulatory frameworks and industry best practices.</w:t>
      </w:r>
    </w:p>
    <w:p w14:paraId="75887D65" w14:textId="77777777" w:rsidR="00BC530D" w:rsidRDefault="00000000">
      <w:r>
        <w:t>Portfolio Monitoring The establishment of portfolio monitoring for emissions intensity to track progress and ensure effective steering of commitments in carbon-intensive sectors.</w:t>
      </w:r>
    </w:p>
    <w:p w14:paraId="103F8BBF" w14:textId="77777777" w:rsidR="00BC530D" w:rsidRDefault="00000000">
      <w:r>
        <w:t>Client Engagement Engagement with clients across relevant sectors to implement decarbonization plans, ensuring alignment with NLB Group's targets and facilitating the transition to low-carbon alternatives.</w:t>
      </w:r>
    </w:p>
    <w:p w14:paraId="70E0E232" w14:textId="77777777" w:rsidR="00BC530D" w:rsidRDefault="00000000">
      <w:r>
        <w:t>In Power Generation, the focus is on supporting clients' transition through renewable energy projects and plant upgrades.</w:t>
      </w:r>
    </w:p>
    <w:p w14:paraId="7E5280C3" w14:textId="77777777" w:rsidR="00BC530D" w:rsidRDefault="00000000">
      <w:r>
        <w:t>Operational emissions Net-Zero strategy The operational Emissions Net-Zero Strategy is fully in line with the Paris Agreement 1.</w:t>
      </w:r>
    </w:p>
    <w:p w14:paraId="3E22A88F" w14:textId="789AAA3C" w:rsidR="00BC530D" w:rsidRDefault="00000000">
      <w:r>
        <w:t xml:space="preserve">Methodologically, the Operational Strategy is built on Greenhouse Gas </w:t>
      </w:r>
      <w:proofErr w:type="gramStart"/>
      <w:r>
        <w:t>Protocol</w:t>
      </w:r>
      <w:proofErr w:type="gramEnd"/>
      <w:r>
        <w:t xml:space="preserve"> and it incorporates the Bank's commitment to become net-zero by 2050</w:t>
      </w:r>
      <w:r w:rsidR="00417782">
        <w:t>,</w:t>
      </w:r>
      <w:r>
        <w:t xml:space="preserve"> while fulfilling the requirements of the SBTi.</w:t>
      </w:r>
    </w:p>
    <w:p w14:paraId="52A94932" w14:textId="77777777" w:rsidR="00BC530D" w:rsidRDefault="00000000">
      <w:r>
        <w:t>Also, relevant EU legislation with an impact to reduce the potential of GHG emissions has been transferred into principles and assumptions of the NLB Group operational emission model and reduction target setting8.</w:t>
      </w:r>
    </w:p>
    <w:p w14:paraId="4369D56F" w14:textId="77777777" w:rsidR="00BC530D" w:rsidRDefault="00000000">
      <w:r>
        <w:t>For the purpose of calculation of NLB Groups carbon footprint the Corporate Standard Corporate Accounting and Reporting Standard and Corporate Value Chain Scope 3 Accounting and Reporting Standard were used.</w:t>
      </w:r>
    </w:p>
    <w:p w14:paraId="4E2DEE19" w14:textId="77777777" w:rsidR="00BC530D" w:rsidRDefault="00000000">
      <w:r>
        <w:t>In setting the approach for consolidating GHG emissions, NLB Group followed the accounting principles and hence used the financial control approach in terms of setting organizational boundaries.</w:t>
      </w:r>
    </w:p>
    <w:p w14:paraId="531408B3" w14:textId="563EE04F" w:rsidR="00BC530D" w:rsidRDefault="00000000">
      <w:r>
        <w:lastRenderedPageBreak/>
        <w:t>To provide the highest level of the adoption of key principles, a centralized approach was used for data gathering and calculation</w:t>
      </w:r>
      <w:r w:rsidR="00417782">
        <w:t>.</w:t>
      </w:r>
    </w:p>
    <w:p w14:paraId="429EB024" w14:textId="77777777" w:rsidR="00BC530D" w:rsidRDefault="00000000">
      <w:r>
        <w:t>Data were gathered and calculated on the individual group member level and reported to the corporate level, where the total NLB Group GHG emissions were calculated.</w:t>
      </w:r>
    </w:p>
    <w:p w14:paraId="5CD82B3F" w14:textId="77777777" w:rsidR="00BC530D" w:rsidRDefault="00000000">
      <w:r>
        <w:t>The model provides a tool to explore potential changes in netzero and intermediate targets using potentially stricter emissions targets or requirements.</w:t>
      </w:r>
    </w:p>
    <w:p w14:paraId="6BFFE561" w14:textId="77777777" w:rsidR="00BC530D" w:rsidRDefault="00000000">
      <w:r>
        <w:t>Using the NLB Group emissions model and relevant assumptions, along with planned activities and legislative measures, significant reductions in emissions are anticipated by 2050 and 2030 compared to the baseline year 2021.</w:t>
      </w:r>
    </w:p>
    <w:p w14:paraId="530F9DBE" w14:textId="77777777" w:rsidR="00BC530D" w:rsidRDefault="00000000">
      <w:r>
        <w:t>The strategy trajectories follow the EU proposal, which is in -line with the Paris Agreement, to reduce emissions by 55% by 2030 and 90% by 2040 EU target proposal.</w:t>
      </w:r>
    </w:p>
    <w:p w14:paraId="19236442" w14:textId="77777777" w:rsidR="00BC530D" w:rsidRDefault="00000000">
      <w:r>
        <w:t>NLB Group recognizes the immediate need to start preparing everything necessary to reach demanding net-zero and intermediate targets and start implementing the NLB Group Operational Emissions Net-Zero Strategy.</w:t>
      </w:r>
    </w:p>
    <w:p w14:paraId="7DC9F078" w14:textId="77777777" w:rsidR="00BC530D" w:rsidRDefault="00000000">
      <w:r>
        <w:t>For this reason, NLB Group places considerable focus on reducing electricity consumption and ensuring that electricity is purchased from zero-emission sources where this is possible and in accordance with local energy legislation and the availability of CO2-free sources.</w:t>
      </w:r>
    </w:p>
    <w:p w14:paraId="471B2A26" w14:textId="77777777" w:rsidR="00BC530D" w:rsidRDefault="00000000">
      <w:r>
        <w:t>Such an approach provides additional information on facilities that need increased attention to energy efficiency.</w:t>
      </w:r>
    </w:p>
    <w:p w14:paraId="782CC5B3" w14:textId="77777777" w:rsidR="00BC530D" w:rsidRDefault="00000000">
      <w:r>
        <w:t>We constantly strive to increase awareness among employees to reduce the generation of waste.</w:t>
      </w:r>
    </w:p>
    <w:p w14:paraId="68A95252" w14:textId="77777777" w:rsidR="00BC530D" w:rsidRDefault="00000000">
      <w:r>
        <w:t>We constantly strive to increase awareness among employees regarding the reduction of water consumption.</w:t>
      </w:r>
    </w:p>
    <w:p w14:paraId="42C7FC04" w14:textId="77777777" w:rsidR="00BC530D" w:rsidRDefault="00000000">
      <w:r>
        <w:t>In the NLB Groups Operational Emissions Net-Zero Strategy it is assumed that the NLB Group replacement of fossil-powered fleet vehicles with alternativepowered vehicles will continue to take place in all NLB Group members in the four-year cycle.</w:t>
      </w:r>
    </w:p>
    <w:p w14:paraId="0D1BF255" w14:textId="77777777" w:rsidR="00BC530D" w:rsidRDefault="00000000">
      <w:r>
        <w:t>In addition, the main emission reduction measure will be vehicle fleet modernization with a strong increase in the share of battery electric vehicles .</w:t>
      </w:r>
    </w:p>
    <w:p w14:paraId="042C684C" w14:textId="77777777" w:rsidR="00BC530D" w:rsidRDefault="00000000">
      <w:r>
        <w:t>The FMO Fleet Management Office will follow new technologies and organize presentations and training, if needed, to ensure a smooth transition.</w:t>
      </w:r>
    </w:p>
    <w:p w14:paraId="36A9CEAD" w14:textId="77777777" w:rsidR="00BC530D" w:rsidRDefault="00000000">
      <w:r>
        <w:t>Use of electric energy obtained from RES Renewable Energy Sources to support own company car charging network.</w:t>
      </w:r>
    </w:p>
    <w:p w14:paraId="2B6A9CFD" w14:textId="77777777" w:rsidR="00BC530D" w:rsidRDefault="00000000">
      <w:r>
        <w:t>The goal is to improve user experience, boost operational efficiency, improve employee and operational efficiency and minimize environmental impact.</w:t>
      </w:r>
    </w:p>
    <w:p w14:paraId="34155D18" w14:textId="77777777" w:rsidR="00BC530D" w:rsidRDefault="00000000">
      <w:r>
        <w:lastRenderedPageBreak/>
        <w:t>The Paperless Collaboration project, initiated in 2020, aims to enhance user experience, increase operational efficiency, and reduce environmental impact.</w:t>
      </w:r>
    </w:p>
    <w:p w14:paraId="32A12AA0" w14:textId="77777777" w:rsidR="00BC530D" w:rsidRDefault="00000000">
      <w:r>
        <w:t>While the Operational Emissions Net-Zero Strategy is in place, operational emissions targets will be defined and implemented in 2025.</w:t>
      </w:r>
    </w:p>
    <w:p w14:paraId="6BED0BD9" w14:textId="77777777" w:rsidR="00BC530D" w:rsidRDefault="00000000">
      <w:r>
        <w:t>This approach highlights the pivotal role of portfolio emissions in achieving NLB Group's long-term climate goals.</w:t>
      </w:r>
    </w:p>
    <w:p w14:paraId="7FEC67DC" w14:textId="77777777" w:rsidR="00BC530D" w:rsidRDefault="00000000">
      <w:r>
        <w:t>NLB Groups Net-Zero Portfolio Strategy, which covers financed emissions Scope 3, Category 15, addresses lending activities that include clients' Scope 1 and Scope 2 emissions.</w:t>
      </w:r>
    </w:p>
    <w:p w14:paraId="2B594FA5" w14:textId="77777777" w:rsidR="00BC530D" w:rsidRDefault="00000000">
      <w:r>
        <w:t>Initial emissions reduction targets were set within 18 months of joining the NZBA, focusing on the identified priority sectors under the established baseline, including high-emission industries and key areas of financial exposure, as detailed in the chapter E1-3 Decarbonization Actions and Levers, where prioritization is explained.</w:t>
      </w:r>
    </w:p>
    <w:p w14:paraId="1C513600" w14:textId="77777777" w:rsidR="00BC530D" w:rsidRDefault="00000000">
      <w:r>
        <w:t>Including facilitated emissions from capital market activities in set targets by November 2025.</w:t>
      </w:r>
    </w:p>
    <w:p w14:paraId="7291554B" w14:textId="77777777" w:rsidR="00BC530D" w:rsidRDefault="00000000">
      <w:r>
        <w:t>The increase in intensity stems from missing clients' Scope 2 data in the baseline but remains below the pathway scenario and 2030 target, ensuring alignment with decarbonization goals.</w:t>
      </w:r>
    </w:p>
    <w:p w14:paraId="4C822065" w14:textId="77777777" w:rsidR="00BC530D" w:rsidRDefault="00000000">
      <w:r>
        <w:t>Despite these challenges, NLB is committed to financing at least 30% of new production in the most energy-efficient commercial buildings &lt;50 kg CO₂m² and at least 15% of new production in top-rated mortgages A &amp; B EPC class in Slovenia by 2030.</w:t>
      </w:r>
    </w:p>
    <w:p w14:paraId="3721B02A" w14:textId="77777777" w:rsidR="00BC530D" w:rsidRDefault="00000000">
      <w:r>
        <w:t>, Emission intensity targets are set as gross targets, A location-based approach is used for portfolio monitoring, ensuring transparency and consistency in tracking progress.</w:t>
      </w:r>
    </w:p>
    <w:p w14:paraId="226FFD32" w14:textId="77777777" w:rsidR="00BC530D" w:rsidRDefault="00000000">
      <w:r>
        <w:t>Compared to the market-based method, which reflects emissions from electricity that companies have purposefully chosen, the location-based approach accounts for the average emissions intensity of the grid where consumption occurs.</w:t>
      </w:r>
    </w:p>
    <w:p w14:paraId="3D513B02" w14:textId="77777777" w:rsidR="00BC530D" w:rsidRDefault="00000000">
      <w:r>
        <w:t>Effective data collection and stakeholder engagement are essential for setting emission intensity targets and monitoring progress.</w:t>
      </w:r>
    </w:p>
    <w:p w14:paraId="70519F61" w14:textId="77777777" w:rsidR="00BC530D" w:rsidRDefault="00000000">
      <w:r>
        <w:t>Data gathering plays a crucial role in ensuring the accuracy and relevance of targets, requiring direct engagement with stakeholders.</w:t>
      </w:r>
    </w:p>
    <w:p w14:paraId="065C3C69" w14:textId="77777777" w:rsidR="00BC530D" w:rsidRDefault="00000000">
      <w:r>
        <w:t>Scope 1 and 2 emissions data were collected from various sources, including annual disclosures, publicly available information, direct communication with relevant stakeholders, and collections of Energy Performance Certificates for individual properties in the Residential Real Estate and Commercial Real Estate sectors.</w:t>
      </w:r>
    </w:p>
    <w:p w14:paraId="1B86387A" w14:textId="77777777" w:rsidR="00BC530D" w:rsidRDefault="00000000">
      <w:r>
        <w:t>This comprehensive data collection process ensures that the targets reflect an accurate and thorough understanding of emissions across key sectors.</w:t>
      </w:r>
    </w:p>
    <w:p w14:paraId="073159DE" w14:textId="77777777" w:rsidR="00BC530D" w:rsidRDefault="00000000">
      <w:r>
        <w:lastRenderedPageBreak/>
        <w:t>NLB Group will achieve its net-zero target through ongoing client engagement, incentivizing the development and implementation of decarbonization plans, including expanding renewable energy capacity, decommissioning fossil-based power production, and upgrading renewable energy plants for improved efficiency.</w:t>
      </w:r>
    </w:p>
    <w:p w14:paraId="0B51604F" w14:textId="77777777" w:rsidR="00BC530D" w:rsidRDefault="00000000">
      <w:r>
        <w:t>With significant exposure to renewable energy, the Group has committed to further boosting this carbon-neutral sector through targeted financing.</w:t>
      </w:r>
    </w:p>
    <w:p w14:paraId="4BE87530" w14:textId="77777777" w:rsidR="00BC530D" w:rsidRDefault="00000000">
      <w:r>
        <w:t>The steel industry can achieve net-zero targets by adopting low-emission technologies, using low-carbon feedstock, and advancing existing decarbonization plans.</w:t>
      </w:r>
    </w:p>
    <w:p w14:paraId="2FE49F03" w14:textId="77777777" w:rsidR="00BC530D" w:rsidRDefault="00000000">
      <w:r>
        <w:t>Additionally, decarbonizing the regional industrial energy mix and establishing carbon capture and storage networks will be essential for enabling steel producers to meet net-zero targets.</w:t>
      </w:r>
    </w:p>
    <w:p w14:paraId="70B4F121" w14:textId="77777777" w:rsidR="00BC530D" w:rsidRDefault="00000000">
      <w:r>
        <w:t>In FY 2023, NLB Group observed an increase in emissions from the baseline of 0.</w:t>
      </w:r>
    </w:p>
    <w:p w14:paraId="68938449" w14:textId="77777777" w:rsidR="00BC530D" w:rsidRDefault="00000000">
      <w:r>
        <w:t>This increase is primarily due to the unavailability of some client Scope 2 emissions data at the time of baseline calculation.</w:t>
      </w:r>
    </w:p>
    <w:p w14:paraId="7E46C3C0" w14:textId="77777777" w:rsidR="00BC530D" w:rsidRDefault="00000000">
      <w:r>
        <w:t>NLB Groups exposure is largely with clients already progressing in their decarbonization efforts.</w:t>
      </w:r>
    </w:p>
    <w:p w14:paraId="7BD097C7" w14:textId="77777777" w:rsidR="00BC530D" w:rsidRDefault="00000000">
      <w:r>
        <w:t>For less advanced clients, NLB Group aims to understand their current carbon intensity and strategic targets for 2030 and beyond, positioning itself as a strategic partner.</w:t>
      </w:r>
    </w:p>
    <w:p w14:paraId="0C5BB73D" w14:textId="77777777" w:rsidR="00BC530D" w:rsidRDefault="00000000">
      <w:r>
        <w:t>To meet the benchmark, NLB will focus on financing the construction of commercial buildings with the best energy performance certificates and promote green loans for retrofitting and renovating existing commercial properties to enhance energy efficiency, including the installation of heat pumps.</w:t>
      </w:r>
    </w:p>
    <w:p w14:paraId="35916212" w14:textId="77777777" w:rsidR="00BC530D" w:rsidRDefault="00000000">
      <w:r>
        <w:t>This progress was supported by key activities, including the recalculation of the current emissions intensity, factoring in actual EPC data.</w:t>
      </w:r>
    </w:p>
    <w:p w14:paraId="256C2E3F" w14:textId="77777777" w:rsidR="00BC530D" w:rsidRDefault="00000000">
      <w:r>
        <w:t>Is committed to decarbonizing the Commercial Real Estate sector by ensuring at least 30% of new production volumes in Slovenia is directed toward highly energy efficient buildings &lt;50 kg CO2m² by 2030.</w:t>
      </w:r>
    </w:p>
    <w:p w14:paraId="4236FB55" w14:textId="77777777" w:rsidR="00BC530D" w:rsidRDefault="00000000">
      <w:r>
        <w:t>This progress continued efforts to improve the energy efficiency of the mortgage portfolio.</w:t>
      </w:r>
    </w:p>
    <w:p w14:paraId="5254BA8E" w14:textId="77777777" w:rsidR="00BC530D" w:rsidRDefault="00000000">
      <w:r>
        <w:t>Despite these advancements, several challenges affected portfolio assessment, including the impact of the new EPC methodology and regulatory changes under the Regulation on the Efficient Use of Energy in Slovenia, as well as the 10-year EPC validity period, which does not account for passive decarbonization or homeownerinitiated energy efficiency improvements.</w:t>
      </w:r>
    </w:p>
    <w:p w14:paraId="1785A8CA" w14:textId="77777777" w:rsidR="00BC530D" w:rsidRDefault="00000000">
      <w:r>
        <w:lastRenderedPageBreak/>
        <w:t>To emphasize its commitment to energy efficiency, NLB has set a commitment of at least 15% of new mortgage production in Slovenia to be in EPC classes A and B, with plans to increase this share over time.</w:t>
      </w:r>
    </w:p>
    <w:p w14:paraId="7DA900A1" w14:textId="77777777" w:rsidR="00BC530D" w:rsidRDefault="00000000">
      <w:r>
        <w:t>While NLB continues to develop innovative financial solutions to support modernization, achieving climate goals ultimately depends on grid decarbonization, regulatory action, and active homeowner participation.</w:t>
      </w:r>
    </w:p>
    <w:p w14:paraId="578A29FB" w14:textId="77777777" w:rsidR="00BC530D" w:rsidRDefault="00000000">
      <w:r>
        <w:t>NLB advocates for an inclusive approach to energy efficiency, ensuring that financing is accessible to all homeowners, regardless of their property's current energy label.</w:t>
      </w:r>
    </w:p>
    <w:p w14:paraId="6A796802" w14:textId="77777777" w:rsidR="00BC530D" w:rsidRDefault="00000000">
      <w:r>
        <w:t>This gives a clear sign that the measures which NLB Group has taken to reach its goal net zero are adequate and well on track.</w:t>
      </w:r>
    </w:p>
    <w:p w14:paraId="4E980F29" w14:textId="77777777" w:rsidR="00BC530D" w:rsidRDefault="00000000">
      <w:r>
        <w:t>The methodologies used to calculate and disclose these emissions are detailed in the following sections, providing transparency and consistency in the NLB Group emissions reporting approach.</w:t>
      </w:r>
    </w:p>
    <w:p w14:paraId="3A8A6A17" w14:textId="77777777" w:rsidR="00BC530D" w:rsidRDefault="00000000">
      <w:r>
        <w:t>NLB Group continues to reduce its environmental footprint on Scopes 1 and 2, where the substantial amount of operational emissions comes from.</w:t>
      </w:r>
    </w:p>
    <w:p w14:paraId="6B14D828" w14:textId="77777777" w:rsidR="00BC530D" w:rsidRDefault="00000000">
      <w:r>
        <w:t>The reduction is a direct consequence of measures taken to improve energy efficiency and change the energy sources to zero emissions, where possible.</w:t>
      </w:r>
    </w:p>
    <w:p w14:paraId="19B574A3" w14:textId="77777777" w:rsidR="00BC530D" w:rsidRDefault="00000000">
      <w:r>
        <w:t>Generally, the increase in Scope 3 emissions is due to the introduction of the new category 3.</w:t>
      </w:r>
    </w:p>
    <w:p w14:paraId="61485FAA" w14:textId="77777777" w:rsidR="00BC530D" w:rsidRDefault="00000000">
      <w:r>
        <w:t>Namely, under the Pillar III framework, NLB Group reported Scope 3, Category 15 financed emissions in 2022, but without inclusion of Scope 3 client emissions.</w:t>
      </w:r>
    </w:p>
    <w:p w14:paraId="308ADD6B" w14:textId="77777777" w:rsidR="00BC530D" w:rsidRDefault="00000000">
      <w:r>
        <w:t>This approach ensures alignment with regulatory requirements, enhances transparency, and supports risk management under the Pillar III disclosure framework.</w:t>
      </w:r>
    </w:p>
    <w:p w14:paraId="5A5D117C" w14:textId="77777777" w:rsidR="00BC530D" w:rsidRDefault="00000000">
      <w:r>
        <w:t>To calculate NLB Group carbon footprint, the following standards are used, Corporate standard Corporate Accounting and Reporting Standard Corporate Value Chain Scope 3 Accounting and Reporting Standard We used the centralized approach to data collection.</w:t>
      </w:r>
    </w:p>
    <w:p w14:paraId="3F74A40E" w14:textId="77777777" w:rsidR="00BC530D" w:rsidRDefault="00000000">
      <w:r>
        <w:t>The calculation of GHG emissions has been made for operational offices with significant material impact and individuals as per the following Scopes operational boundaries, Scope 1 direct emissions Combustion of fuels Company-owned vehicle fleet internal combustion engine Company-controlled fleet internal combustion engine Refrigerants for HVAC systems Scope 2 indirect emissions from purchased energy Electricity consumption both location and marketbased Owned vehicle fleet electric vehicles and PHEV included in electricity consumption District heating Scope 3 indirect emissions selected emission categories.</w:t>
      </w:r>
    </w:p>
    <w:p w14:paraId="78C67709" w14:textId="77777777" w:rsidR="00BC530D" w:rsidRDefault="00000000">
      <w:r>
        <w:lastRenderedPageBreak/>
        <w:t>Even though NLB Group started reporting its operational carbon footprint in 2021 for the period 2019-2021, the 2024 GHG Emission Report has been harmonized with the Portfolio Net-Zero Strategy and ESRS demand and reset its baseline year to 2021.</w:t>
      </w:r>
    </w:p>
    <w:p w14:paraId="70D19F2F" w14:textId="77777777" w:rsidR="00BC530D" w:rsidRDefault="00000000">
      <w:r>
        <w:t>However, disclosures of financed emissions are aligned with the requirements of the Pillar III disclosure framework, ensuring banking sector comparability, regulatory compliance, and yearto-year consistency in reported data.</w:t>
      </w:r>
    </w:p>
    <w:p w14:paraId="34D4C523" w14:textId="77777777" w:rsidR="00BC530D" w:rsidRDefault="00000000">
      <w:r>
        <w:t>This approach enables transparent and consistent assessment of financed emissions across sectors, supporting risk management and alignment with industry benchmarks.</w:t>
      </w:r>
    </w:p>
    <w:p w14:paraId="619B9B51" w14:textId="77777777" w:rsidR="00BC530D" w:rsidRDefault="00000000">
      <w:r>
        <w:t>Application of the Partnership for Carbon Accounting Financials Standard ensures consistency with industry best practices and regulatory expectations.</w:t>
      </w:r>
    </w:p>
    <w:p w14:paraId="29A256D5" w14:textId="77777777" w:rsidR="00BC530D" w:rsidRDefault="00000000">
      <w:r>
        <w:t>The PCAF methodology was selected due to its wide acceptance among financial institutions, transparency, and alignment with international reporting frameworks such as the Greenhouse Gas Protocol GHG Protocol and the Task Force on Climate-related Financial Disclosures recommendations.</w:t>
      </w:r>
    </w:p>
    <w:p w14:paraId="53E9EC24" w14:textId="77777777" w:rsidR="00BC530D" w:rsidRDefault="00000000">
      <w:r>
        <w:t>The approach enables a standardized and comparable assessment of financed emissions across asset classes.</w:t>
      </w:r>
    </w:p>
    <w:p w14:paraId="5014F4D9" w14:textId="77777777" w:rsidR="00BC530D" w:rsidRDefault="00000000">
      <w:r>
        <w:t>NLB Group Annual Report 2024 244 Overview MB Statement SB Statement Key Highlights Business Report Strategy Risk Factors &amp; Outlook Performance Overview Segment Analysis NLB Group Key Members Risk Management Sustainability Statement Financial Report Due to data limitations, particularly in sectors with scarce primary disclosures, the Group applies proxy data and sectoral benchmarks where necessary.</w:t>
      </w:r>
    </w:p>
    <w:p w14:paraId="4F020585" w14:textId="77777777" w:rsidR="00BC530D" w:rsidRDefault="00000000">
      <w:r>
        <w:t>The financed emissions assessment specifically focuses on non-financial corporations, considering direct and indirect emissions from financial activities such as lending, investing, and financing.</w:t>
      </w:r>
    </w:p>
    <w:p w14:paraId="1B9A8D3F" w14:textId="77777777" w:rsidR="00BC530D" w:rsidRDefault="00000000">
      <w:r>
        <w:t>Therefore, additional emission categories will have to be introduced in carbon footprint reporting in the future to be able to cover a substantial part of Scope 3 operational emissions.</w:t>
      </w:r>
    </w:p>
    <w:p w14:paraId="132959C5" w14:textId="77777777" w:rsidR="00BC530D" w:rsidRDefault="00000000">
      <w:r>
        <w:t>Also, NLB Group has not yet used a supplier engagement approach to stimulate its suppliers to report their product emissions.</w:t>
      </w:r>
    </w:p>
    <w:p w14:paraId="346590AA" w14:textId="77777777" w:rsidR="00BC530D" w:rsidRDefault="00000000">
      <w:r>
        <w:t>Asset emissions category will have to be introduced in carbon footprint reporting in the future, to be able to cover substantial part of Scope 3 operational emissions.</w:t>
      </w:r>
    </w:p>
    <w:p w14:paraId="376BA924" w14:textId="77777777" w:rsidR="00BC530D" w:rsidRDefault="00000000">
      <w:r>
        <w:t>Also, NLB Group has not yet used supplier engagement approach to stimulate its suppliers to report their product emissions.</w:t>
      </w:r>
    </w:p>
    <w:p w14:paraId="3844ACAF" w14:textId="77777777" w:rsidR="00BC530D" w:rsidRDefault="00000000">
      <w:r>
        <w:lastRenderedPageBreak/>
        <w:t>This delay is due to data challenges related to vehicle-specific information, which are being addressed as part of the Group's ongoing efforts to refine and enhance its emissions data collection and reporting processes.</w:t>
      </w:r>
    </w:p>
    <w:p w14:paraId="3DA190EA" w14:textId="77777777" w:rsidR="00BC530D" w:rsidRDefault="00000000">
      <w:r>
        <w:t>This approach enables transparent and consistent assessment of financed emissions across sectors, supporting risk management and alignment with industry benchmarks.</w:t>
      </w:r>
    </w:p>
    <w:p w14:paraId="7A412497" w14:textId="77777777" w:rsidR="00BC530D" w:rsidRDefault="00000000">
      <w:r>
        <w:t>Risks related to sustainable finance are managed through ESG risk management in lending and investing.</w:t>
      </w:r>
    </w:p>
    <w:p w14:paraId="3025AEEA" w14:textId="77777777" w:rsidR="00BC530D" w:rsidRDefault="00000000">
      <w:r>
        <w:t>NLB Group offers its clients a diverse range of financing products and solutions to support climate change mitigation and climate adaptation.</w:t>
      </w:r>
    </w:p>
    <w:p w14:paraId="30B41CCD" w14:textId="77777777" w:rsidR="00BC530D" w:rsidRDefault="00000000">
      <w:r>
        <w:t>They report at least monthly to the management boards of NLB Group members and at least quarterly during Sustainability Committee sessions.</w:t>
      </w:r>
    </w:p>
    <w:p w14:paraId="08C1BD7E" w14:textId="77777777" w:rsidR="00BC530D" w:rsidRDefault="00000000">
      <w:r>
        <w:t>Sustainable Finance Metrics and progress In 2024, total green financing for corporate and retail clients experienced a significant growth, with a 153% increase in new production and a 183% rise in outstanding stock compared to 2023.</w:t>
      </w:r>
    </w:p>
    <w:p w14:paraId="0B8F3629" w14:textId="77777777" w:rsidR="00BC530D" w:rsidRDefault="00000000">
      <w:r>
        <w:t>To ensure a robust and standardized overview of green lending, this methodology will be fully aligned with CSRD, ESRS and EU Taxonomy within the regulatory timeframes.</w:t>
      </w:r>
    </w:p>
    <w:p w14:paraId="101D7CE4" w14:textId="77777777" w:rsidR="00BC530D" w:rsidRDefault="00000000">
      <w:r>
        <w:t>Thus, the policy follows the same sustainability pillars, overarching goals, and principles as the parent bank.</w:t>
      </w:r>
    </w:p>
    <w:p w14:paraId="564D00EE" w14:textId="77777777" w:rsidR="00BC530D" w:rsidRDefault="00000000">
      <w:r>
        <w:t>Most senior level accountable, Senior managers directors who are responsible for a specific policy domain.</w:t>
      </w:r>
    </w:p>
    <w:p w14:paraId="63299CF3" w14:textId="77777777" w:rsidR="00BC530D" w:rsidRDefault="00000000">
      <w:r>
        <w:t>Leasing companies in NLB Group was also actively involved in developing NLB Groups Operational Emissions Net-Zero Strategy, adopted in 2024.</w:t>
      </w:r>
    </w:p>
    <w:p w14:paraId="4E770519" w14:textId="77777777" w:rsidR="00BC530D" w:rsidRDefault="00000000">
      <w:r>
        <w:t>Among other goals, the strategy aims to achieve the net-zero emission vehicle mix by replacing its fossilpowered fleet.</w:t>
      </w:r>
    </w:p>
    <w:p w14:paraId="470B5C5C" w14:textId="77777777" w:rsidR="00BC530D" w:rsidRDefault="00000000">
      <w:r>
        <w:t>To ensure a robust and standardized overview of green lending or financing, this methodology will be fully aligned with CSRD, ESRS and EU Taxonomy within the regulatory timeframes.</w:t>
      </w:r>
    </w:p>
    <w:p w14:paraId="19E30BD1" w14:textId="77777777" w:rsidR="00BC530D" w:rsidRDefault="00000000">
      <w:r>
        <w:t>Prospectus of the NLB Skladi umbrella fund including the management rules Content and purpose, This act determines that the sub-fund NLB Funds Equity Socially Responsible Global Advanced Markets promotes environmental and social characteristics and the sub-fund NLB Funds Equity Environmental promotes environmental characteristics.</w:t>
      </w:r>
    </w:p>
    <w:p w14:paraId="364914F6" w14:textId="77777777" w:rsidR="00BC530D" w:rsidRDefault="00000000">
      <w:r>
        <w:t>How the mentioned two sub-funds achieve environmental and social characteristics, and which activities are excluded for these 2 sub-funds is explained below in the section Key activities.</w:t>
      </w:r>
    </w:p>
    <w:p w14:paraId="2CB5F883" w14:textId="77777777" w:rsidR="00BC530D" w:rsidRDefault="00000000">
      <w:r>
        <w:lastRenderedPageBreak/>
        <w:t>To manage these risks, NLB adopted the Rulebook on Due Diligence of Investments and Tab Keeping and the Mutual Funds Risk Management Plan which determines how sustainability risks are identified and mitigated.</w:t>
      </w:r>
    </w:p>
    <w:p w14:paraId="5C0B7695" w14:textId="77777777" w:rsidR="00BC530D" w:rsidRDefault="00000000">
      <w:r>
        <w:t>How this is performed is determined by the Alternative Investment Fund Due Diligence Policy and the Alternative Investment Funds Risk Management Plan.</w:t>
      </w:r>
    </w:p>
    <w:p w14:paraId="3ED1066C" w14:textId="77777777" w:rsidR="00BC530D" w:rsidRDefault="00000000">
      <w:r>
        <w:t>NLB Funds plans to review this provision in the Sustainability policy in the future as the environmental regulation evolves.</w:t>
      </w:r>
    </w:p>
    <w:p w14:paraId="73F04455" w14:textId="77777777" w:rsidR="00BC530D" w:rsidRDefault="00000000">
      <w:r>
        <w:t>The Sustainability policy also determines how NLB Funds will conduct its business operations sustainably.</w:t>
      </w:r>
    </w:p>
    <w:p w14:paraId="637A6EAF" w14:textId="77777777" w:rsidR="00BC530D" w:rsidRDefault="00000000">
      <w:r>
        <w:t>Key activities NLB Funds offers two sub-funds which promote environmental and social characteristics and adhere to Article 8 of Regulation SFDR 20192088, whereas NLB Funds Beograd and Skopje currently do not have any such funds in their offer.</w:t>
      </w:r>
    </w:p>
    <w:p w14:paraId="6AF50883" w14:textId="77777777" w:rsidR="00BC530D" w:rsidRDefault="00000000">
      <w:r>
        <w:t>The sub-fund NLB Funds Equity Socially Responsible Global Advanced Markets introduced in 2018 promotes a combination of environmental and social characteristics but does not invest in sustainable investments.</w:t>
      </w:r>
    </w:p>
    <w:p w14:paraId="55547ABB" w14:textId="77777777" w:rsidR="00BC530D" w:rsidRDefault="00000000">
      <w:r>
        <w:t>Therefore, this sub-fund invests in issuers with above-average environmental and social awareness in their operations, provided that they respect good governance practices.</w:t>
      </w:r>
    </w:p>
    <w:p w14:paraId="24F53C6A" w14:textId="77777777" w:rsidR="00BC530D" w:rsidRDefault="00000000">
      <w:r>
        <w:t>This sub-fund also promotes environmental and social characteristics in such a way that it eliminates individual activities or sub-activities that it considers controversial.</w:t>
      </w:r>
    </w:p>
    <w:p w14:paraId="6F1B783C" w14:textId="77777777" w:rsidR="00BC530D" w:rsidRDefault="00000000">
      <w:r>
        <w:t>Such controversial activities or sub-activities in which the sub-fund will not invest are aviation and defence, gambling, tobacco, breweries, spirit drinks and wine producers, energy, metals and mining, paper and forestbased industry, and road transport The sub-fund NLB Funds Equity Environmental introduced in 2018 promotes a combination of environmental characteristics provided that companies adhere to good governance practices but does not invest in sustainable investments.</w:t>
      </w:r>
    </w:p>
    <w:p w14:paraId="0BE08BD0" w14:textId="77777777" w:rsidR="00BC530D" w:rsidRDefault="00000000">
      <w:r>
        <w:t>Therefore, this sub-fund invests in issuers with above-average environmental awareness in their operations, provided that they respect good governance practices.</w:t>
      </w:r>
    </w:p>
    <w:p w14:paraId="40606156" w14:textId="77777777" w:rsidR="00BC530D" w:rsidRDefault="00000000">
      <w:r>
        <w:t>This fund also promotes environmental characteristics by investing in projects that enhance energy efficiency and generate electricity from renewable energy sources and any other projects related to the energy transition, provided that good governance practices are observed.</w:t>
      </w:r>
    </w:p>
    <w:p w14:paraId="4C82F19D" w14:textId="77777777" w:rsidR="00BC530D" w:rsidRDefault="00000000">
      <w:r>
        <w:t>In 2025, NLB Funds will be required to implement ESMA Guidelines on funds' names using ESG or sustainabilityrelated terms as two sub-funds and the alternative investment fund have such terms in their names.</w:t>
      </w:r>
    </w:p>
    <w:p w14:paraId="567BF7EA" w14:textId="77777777" w:rsidR="00BC530D" w:rsidRDefault="00000000">
      <w:r>
        <w:lastRenderedPageBreak/>
        <w:t>Metrics and progress NLB Skladi aims to maximize the asset value of two sub-funds that promote environmental and social characteristics.</w:t>
      </w:r>
    </w:p>
    <w:p w14:paraId="6CE2AAB7" w14:textId="77777777" w:rsidR="00BC530D" w:rsidRDefault="00000000">
      <w:r>
        <w:t>The GBF follows the International Capital Market Association Green Bond Principles with the following focus areas, renewable energy, energy efficiency, green buildings, clean transportation, sustainable water and wastewater management, and pollution prevention and control.</w:t>
      </w:r>
    </w:p>
    <w:p w14:paraId="4EBC1F19" w14:textId="77777777" w:rsidR="00BC530D" w:rsidRDefault="00000000">
      <w:r>
        <w:t>The eligibility criteria, as outlined in the use of proceeds section of the NLB Green Bond Framework, take into account the EU Taxonomy Regulation and the EU Taxonomy Climate Delegated Act, with the intention to apply them on a best-efforts basis.</w:t>
      </w:r>
    </w:p>
    <w:p w14:paraId="2201DC39" w14:textId="77777777" w:rsidR="00BC530D" w:rsidRDefault="00000000">
      <w:r>
        <w:t>In that respect, the Group will focus on compliance with technical screening criteria for determining substantial contribution to climate change mitigation and, as they enter into law, to sustainable use and protection of water and marine resources, as well as pollution prevention and control.</w:t>
      </w:r>
    </w:p>
    <w:p w14:paraId="3C6A3DE4" w14:textId="77777777" w:rsidR="00BC530D" w:rsidRDefault="00000000">
      <w:r>
        <w:t>Internally, progress on meeting the allocation targets is followed monthlyquarterly, while progress is regularly reported on at the Sustainability Committee.</w:t>
      </w:r>
    </w:p>
    <w:p w14:paraId="52D51CBC" w14:textId="77777777" w:rsidR="00BC530D" w:rsidRDefault="00000000">
      <w:r>
        <w:t>We highlight our community impact through financing, regional development, sponsorships, and donations.</w:t>
      </w:r>
    </w:p>
    <w:p w14:paraId="54BC2805" w14:textId="77777777" w:rsidR="00BC530D" w:rsidRDefault="00000000">
      <w:r>
        <w:t>Finally, we present disclosures on financial health, responsible marketing, service quality, customer satisfaction, and cybersecurity, emphasizing our management of social IROs.</w:t>
      </w:r>
    </w:p>
    <w:p w14:paraId="51582BD8" w14:textId="77777777" w:rsidR="00BC530D" w:rsidRDefault="00000000">
      <w:r>
        <w:t>Sustainability is also one of core foundations of NLB's new 20252030 Human Resources Strategy, adopted in December 2024 and set for gradual group-wide implementation.</w:t>
      </w:r>
    </w:p>
    <w:p w14:paraId="3E96EA1D" w14:textId="77777777" w:rsidR="00BC530D" w:rsidRDefault="00000000">
      <w:r>
        <w:t>The HR Strategy incorporates and supports Business Strategy 2030 People and Culture pillar, which focuses on the following key goals, ensuring adequate skills and capacity across the business initiatives and across the Group, in line with changing business needs, providing framework for effective and modern people management and development, and strengthening and streamlining HR processes.</w:t>
      </w:r>
    </w:p>
    <w:p w14:paraId="3EA042E9" w14:textId="77777777" w:rsidR="00BC530D" w:rsidRDefault="00000000">
      <w:r>
        <w:t>The conducted double materiality assessment identified 4 material sustainability topics, which are directly or indirectly connected with the new strategies, Working conditions and human rights of employees.</w:t>
      </w:r>
    </w:p>
    <w:p w14:paraId="2533BF76" w14:textId="77777777" w:rsidR="00BC530D" w:rsidRDefault="00000000">
      <w:r>
        <w:t>In this respect, NLB Group members establish respective HR internal documents, rules and procedures, initiatives, and practices which, S1 Own Workforce respect the human rights and labour rights enshrined in both domestic and international law.</w:t>
      </w:r>
    </w:p>
    <w:p w14:paraId="4D44CB09" w14:textId="77777777" w:rsidR="00BC530D" w:rsidRDefault="00000000">
      <w:r>
        <w:t>Impact Actual Positive impact Own operations Short-term Enabling a healthy and safe working environment NLB Group has implemented numerous health-related initiatives aiming to reduce negative impacts of work and promote a healthy lifestyle, which may results in a positive impact on employee health.</w:t>
      </w:r>
    </w:p>
    <w:p w14:paraId="632E08CF" w14:textId="77777777" w:rsidR="00BC530D" w:rsidRDefault="00000000">
      <w:r>
        <w:lastRenderedPageBreak/>
        <w:t>Health and safety measures are implemented to prevent accidents.</w:t>
      </w:r>
    </w:p>
    <w:p w14:paraId="7814E6A8" w14:textId="77777777" w:rsidR="00BC530D" w:rsidRDefault="00000000">
      <w:r>
        <w:t>Impact Potential Positive impact Own operations Short-term Enabling low turnover rate and long-term contracts NLB Group implements policies to ensure fair remuneration, adequate working conditions, and social dialogue to promote employee satisfaction and retention.</w:t>
      </w:r>
    </w:p>
    <w:p w14:paraId="54E1A5BA" w14:textId="77777777" w:rsidR="00BC530D" w:rsidRDefault="00000000">
      <w:r>
        <w:t>Impact Actual Positive impact Own operations Short-term Fair remuneration of employees Through remuneration policies, NLB Group is ensuring transparent and fair remuneration standards for its employees, fostering fairness and equity.</w:t>
      </w:r>
    </w:p>
    <w:p w14:paraId="6F9FC395" w14:textId="77777777" w:rsidR="00BC530D" w:rsidRDefault="00000000">
      <w:r>
        <w:t>Impact Actual Positive impact Own operations Short-term Enabling social dialogue NLB Group members are committed to establishing constructive relations among employees and management, maintaining high standards of social dialogue and ensuring timely communication.</w:t>
      </w:r>
    </w:p>
    <w:p w14:paraId="5F1F245C" w14:textId="77777777" w:rsidR="00BC530D" w:rsidRDefault="00000000">
      <w:r>
        <w:t>Impact Actual Positive impact Own operations Short-term Trainings and skills development Training and skills development are crucial for enhancing employee capabilities and fostering innovation within banks.</w:t>
      </w:r>
    </w:p>
    <w:p w14:paraId="48C2D994" w14:textId="77777777" w:rsidR="00BC530D" w:rsidRDefault="00000000">
      <w:r>
        <w:t>By investing in continuous learning opportunities, banks can improve employee performance, adapt to industry changes, and strengthen workforce engagement, ultimately leading to better service delivery and long-term competitiveness in the financial sector.</w:t>
      </w:r>
    </w:p>
    <w:p w14:paraId="7621DBC7" w14:textId="77777777" w:rsidR="00BC530D" w:rsidRDefault="00000000">
      <w:r>
        <w:t>By focusing on career development, employee engagement, and a positive workplace culture, banks can attract top talent, reduce turnover, and ensure a skilled workforce that is committed to achieving long-term goals and enhancing service quality.</w:t>
      </w:r>
    </w:p>
    <w:p w14:paraId="0BF95968" w14:textId="77777777" w:rsidR="00BC530D" w:rsidRDefault="00000000">
      <w:r>
        <w:t>Impact Actual Positive impact Own operations Short-term Cyber crime Cybersecurity risks, particularly regarding the protection of employee and customer data, can significantly impact a bank's financial performance through potential data breaches that lead to costly remediation efforts, regulatory fines, and litigation, as well as reputational damage that erodes customer trust and confidence, ultimately resulting in loss of business and diminished market value.</w:t>
      </w:r>
    </w:p>
    <w:p w14:paraId="77E7A4D9" w14:textId="77777777" w:rsidR="00BC530D" w:rsidRDefault="00000000">
      <w:r>
        <w:t>As stipulated in the ESRS requirements, information on non-employees may be excluded in the first year of sustainability reporting for FY 2024.</w:t>
      </w:r>
    </w:p>
    <w:p w14:paraId="0CAC1045" w14:textId="77777777" w:rsidR="00BC530D" w:rsidRDefault="00000000">
      <w:r>
        <w:t>As a parent bank, NLB strives to harmonize related policies, practices, and measures that enhance positive impacts and minimize negative impacts in all NLB Group members so that all NLB Group employees are or could be equally positively affected.</w:t>
      </w:r>
    </w:p>
    <w:p w14:paraId="3FF8EF13" w14:textId="77777777" w:rsidR="00BC530D" w:rsidRDefault="00000000">
      <w:r>
        <w:t>Talent development and succession planning are crucial for realizing the opportunities and business goals set in the Groups strategy.</w:t>
      </w:r>
    </w:p>
    <w:p w14:paraId="4BF874BB" w14:textId="77777777" w:rsidR="00BC530D" w:rsidRDefault="00000000">
      <w:r>
        <w:t>Impact on employees that may arise from transition plans The implementation of NLB Groups transition plan may have some negative and some positive impacts on employees.</w:t>
      </w:r>
    </w:p>
    <w:p w14:paraId="15A3190E" w14:textId="77777777" w:rsidR="00BC530D" w:rsidRDefault="00000000">
      <w:r>
        <w:lastRenderedPageBreak/>
        <w:t>Risk regarding forced labour or child labour NLB Group has established a strong policy on human rights, which prohibits any kind of forced, compulsory, or child labour and no minors under 18 years of age are employed in any of NLB Group members.</w:t>
      </w:r>
    </w:p>
    <w:p w14:paraId="2D04EFE0" w14:textId="77777777" w:rsidR="00BC530D" w:rsidRDefault="00000000">
      <w:r>
        <w:t>NLB Group Annual Report 2024 257 Overview MB Statement SB Statement Key Highlights Business Report Strategy Risk Factors &amp; Outlook Performance Overview Segment Analysis NLB Group Key Members Risk Management Sustainability Statement Financial Report Accounting methodology and reconciliation, For employee characteristic calculation in this chapter, the head count methodology was used as at December 2024.</w:t>
      </w:r>
    </w:p>
    <w:p w14:paraId="31732A49" w14:textId="77777777" w:rsidR="00BC530D" w:rsidRDefault="00000000">
      <w:r>
        <w:t>On a high level, the general internal regulation framework related to the Banks own employees is set out in the Code of Conduct described in the chapter Governance information.</w:t>
      </w:r>
    </w:p>
    <w:p w14:paraId="2A29F80E" w14:textId="77777777" w:rsidR="00BC530D" w:rsidRDefault="00000000">
      <w:r>
        <w:t>In addition to the Code of Conduct and Policy on Respecting Human Rights, specific IROs are addressed in domain specific policies, and other internal acts, rules, and procedures.</w:t>
      </w:r>
    </w:p>
    <w:p w14:paraId="271DFA25" w14:textId="77777777" w:rsidR="00BC530D" w:rsidRDefault="00000000">
      <w:r>
        <w:t>The purpose, content, and availability are described for each relevant policy, while scope and accountability are common to all policies as follows unless stated otherwise in each policy description.</w:t>
      </w:r>
    </w:p>
    <w:p w14:paraId="441214BD" w14:textId="77777777" w:rsidR="00BC530D" w:rsidRDefault="00000000">
      <w:r>
        <w:t>As a rule, sustainability-related policies and other internal documents are adopted first in the parent bank NLB, whereas Group members are responsible for adapting them and implementing them in their operations according to the guidelines of the parent bank and local legislation.</w:t>
      </w:r>
    </w:p>
    <w:p w14:paraId="04B27274" w14:textId="77777777" w:rsidR="00BC530D" w:rsidRDefault="00000000">
      <w:r>
        <w:t>Departments are responsible for policy preparation, updates and first-level implementation, as well as for building awareness and training related to the policies.</w:t>
      </w:r>
    </w:p>
    <w:p w14:paraId="4CDD6CCF" w14:textId="77777777" w:rsidR="00BC530D" w:rsidRDefault="00000000">
      <w:r>
        <w:t>Description of actions, targets, and metrics related to material IROs and sustainability topics are included in the following sections.</w:t>
      </w:r>
    </w:p>
    <w:p w14:paraId="65A42287" w14:textId="77777777" w:rsidR="00BC530D" w:rsidRDefault="00000000">
      <w:r>
        <w:t>In general, NLB Group members have established specific action plans for executing activities to achieve the targets and further develop meaningful strategies related to employees.</w:t>
      </w:r>
    </w:p>
    <w:p w14:paraId="64CD935F" w14:textId="77777777" w:rsidR="00BC530D" w:rsidRDefault="00000000">
      <w:r>
        <w:t>Progress towards achieving targets and the effectiveness of activities are tracked regularly within organizational units or competence lines responsible for specific sustainability topics, and through regular internal reporting to the management bodies of each NLB Group member.</w:t>
      </w:r>
    </w:p>
    <w:p w14:paraId="2B8437D6" w14:textId="77777777" w:rsidR="006A45F1" w:rsidRDefault="00000000">
      <w:r>
        <w:t xml:space="preserve">Human rights commitments Human rights policy NLB Group members ensure fair treatment and protect the rights of workers while providing a structured framework for employers to manage their workforce effectively in accordance with local </w:t>
      </w:r>
      <w:proofErr w:type="spellStart"/>
      <w:r>
        <w:t>labour</w:t>
      </w:r>
      <w:proofErr w:type="spellEnd"/>
      <w:r>
        <w:t xml:space="preserve"> laws.</w:t>
      </w:r>
    </w:p>
    <w:p w14:paraId="0F4388C4" w14:textId="0A5ED3ED" w:rsidR="00BC530D" w:rsidRDefault="00000000">
      <w:r>
        <w:t xml:space="preserve">NLB Group Content and purpose, </w:t>
      </w:r>
      <w:proofErr w:type="gramStart"/>
      <w:r>
        <w:t>The</w:t>
      </w:r>
      <w:proofErr w:type="gramEnd"/>
      <w:r>
        <w:t xml:space="preserve"> purpose of the policy, adopted in 2023, is to set NLB Groups commitment to respect human rights in accordance with international standards.</w:t>
      </w:r>
    </w:p>
    <w:p w14:paraId="2CE277E8" w14:textId="77777777" w:rsidR="00BC530D" w:rsidRDefault="00000000">
      <w:r>
        <w:lastRenderedPageBreak/>
        <w:t>These include but are not limited to the Universal Declaration of Human Rights, the International Covenant on Civil and Political Rights, the International Covenant on Economic, Social and Cultural Rights, the ILO Declaration on Fundamental Principles and Rights at Work, the UN Guidelines, Performance Standards 2,4,9 as per EBRD Environmental and Social Policy, and the OECD Guidelines.</w:t>
      </w:r>
    </w:p>
    <w:p w14:paraId="071EDBAC" w14:textId="77777777" w:rsidR="00BC530D" w:rsidRDefault="00000000">
      <w:r>
        <w:t>The policy lays down principles and commitments related NLB Groups own operations, financing and investing, or relationships with other stakeholders.</w:t>
      </w:r>
    </w:p>
    <w:p w14:paraId="45DE0789" w14:textId="77777777" w:rsidR="00BC530D" w:rsidRDefault="00000000">
      <w:r>
        <w:t>Most senior function accountable, The policy is in the custody of the Sustainability Department or sustainability coordinators or legal and general affairs departments in smaller companies without established sustainability-related functions, while the highest responsibility lies with the management boards of each NLB Group member.</w:t>
      </w:r>
    </w:p>
    <w:p w14:paraId="71D3F97E" w14:textId="77777777" w:rsidR="00BC530D" w:rsidRDefault="00000000">
      <w:r>
        <w:t>In addition, to steer the human rights policy, NLB has appointed a Human Rights Custodian to monitor and oversee human rights compliance on the Group level, organize training, and coordinate the development of due diligence mechanisms.</w:t>
      </w:r>
    </w:p>
    <w:p w14:paraId="6C175819" w14:textId="77777777" w:rsidR="00BC530D" w:rsidRDefault="00000000">
      <w:r>
        <w:t>Availability, The policy is available to all employee in the register of internal acts and publicly on the NLB website.</w:t>
      </w:r>
    </w:p>
    <w:p w14:paraId="569BA48D" w14:textId="77777777" w:rsidR="00BC530D" w:rsidRDefault="00000000">
      <w:r>
        <w:t>Zero tolerance and prohibition of any form of harassment to ensure the dignity of employees and a work environment free from ill-treatment and harassment.</w:t>
      </w:r>
    </w:p>
    <w:p w14:paraId="2C049D99" w14:textId="77777777" w:rsidR="00BC530D" w:rsidRDefault="00000000">
      <w:r>
        <w:t>Rules on the Prevention of Harassment and Mobbing at Work Content and purpose, NLB Group members have adopted the Rules on the Prevention of Harassment and Mobbing at Work or included these principles in corresponding instructions, training and other measures.</w:t>
      </w:r>
    </w:p>
    <w:p w14:paraId="481ED165" w14:textId="77777777" w:rsidR="00BC530D" w:rsidRDefault="00000000">
      <w:r>
        <w:t>The aim of this policy is to protect employees in the event of mistreatment and harassment.</w:t>
      </w:r>
    </w:p>
    <w:p w14:paraId="6153EF39" w14:textId="77777777" w:rsidR="00BC530D" w:rsidRDefault="00000000">
      <w:r>
        <w:t>As employers, NLB Group members are obliged to ensure the dignity of employees and create a working environment in which no employee is exposed to mistreatment or sexual or other means of harassment by subordinates or superiors, colleagues, or anyone else who performs work for the NLB Group member.</w:t>
      </w:r>
    </w:p>
    <w:p w14:paraId="6C0D4E3F" w14:textId="77777777" w:rsidR="00BC530D" w:rsidRDefault="00000000">
      <w:r>
        <w:t>With this policy, all employees uniformly understand the importance of the prohibition of ill-treatment and harassment, which they all consistently respect in their relations with all stakeholders of the Bank.</w:t>
      </w:r>
    </w:p>
    <w:p w14:paraId="557FC058" w14:textId="77777777" w:rsidR="00BC530D" w:rsidRDefault="00000000">
      <w:r>
        <w:t>Most senior function accountable, The management boards and directors of HR departments or similar functions in NLB Group members.</w:t>
      </w:r>
    </w:p>
    <w:p w14:paraId="2102DABE" w14:textId="77777777" w:rsidR="00BC530D" w:rsidRDefault="00000000">
      <w:r>
        <w:t>Key activities In 2024, NLB Group focused on the following activities related to the overall employee human rights approach, The NLB Group conducted a gap analysis in 2023 to review its policies, processes, and mechanisms for respecting human rights.</w:t>
      </w:r>
    </w:p>
    <w:p w14:paraId="058E7EA6" w14:textId="77777777" w:rsidR="00BC530D" w:rsidRDefault="00000000">
      <w:r>
        <w:lastRenderedPageBreak/>
        <w:t>These rights were included in the Disclosure Management Assessment and are reflected in the identified material IROs and sustainability topics, working conditions and human rights of employees, and diversity, equity, and inclusion.</w:t>
      </w:r>
    </w:p>
    <w:p w14:paraId="469D4EB1" w14:textId="77777777" w:rsidR="00BC530D" w:rsidRDefault="00000000">
      <w:r>
        <w:t>To ensure realisation of principles and commitments related to human rights NLB Group conducts several on going initiatives for each material sustainability topic which are described in respective subchapters in the remaining of Own workforce chapter, Working conditions, Employee attraction and talent development, Diversity, equity and inclusion, Cyber security.</w:t>
      </w:r>
    </w:p>
    <w:p w14:paraId="1BE0B279" w14:textId="77777777" w:rsidR="00BC530D" w:rsidRDefault="00000000">
      <w:r>
        <w:t>Secure employment and fair remuneration Policy Collective agreements Content and purpose, The general framework for secure employment is set by collective agreements or corresponding internal acts, adopted in line with labour laws in countries of NLB Group operations.</w:t>
      </w:r>
    </w:p>
    <w:p w14:paraId="162B7B17" w14:textId="77777777" w:rsidR="00BC530D" w:rsidRDefault="00000000">
      <w:r>
        <w:t>The policy defines fixed and variable pay, goal-setting, and performance criteria KPIs, and outlines conditions for allocating and paying variable remuneration.</w:t>
      </w:r>
    </w:p>
    <w:p w14:paraId="1D1DDE80" w14:textId="77777777" w:rsidR="00BC530D" w:rsidRDefault="00000000">
      <w:r>
        <w:t>Key activities Secure employment All NLB Group members are committed to providing their employees with long-term employment security by offering indefinite contracts.</w:t>
      </w:r>
    </w:p>
    <w:p w14:paraId="1DED905F" w14:textId="77777777" w:rsidR="00BC530D" w:rsidRDefault="00000000">
      <w:r>
        <w:t>Adequate wage All NLB Group members are committed to ensuring equal pay for equal work and setting salaries above the market minimum, so no employee receives less than an adequate wage.</w:t>
      </w:r>
    </w:p>
    <w:p w14:paraId="3DC84502" w14:textId="77777777" w:rsidR="00BC530D" w:rsidRDefault="00000000">
      <w:r>
        <w:t>Employee performance assessment Employee performance assessment is essential for ensuring fair remuneration.</w:t>
      </w:r>
    </w:p>
    <w:p w14:paraId="470C35EB" w14:textId="77777777" w:rsidR="00BC530D" w:rsidRDefault="00000000">
      <w:r>
        <w:t>This goal-setting process is followed by a performance reviews goal setting meetings between the employee and their manager, who discuss, key employee goals for achieving the Banks business objectives goals and expected workplace competencies behaviour performance criteria, divided into goals what, how much and competencies how, in what way Annual, semi-annual, or quarterly goal planning and key competency definition form the basis for performance appraisals and performance-based earnings.</w:t>
      </w:r>
    </w:p>
    <w:p w14:paraId="3A7D4A32" w14:textId="77777777" w:rsidR="00BC530D" w:rsidRDefault="00000000">
      <w:r>
        <w:t>Other ongoing activities related to collective agreements include following the legislation, maintaining a dialogue with employees, trade unions and workers representatives, ensuring employees receive written contracts at the beginning of the working relationship, and enabling social protections coverage in case of major life events related to the employment such as sickness, parental leave, retirement, unemployment.</w:t>
      </w:r>
    </w:p>
    <w:p w14:paraId="73942120" w14:textId="77777777" w:rsidR="00BC530D" w:rsidRDefault="00000000">
      <w:r>
        <w:t>Activities related to engaging employees and social dialogue in setting collective agreements are described in detail in section S1-3.</w:t>
      </w:r>
    </w:p>
    <w:p w14:paraId="14C7B4F9" w14:textId="77777777" w:rsidR="00BC530D" w:rsidRDefault="00000000">
      <w:r>
        <w:t>To ensure proper execution of the remuneration policy, NLB Group members make adjustments based on monitoring the market conditions market salary benchmark, local legislation, and dialogue with employees andor trade unions and workers representatives.</w:t>
      </w:r>
    </w:p>
    <w:p w14:paraId="4C7680F5" w14:textId="77777777" w:rsidR="00BC530D" w:rsidRDefault="00000000">
      <w:r>
        <w:lastRenderedPageBreak/>
        <w:t>In line with the remuneration policy eligible employees are all employees excluding long-term absentees longer than half of the evaluation period, such as employees on parental leave or long-term sick leave, and conducting a performance and career development review is mandatory.</w:t>
      </w:r>
    </w:p>
    <w:p w14:paraId="793E224C" w14:textId="77777777" w:rsidR="00BC530D" w:rsidRDefault="00000000">
      <w:r>
        <w:t>NLB Group Annual Report 2024 264 Overview MB Statement SB Statement Key Highlights Business Report Strategy Risk Factors &amp; Outlook Performance Overview Segment Analysis NLB Group Key Members Risk Management Sustainability Statement Financial Report S-10 Adequate wages metrics The general objective related to secure employment and fair remuneration is to increase the number of employees with long-term or permanent contracts where applicable and based on employment needs and to secure adequate and appropriate wages taking into account job context, market conditions, local legislation, and employee satisfaction.</w:t>
      </w:r>
    </w:p>
    <w:p w14:paraId="5FB6C202" w14:textId="77777777" w:rsidR="00BC530D" w:rsidRDefault="00000000">
      <w:r>
        <w:t>On this foundation NLB Group members have established internal documents, such as the Statement on Safety and Risk Assessment or similar rulebooks on health and safety.</w:t>
      </w:r>
    </w:p>
    <w:p w14:paraId="013D9F12" w14:textId="77777777" w:rsidR="00BC530D" w:rsidRDefault="00000000">
      <w:r>
        <w:t>Scope, All NLB Group employees are covered by the undertakings health and safety management system based on legal requirements.</w:t>
      </w:r>
    </w:p>
    <w:p w14:paraId="340C2EEF" w14:textId="77777777" w:rsidR="00BC530D" w:rsidRDefault="00000000">
      <w:r>
        <w:t>In addition, all members except those with fewer than three employees NLB Group members employ professional workers for health and safety at work, who, together with the help of managers, take care of the implementation of measures to ensure safety and health at work or they hire a licensed company to implement occupational health and safety law and to inspect the applicable measures.</w:t>
      </w:r>
    </w:p>
    <w:p w14:paraId="527165E9" w14:textId="77777777" w:rsidR="00BC530D" w:rsidRDefault="00000000">
      <w:r>
        <w:t>Key activities Ongoing activities to ensure a safe and healthy environment include risk assessment and incident investigation, health and safety training, and workplace health promotion and initiatives.</w:t>
      </w:r>
    </w:p>
    <w:p w14:paraId="635F6DE0" w14:textId="77777777" w:rsidR="00BC530D" w:rsidRDefault="00000000">
      <w:r>
        <w:t>Measures to reduce occupational emissions, regular safety training, and provision of personal protective equipment are implemented.</w:t>
      </w:r>
    </w:p>
    <w:p w14:paraId="5F0724E2" w14:textId="77777777" w:rsidR="00BC530D" w:rsidRDefault="00000000">
      <w:r>
        <w:t>Other initiatives include improving work organization, encouraging healthy activities, enabling healthy lifestyle choices, and promoting personal development.</w:t>
      </w:r>
    </w:p>
    <w:p w14:paraId="301ECB44" w14:textId="77777777" w:rsidR="00BC530D" w:rsidRDefault="00000000">
      <w:r>
        <w:t>Specifically, projects like the Health Bank, partnerships with healthcare institutions, and employee memberships in sports associations further support employee health awareness and care.</w:t>
      </w:r>
    </w:p>
    <w:p w14:paraId="2868CF63" w14:textId="77777777" w:rsidR="00BC530D" w:rsidRDefault="00000000">
      <w:r>
        <w:t>NLB and several other Group members also offer ergonomic workplace adaptations such as ergonomic chairs to maintain employee health.</w:t>
      </w:r>
    </w:p>
    <w:p w14:paraId="57E8E114" w14:textId="77777777" w:rsidR="00BC530D" w:rsidRDefault="00000000">
      <w:r>
        <w:t>Recognizing the need for increasing the awareness of sound mental health and appropriate stress management, an employee assistance programme started in Slovenia and Serbia, offering anonymised psychological and other support.</w:t>
      </w:r>
    </w:p>
    <w:p w14:paraId="1C0FAD7C" w14:textId="77777777" w:rsidR="00BC530D" w:rsidRDefault="00000000">
      <w:r>
        <w:lastRenderedPageBreak/>
        <w:t>NLB Group Annual Report 2024 265 Overview MB Statement SB Statement Key Highlights Business Report Strategy Risk Factors &amp; Outlook Performance Overview Segment Analysis NLB Group Key Members Risk Management Sustainability Statement Financial Report S1-14 Health and safety metrics The general objective related to health and safety is to ensure working conditions for preventing work-related illness, injuries, excessive stress, and deterioration of mental health.</w:t>
      </w:r>
    </w:p>
    <w:p w14:paraId="207F3322" w14:textId="77777777" w:rsidR="00BC530D" w:rsidRDefault="00000000">
      <w:r>
        <w:t>In 2024, all NLB Group members operating in Slovenia adopted the Policy of the Right to Disconnect, transposing the EU directive, which ensures that employees have the right to disengage from workrelated electronic communications during non-work hours, promoting a better work-life balance and protecting their health and well-being.</w:t>
      </w:r>
    </w:p>
    <w:p w14:paraId="4AD964F6" w14:textId="77777777" w:rsidR="00BC530D" w:rsidRDefault="00000000">
      <w:r>
        <w:t>S1-8 Collective bargaining coverage and social dialogue The general objectives related to social dialogue and collective bargaining are to promptly discuss relevant work-related topics and enable employees and their representatives to express opinions or consensus.</w:t>
      </w:r>
    </w:p>
    <w:p w14:paraId="11030165" w14:textId="77777777" w:rsidR="00BC530D" w:rsidRDefault="00000000">
      <w:r>
        <w:t>Scope, NLB Group employees Key Employees Management Policy in NLB Content and purpose, Key employees are those whose departure from the NLB Group would mean a significant loss, for example because of the rare know-how or experience of such employees.</w:t>
      </w:r>
    </w:p>
    <w:p w14:paraId="3B5932DE" w14:textId="77777777" w:rsidR="00BC530D" w:rsidRDefault="00000000">
      <w:r>
        <w:t>The Policy aims to define all significant factors and measures that contribute to increased and more successful commitment of key employees with the aim of improving their loyalty, efficiency, motivation, responsibility, and creativeness, and in order to retain their employment in the Group.</w:t>
      </w:r>
    </w:p>
    <w:p w14:paraId="68014ACF" w14:textId="77777777" w:rsidR="00BC530D" w:rsidRDefault="00000000">
      <w:r>
        <w:t>Investing in key employees is a long-term process aimed at retaining the best employees, since this contributes to maintaining their high performance, engagement, and efficiency in the long run.</w:t>
      </w:r>
    </w:p>
    <w:p w14:paraId="149FD113" w14:textId="77777777" w:rsidR="00BC530D" w:rsidRDefault="00000000">
      <w:r>
        <w:t>Scope, key NLB employees Policy on mobility within the NLB Group Content and purpose, The Policy defines the frameworks and orientations that make it possible to set uniform starting points for implementing mobility within NLB Group and ensure compliance with the targets, values, culture, and strategy of NLB Group.</w:t>
      </w:r>
    </w:p>
    <w:p w14:paraId="522492A1" w14:textId="77777777" w:rsidR="00BC530D" w:rsidRDefault="00000000">
      <w:r>
        <w:t>As the Group is present in different countries in SEE, the Policy reflects the modern approach to employee management, and acknowledges different forms of employment and cooperation as the basic source of competitive advantage and business results of NLB Group.</w:t>
      </w:r>
    </w:p>
    <w:p w14:paraId="601A0453" w14:textId="77777777" w:rsidR="00BC530D" w:rsidRDefault="00000000">
      <w:r>
        <w:t>Scope, NLB Group employees Key activities The Group is continuously committed to leverage training throughout the region and make development of its employees its core value.</w:t>
      </w:r>
    </w:p>
    <w:p w14:paraId="6124DC30" w14:textId="77777777" w:rsidR="00BC530D" w:rsidRDefault="00000000">
      <w:r>
        <w:t>By establishing a broadbased approach to training, NLB Group ensures that the team remains agile and well-versed in both traditional and emerging industry domains.</w:t>
      </w:r>
    </w:p>
    <w:p w14:paraId="5E1FF6D3" w14:textId="77777777" w:rsidR="00BC530D" w:rsidRDefault="00000000">
      <w:r>
        <w:lastRenderedPageBreak/>
        <w:t>Furthermore, the Group is dedicated to fostering an inclusive environment where every employee has equal access to learning opportunities.</w:t>
      </w:r>
    </w:p>
    <w:p w14:paraId="0B4CF13F" w14:textId="77777777" w:rsidR="00BC530D" w:rsidRDefault="00000000">
      <w:r>
        <w:t>Some Bank members have internal coaches and internal trainers who conducting development activities and training.</w:t>
      </w:r>
    </w:p>
    <w:p w14:paraId="21CFA347" w14:textId="77777777" w:rsidR="00BC530D" w:rsidRDefault="00000000">
      <w:r>
        <w:t>All NLB Group members conducted mandatory e-training sessions based on legislation and financial industry specifics in particular code of conduct, compliance, AML, anti-bribery and corruption, IT security, etc.</w:t>
      </w:r>
    </w:p>
    <w:p w14:paraId="35B7A6C5" w14:textId="77777777" w:rsidR="00BC530D" w:rsidRDefault="00000000">
      <w:r>
        <w:t>Targets and metrics In 2024, the annual Employee Engagement Survey was conducted in 10 NLB Group members core financial members and NLB Digit, confirming a high employee engagement score improved by 4 p.</w:t>
      </w:r>
    </w:p>
    <w:p w14:paraId="6168744B" w14:textId="77777777" w:rsidR="00BC530D" w:rsidRDefault="00000000">
      <w:r>
        <w:t xml:space="preserve">To enhance the importance of diverse recruitment, this commitment was communicated transparently, both internally and externally, as the said proactive approach not only attracts diverse candidates but also signals to current employees that their unique contributions are valued and integral to the </w:t>
      </w:r>
      <w:proofErr w:type="gramStart"/>
      <w:r>
        <w:t>organizations</w:t>
      </w:r>
      <w:proofErr w:type="gramEnd"/>
      <w:r>
        <w:t xml:space="preserve"> success.</w:t>
      </w:r>
    </w:p>
    <w:p w14:paraId="7F425D40" w14:textId="77777777" w:rsidR="00BC530D" w:rsidRDefault="00000000">
      <w:r>
        <w:t>NLB Group is actively preparing for the new EU Directive of the European Parliament to strengthen the application of the principle of equal pay for equal work or work of equal value between men and women through pay transparency and enforcement mechanisms, which states that member states must implement the laws and other regulations necessary to comply with this directive by June 2026 and first reporting on salary gaps will have to be carried out for year 2026 in 2027.</w:t>
      </w:r>
    </w:p>
    <w:p w14:paraId="300051B1" w14:textId="77777777" w:rsidR="00BC530D" w:rsidRDefault="00000000">
      <w:r>
        <w:t>Also, with the adoption and publication of the new NLB Group Strategy 2030 New Horizons and the conclusion of the current IT Strategy, work on the new IT Strategy for the period 20252030 is underway, which will address, among other topics, the cybersecurity matters related to the Banks own employees.</w:t>
      </w:r>
    </w:p>
    <w:p w14:paraId="174ACD4B" w14:textId="77777777" w:rsidR="00BC530D" w:rsidRDefault="00000000">
      <w:r>
        <w:t>The most senior function accountable for implementation of the policies are the management boards of NLB Group members.</w:t>
      </w:r>
    </w:p>
    <w:p w14:paraId="2BB26F7E" w14:textId="77777777" w:rsidR="00BC530D" w:rsidRDefault="00000000">
      <w:r>
        <w:t>NLB Group Information Security Policy Content and purpose, The Policy outlines a comprehensive cyber and information security governance framework, adhering to the three lines of defence model.</w:t>
      </w:r>
    </w:p>
    <w:p w14:paraId="776C05EB" w14:textId="77777777" w:rsidR="00BC530D" w:rsidRDefault="00000000">
      <w:r>
        <w:t>NLB Group IT Security Governance Policy Content and purpose, The purpose of the Policy is to ensure the continuity of critical business processes and to minimize IT security-related risks and damages by preventing andor minimizing potential malicious events IT security incidents.</w:t>
      </w:r>
    </w:p>
    <w:p w14:paraId="062BFDB6" w14:textId="77777777" w:rsidR="00BC530D" w:rsidRDefault="00000000">
      <w:r>
        <w:t>The Group is committed to establishing constructive relations between employees and management, maintaining high standards of social dialogue, and ensuring timely communication on various topics, including impacts, risks, and opportunities.</w:t>
      </w:r>
    </w:p>
    <w:p w14:paraId="60B0F3D3" w14:textId="77777777" w:rsidR="00BC530D" w:rsidRDefault="00000000">
      <w:r>
        <w:lastRenderedPageBreak/>
        <w:t>Representatives in trade or labour unions collect information and questions from employees and take initiatives related to material impacts, such as collective bargaining agreements, employees working conditions, workers' rights and responsibilities, occupational health and safety matters, matter regarding employees with disabilities, other work-related issues, etc.</w:t>
      </w:r>
    </w:p>
    <w:p w14:paraId="7F86D524" w14:textId="77777777" w:rsidR="00BC530D" w:rsidRDefault="00000000">
      <w:r>
        <w:t>In other NLB Group members employees initiatives and requests on the aforementioned topics are gathered via human resources departments, internal communication channels, or in person.</w:t>
      </w:r>
    </w:p>
    <w:p w14:paraId="72ABD111" w14:textId="77777777" w:rsidR="00BC530D" w:rsidRDefault="00000000">
      <w:r>
        <w:t>The engagement with workers representatives takes place frequently, regularly, at all relevant business decisions, and with established monitoring and oversight.</w:t>
      </w:r>
    </w:p>
    <w:p w14:paraId="44807748" w14:textId="77777777" w:rsidR="00BC530D" w:rsidRDefault="00000000">
      <w:r>
        <w:t>Two representatives on the NLB Supervisory Board of at the time of the report who participate in discussion and oversight of IROs relating to employees.</w:t>
      </w:r>
    </w:p>
    <w:p w14:paraId="0F6CD39C" w14:textId="77777777" w:rsidR="00BC530D" w:rsidRDefault="00000000">
      <w:r>
        <w:t>These include decisions such as, dismissals of employees due to redundancies economic, technical, organizational reasons significant operational or organizational changes adoption of relevant work regulations internal acts for dismissal of employees who have committed a serious breach of work obligation Deadlines for informing employees and their representatives prior to the implementation of significant operational changes that could substantially affect them range from 8 to 30 days, subject to the nature of the operational change.</w:t>
      </w:r>
    </w:p>
    <w:p w14:paraId="5CFEC1F7" w14:textId="77777777" w:rsidR="00BC530D" w:rsidRDefault="00000000">
      <w:r>
        <w:t>In all NLB Group core financial members employees have access to different channels through which they can report even anonymously any non-ethical, inappropriate business practices or any potential or actual negative impacts on employees or the company, including any employee-related matters, such as harassment or other inappropriate events.</w:t>
      </w:r>
    </w:p>
    <w:p w14:paraId="346406B5" w14:textId="77777777" w:rsidR="00BC530D" w:rsidRDefault="00000000">
      <w:r>
        <w:t>NLB Group employees can raise concerns through established grievance mechanisms Employees may report, electronically and anonymously via the Whistler web application via e-mail to a dedicated e-mail address in person or by telephone to authorized persons for reporting and confidants under the local whistleblower protection acts through other channels in place for employees to express comments, questions, and concerns, such as e-mail, HR department, authorized representatives in trade unions, etc.</w:t>
      </w:r>
    </w:p>
    <w:p w14:paraId="7C622FC2" w14:textId="77777777" w:rsidR="00BC530D" w:rsidRDefault="00000000">
      <w:r>
        <w:t>NLB Group core financial members support the availability of these channels and increase trust in these channels and mechanisms in several ways, by regular and transparent internal communication on their intranet sites by including a description of how to raise concerns in each specific internal policy by conducting training which raises awareness on speak-up culture The channels are estimated to be effective as there are some anonymous cases reported every year and there have been no complaints or breach of data identified or reported.</w:t>
      </w:r>
    </w:p>
    <w:p w14:paraId="5DCF15CB" w14:textId="77777777" w:rsidR="00BC530D" w:rsidRDefault="00000000">
      <w:r>
        <w:t xml:space="preserve">Hence, the Group considers its indirect impacts on communities and related risks through its environmental and social risk assessment in lending and investment decisions by </w:t>
      </w:r>
      <w:r>
        <w:lastRenderedPageBreak/>
        <w:t>identifying and evaluating the impacts and risks of the potential or actual clients operations on the communities and by providing clients with green and transition financing.</w:t>
      </w:r>
    </w:p>
    <w:p w14:paraId="6C83F15F" w14:textId="77777777" w:rsidR="00BC530D" w:rsidRDefault="00000000">
      <w:r>
        <w:t>The Group also has an important social impact that goes beyond lending and investing.</w:t>
      </w:r>
    </w:p>
    <w:p w14:paraId="1CCFC78B" w14:textId="77777777" w:rsidR="00BC530D" w:rsidRDefault="00000000">
      <w:r>
        <w:t>We actively support communities through sponsorships and donations, which are at the heart of Contribution to Society, the third pillar of the NLB Group Sustainability Policy.</w:t>
      </w:r>
    </w:p>
    <w:p w14:paraId="6A26E6E7" w14:textId="77777777" w:rsidR="00BC530D" w:rsidRDefault="00000000">
      <w:r>
        <w:t>By financing infrastructure projects, small businesses, and sustainable initiatives, banks can enhance their reputation as community partners while driving long-term growth and stability, ultimately benefiting both the region and the Group.</w:t>
      </w:r>
    </w:p>
    <w:p w14:paraId="717509BA" w14:textId="77777777" w:rsidR="00BC530D" w:rsidRDefault="00000000">
      <w:r>
        <w:t>Opportunity Downstream Short-term Sponsorships and donations Sponsorships and donations NLB Group is supporting environmental and social initiatives through sponsorship and donations programmes.</w:t>
      </w:r>
    </w:p>
    <w:p w14:paraId="32030E4C" w14:textId="714F4993" w:rsidR="00BC530D" w:rsidRDefault="00000000">
      <w:r>
        <w:t>Human rights commitments relevant for communities that are affected by NLB Groups financing, sponsorships, and donations programmes are stipulated in the Policy on Respect for Human Rights in NLB</w:t>
      </w:r>
      <w:r w:rsidR="00187337">
        <w:t>.</w:t>
      </w:r>
    </w:p>
    <w:p w14:paraId="3A48387A" w14:textId="77777777" w:rsidR="00BC530D" w:rsidRDefault="00000000">
      <w:r>
        <w:t>And NLB Group presented generally in the chapter Own workforce, while principles related to affected communities are explained below in the section Key policies.</w:t>
      </w:r>
    </w:p>
    <w:p w14:paraId="7FAB6301" w14:textId="77777777" w:rsidR="00BC530D" w:rsidRDefault="00000000">
      <w:r>
        <w:t>NLB Group is committed to respecting and preventing violations of human rights in its own operations and its value chain as well as acting on any detected violations.</w:t>
      </w:r>
    </w:p>
    <w:p w14:paraId="6D021087" w14:textId="77777777" w:rsidR="00BC530D" w:rsidRDefault="00000000">
      <w:r>
        <w:t>This chapter outlines the approach to respecting human rights that NLB Group has established as a financing provider and contributor to society.</w:t>
      </w:r>
    </w:p>
    <w:p w14:paraId="0340EBEE" w14:textId="77777777" w:rsidR="00BC530D" w:rsidRDefault="00000000">
      <w:r>
        <w:t>Policies related to financing community and economic development Content and purpose, The key internal documents related to communities affected by the Groups financing are the NLB Group Lending Policy and the Environmental and Social Transaction Policy Framework in NLB and NLB Group.</w:t>
      </w:r>
    </w:p>
    <w:p w14:paraId="6CA7B7B0" w14:textId="60717072" w:rsidR="00BC530D" w:rsidRDefault="00000000">
      <w:r>
        <w:t>As described in detail in the chapter E1 Climate Change, the Environmental and Social Transaction Policy Framework sets out the ESMS Environmental and Social FactorsRisk Management System, which stipulates the process of assessing and managing ESG risks and impacts associated with transactions</w:t>
      </w:r>
      <w:r w:rsidR="00187337">
        <w:t>.</w:t>
      </w:r>
    </w:p>
    <w:p w14:paraId="7BD437E4" w14:textId="77777777" w:rsidR="00BC530D" w:rsidRDefault="00000000">
      <w:r>
        <w:t xml:space="preserve">Availability, </w:t>
      </w:r>
      <w:proofErr w:type="gramStart"/>
      <w:r>
        <w:t>For</w:t>
      </w:r>
      <w:proofErr w:type="gramEnd"/>
      <w:r>
        <w:t xml:space="preserve"> employees in the Internal Acts Register, while some financing principles are included in the Sustainability Policy publicly available on the NLB website.</w:t>
      </w:r>
    </w:p>
    <w:p w14:paraId="17711699" w14:textId="77777777" w:rsidR="00BC530D" w:rsidRDefault="00000000">
      <w:r>
        <w:t>NLB Groups approach to human rights as financing provider As stipulated in the Policy on respect for human rights and followed in daily operations, NLB Group indirectly contribute to respecting human rights related to communities by not directly financing activities that are known to contain elements of human rights abuses and or where such abuses exist.</w:t>
      </w:r>
    </w:p>
    <w:p w14:paraId="687CAD4B" w14:textId="77777777" w:rsidR="00BC530D" w:rsidRDefault="00000000">
      <w:r>
        <w:lastRenderedPageBreak/>
        <w:t>However, if human rights abuses are identified in existing clients operations, NLB Group members cooperate with clients to adopt appropriate measures to end such practices and prevent further abuses in the future.</w:t>
      </w:r>
    </w:p>
    <w:p w14:paraId="1210FB8D" w14:textId="77777777" w:rsidR="00BC530D" w:rsidRDefault="00000000">
      <w:r>
        <w:t>Human rights considerations are included in NLB Groups ESMS system and ESG questionnaires that serve as a data-gathering and assessment tool for clients with larger and high environmental or social risk.</w:t>
      </w:r>
    </w:p>
    <w:p w14:paraId="308F19E1" w14:textId="77777777" w:rsidR="00BC530D" w:rsidRDefault="00000000">
      <w:r>
        <w:t>Beside environmental and governance data, clients must provide social and human rights data, an explanation of whether a client has put in place policies and measures relating to the social aspects of operations in the areas of human rights, equal opportunities non-discriminatory practice, encouragement of staff diversity, health and safety at work, child labour illegal work, and modern slavery prevention, ethical business conduct, employee relations labour standards, whistle-blowing mechanisms, the companys impact on the community society, programmes to support local communities, information on social aspects in the clients supply chain, mitigation of social and human rights risks, etc.</w:t>
      </w:r>
    </w:p>
    <w:p w14:paraId="7CE0956A" w14:textId="77777777" w:rsidR="00BC530D" w:rsidRDefault="00000000">
      <w:r>
        <w:t>Assessment is divided in four categories, including Health and Safety, Labour and Community, which includes also human rights risks.</w:t>
      </w:r>
    </w:p>
    <w:p w14:paraId="4ED10B0D" w14:textId="77777777" w:rsidR="00BC530D" w:rsidRDefault="00000000">
      <w:r>
        <w:t>Its purpose is to ensure that all activities in this area are aligned with the Groups business objectives, values, and socially responsible approach.</w:t>
      </w:r>
    </w:p>
    <w:p w14:paraId="44A1E231" w14:textId="77777777" w:rsidR="00BC530D" w:rsidRDefault="00000000">
      <w:r>
        <w:t>The aim of this Policy is to promote positive changes in the community and to strengthen the Groups reputation.</w:t>
      </w:r>
    </w:p>
    <w:p w14:paraId="116F3DEE" w14:textId="77777777" w:rsidR="00BC530D" w:rsidRDefault="00000000">
      <w:r>
        <w:t>Availability, For employees in the Internal Acts Register, while financing principles are included in the Sustainability Policy publicly available on the NLB website.</w:t>
      </w:r>
    </w:p>
    <w:p w14:paraId="73A79BEA" w14:textId="77777777" w:rsidR="00BC530D" w:rsidRDefault="00000000">
      <w:r>
        <w:t>NLB Groups approach to human rights as a sponsorship and donation provider, NLB Group actively monitors the operations of the organizations it supports by tracking their activities, maintaining an open dialogue, and observing their media presence.</w:t>
      </w:r>
    </w:p>
    <w:p w14:paraId="001552A7" w14:textId="77777777" w:rsidR="00BC530D" w:rsidRDefault="00000000">
      <w:r>
        <w:t>In contract negotiations, the Group strives to adapt to the needs of its stakeholders, actively listening and working together to achieve mutual goals, ensuring that both our objectives and those of our partners are met.</w:t>
      </w:r>
    </w:p>
    <w:p w14:paraId="4D1080B2" w14:textId="77777777" w:rsidR="00BC530D" w:rsidRDefault="00000000">
      <w:r>
        <w:t>In 2025, NLB Group will enhance its formal due diligence process, incorporating human rights compliance checks to assess the suitability of donation and sponsorship recipients.</w:t>
      </w:r>
    </w:p>
    <w:p w14:paraId="0D261711" w14:textId="77777777" w:rsidR="00BC530D" w:rsidRDefault="00000000">
      <w:r>
        <w:t>The Group provides the open door and speak up policy through various communication channels, and grievance mechanisms are in place that enable affected communities to offer opinions, ideas, or raise concerns, which are described in detail in the chapter Governance.</w:t>
      </w:r>
    </w:p>
    <w:p w14:paraId="094FA598" w14:textId="77777777" w:rsidR="00BC530D" w:rsidRDefault="00000000">
      <w:r>
        <w:t>The Group also strives to increase the understanding of human rights topics in employee training and promote them in relationships with clients and applicants for sponsorships and donations.</w:t>
      </w:r>
    </w:p>
    <w:p w14:paraId="4F907775" w14:textId="46680DF8" w:rsidR="00BC530D" w:rsidRDefault="00000000">
      <w:r>
        <w:lastRenderedPageBreak/>
        <w:t>Additionally, in alignment with its Environmental and Social Management System</w:t>
      </w:r>
      <w:r w:rsidR="00417782">
        <w:t>,</w:t>
      </w:r>
      <w:r>
        <w:t xml:space="preserve"> NLB Group has implemented an Early Warning System</w:t>
      </w:r>
      <w:r w:rsidR="00417782">
        <w:t>,</w:t>
      </w:r>
      <w:r>
        <w:t xml:space="preserve"> managed by Credit Risk, to detect environmental or social incidents, including human rights violations such as modern slavery, child labour, worker fatalities, and labour inspections.</w:t>
      </w:r>
    </w:p>
    <w:p w14:paraId="7443A907" w14:textId="77777777" w:rsidR="00BC530D" w:rsidRDefault="00000000">
      <w:r>
        <w:t>In 2024, NLB Group did not detect any severe human rights issues or incidents involving affected communities, employees, or procurement activities.</w:t>
      </w:r>
    </w:p>
    <w:p w14:paraId="62B87677" w14:textId="77777777" w:rsidR="00BC530D" w:rsidRDefault="00000000">
      <w:r>
        <w:t>For other financing, especially projects that impact the community and are classified as Type A or D based on environmental and social impact according to EBRD classification, additional due diligence and special criteria are applied.</w:t>
      </w:r>
    </w:p>
    <w:p w14:paraId="59A595E9" w14:textId="77777777" w:rsidR="00BC530D" w:rsidRDefault="00000000">
      <w:r>
        <w:t>According to internal policies, all financing undergoes a thorough due diligence process to ensure that environmental and social criteria are fully met.</w:t>
      </w:r>
    </w:p>
    <w:p w14:paraId="4074EDF3" w14:textId="77777777" w:rsidR="00BC530D" w:rsidRDefault="00000000">
      <w:r>
        <w:t>The most senior roles responsible for ensuring this engagement are the heads and directors of sales departments within NLB Group members.</w:t>
      </w:r>
    </w:p>
    <w:p w14:paraId="0FA204E2" w14:textId="7DF5398A" w:rsidR="00BC530D" w:rsidRDefault="00000000">
      <w:r>
        <w:t xml:space="preserve">NLB Group is committed to respecting human rights and treating all its clients and communities equally, in accordance with internal policies and generally accepted principles such as Policy on Respect for Human Rights in NLB </w:t>
      </w:r>
      <w:r w:rsidR="004226C9">
        <w:t>a</w:t>
      </w:r>
      <w:r>
        <w:t>nd the NLB Group or NLB Group Code of Conduct.</w:t>
      </w:r>
    </w:p>
    <w:p w14:paraId="55A1FDEF" w14:textId="77777777" w:rsidR="00BC530D" w:rsidRDefault="00000000">
      <w:r>
        <w:t>However, NLB Group acknowledges that some financed activities may pose environmental, social, and governance risks.</w:t>
      </w:r>
    </w:p>
    <w:p w14:paraId="42979DA1" w14:textId="77777777" w:rsidR="00BC530D" w:rsidRDefault="00000000">
      <w:r>
        <w:t>NLB Group Annual Report 2024 276 Overview MB Statement SB Statement Key Highlights Business Report Strategy Risk Factors &amp; Outlook Performance Overview Segment Analysis NLB Group Key Members Risk Management Sustainability Statement Financial Report Financing community and economic development The general objective is to provide financing for the community and economic development in line with annual plans and opportunities.</w:t>
      </w:r>
    </w:p>
    <w:p w14:paraId="4D87013B" w14:textId="77777777" w:rsidR="00BC530D" w:rsidRDefault="00000000">
      <w:r>
        <w:t>Sponsorships and donations In relation to sponsorships and donations NLB Group has set the following general objectives, To provide financial contributions in line with annual plans, needs, and opportunities, and in compliance with the sponsorships and donations policy.</w:t>
      </w:r>
    </w:p>
    <w:p w14:paraId="4F4702CF" w14:textId="77777777" w:rsidR="00BC530D" w:rsidRDefault="00000000">
      <w:r>
        <w:t>To ensure that annually each CSR activity contributes to at least one UN Sustainable Development Goal.</w:t>
      </w:r>
    </w:p>
    <w:p w14:paraId="724398E3" w14:textId="77777777" w:rsidR="00BC530D" w:rsidRDefault="00000000">
      <w:r>
        <w:t>Sponsorships are directed toward communities where we can promote growth and development across various fields sport Sport for Youth, culture Festival Ljubljana, entrepreneurship Help Frame, health Supporting Healthy Recreation self-service bicycles rental, education AmCham Hero and targeting specific groups, for example youth.</w:t>
      </w:r>
    </w:p>
    <w:p w14:paraId="264D2691" w14:textId="77777777" w:rsidR="00BC530D" w:rsidRDefault="00000000">
      <w:r>
        <w:lastRenderedPageBreak/>
        <w:t>We also empower our stakeholders to raise their awareness and engage them in such initiatives.</w:t>
      </w:r>
    </w:p>
    <w:p w14:paraId="78CD43F1" w14:textId="77777777" w:rsidR="00BC530D" w:rsidRDefault="00000000">
      <w:r>
        <w:t>Thus, we support and enable measurements of black carbon, in addition to carbon dioxide, The combined measurements serve as input and validation data for regional models of climate change and the dispersion of pollutants.</w:t>
      </w:r>
    </w:p>
    <w:p w14:paraId="75B46863" w14:textId="77777777" w:rsidR="00BC530D" w:rsidRDefault="00000000">
      <w:r>
        <w:t>NLB Banka, Banja Luka The bank supported the Balkan Solar Summit, which is dedicated to the promotion and development of renewable energy in the region.</w:t>
      </w:r>
    </w:p>
    <w:p w14:paraId="25159720" w14:textId="77777777" w:rsidR="00BC530D" w:rsidRDefault="00000000">
      <w:r>
        <w:t>The programme is intended for children with and without intellectual disabilities, aiming to enable the development of childrens motor and social skills through sport and sports activities.</w:t>
      </w:r>
    </w:p>
    <w:p w14:paraId="48537586" w14:textId="77777777" w:rsidR="00BC530D" w:rsidRDefault="00000000">
      <w:r>
        <w:t>These initiatives are particularly aimed at socially disadvantaged groups of citizens or people in need due to various reasons and circumstances.</w:t>
      </w:r>
    </w:p>
    <w:p w14:paraId="44D079C9" w14:textId="77777777" w:rsidR="00BC530D" w:rsidRDefault="00000000">
      <w:r>
        <w:t>NLB Group prioritizes a client-centric approach, focusing on providing quality financial products and services enhancing customer experience, efficient delivery, and regulatory compliance.</w:t>
      </w:r>
    </w:p>
    <w:p w14:paraId="0CDCE146" w14:textId="77777777" w:rsidR="00BC530D" w:rsidRDefault="00000000">
      <w:r>
        <w:t>Human rights commitments related to clients NLB Group policies regarding clients are embedded in the overarching NLB Group Policy on Respect of Human rights, which follows the Universal Declaration of Human Rights and other internationally recognized frameworks see the policy description in the S1 chapter as it refers also to clients.</w:t>
      </w:r>
    </w:p>
    <w:p w14:paraId="10BAF853" w14:textId="77777777" w:rsidR="00BC530D" w:rsidRDefault="00000000">
      <w:r>
        <w:t>As stipulated in the policy, NLB Group members do not offer products and services that could have a negative impact on human rights.</w:t>
      </w:r>
    </w:p>
    <w:p w14:paraId="6FD53CF9" w14:textId="77777777" w:rsidR="00BC530D" w:rsidRDefault="00000000">
      <w:r>
        <w:t>In 2024, no cases of non-compliance with the UN Guiding Principles on Business and Human Rights, ILO Declaration on Fundamental Principles and Rights at Work, or OECD Guidelines for Multinational Enterprises or human rights incidents related to clients were reported.</w:t>
      </w:r>
    </w:p>
    <w:p w14:paraId="62911ED5" w14:textId="77777777" w:rsidR="00BC530D" w:rsidRDefault="00000000">
      <w:r>
        <w:t>In addition, specific instructions and guidelines have been established for each digital channel, providing regulatory compliance, efficient internal processes, and delivery to the clients.</w:t>
      </w:r>
    </w:p>
    <w:p w14:paraId="7458AD50" w14:textId="77777777" w:rsidR="00BC530D" w:rsidRDefault="00000000">
      <w:r>
        <w:t>The target setting relied on market and client research and was embedded in the process of the development of NLB Group New Horizons 2030 strategy.</w:t>
      </w:r>
    </w:p>
    <w:p w14:paraId="08FDD166" w14:textId="77777777" w:rsidR="00BC530D" w:rsidRDefault="00000000">
      <w:r>
        <w:t>Cybersecurity and personal data protection As in any financial institution, cybersecurity risks, if not mitigated well, particularly regarding the protection of customer personal data, can significantly impact the Group's financial performance through potential data breaches that may lead to costly remediation efforts, regulatory fines, and litigation, as well as reputational damage that erodes customer trust and confidence, ultimately resulting in loss of business and diminished market value.</w:t>
      </w:r>
    </w:p>
    <w:p w14:paraId="0C56E8C9" w14:textId="77777777" w:rsidR="00BC530D" w:rsidRDefault="00000000">
      <w:r>
        <w:lastRenderedPageBreak/>
        <w:t>While information and cybersecurity policies are presented in the chapter S1-Own workforce, this chapter focuses on the data protection policy.</w:t>
      </w:r>
    </w:p>
    <w:p w14:paraId="7D2D195E" w14:textId="77777777" w:rsidR="00BC530D" w:rsidRDefault="00000000">
      <w:r>
        <w:t>In line with the Data Protection Policy, several ongoing measures and activities are in place and were also conducted in 2024, The DPO was responsible for monitoring compliance with GDPR legislation and carrying out regular risk assessments to identify and minimize personal data breaches and compliance risk.</w:t>
      </w:r>
    </w:p>
    <w:p w14:paraId="46332DC0" w14:textId="77777777" w:rsidR="00BC530D" w:rsidRDefault="00000000">
      <w:r>
        <w:t>Thus, the Group ensures compliance with the relevant regulatory provisions that can differ significantly from one country to another.</w:t>
      </w:r>
    </w:p>
    <w:p w14:paraId="346EE94E" w14:textId="77777777" w:rsidR="00BC530D" w:rsidRDefault="00000000">
      <w:r>
        <w:t>NLB Group Annual Report 2024 284 Overview MB Statement SB Statement Key Highlights Business Report Strategy Risk Factors &amp; Outlook Performance Overview Segment Analysis NLB Group Key Members Risk Management Sustainability Statement Financial Report Financial health and inclusion Policies On a high level, the principles of financial health and inclusion are included in the Sustainability Policy, and indirectly in all policies and other internal acts on clientrelated products, services, and relationships.</w:t>
      </w:r>
    </w:p>
    <w:p w14:paraId="1DF924EA" w14:textId="77777777" w:rsidR="00BC530D" w:rsidRDefault="00000000">
      <w:r>
        <w:t>Although there is no specific policy in place addressing financial health and inclusion exclusively, these are embedded in the Groups business model and process by following the Groups core value of improving lives and the central principles of the 2030 Agenda for Sustainable Development, in particular two SDGs, 8 Decent work and economic growth Strengthen the capacity of domestic financial institutions to encourage and expand access to banking, insurance, and financial services for all, and 10 reduce inequality By 2030, empower and promote the social, economic, and political inclusion of all, irrespective of age, sex, disability, race, ethnicity, origin, religion or economic or other status.</w:t>
      </w:r>
    </w:p>
    <w:p w14:paraId="7A09D4BC" w14:textId="77777777" w:rsidR="00BC530D" w:rsidRDefault="00000000">
      <w:r>
        <w:t>In addition, guided by the UNEP FI Principles for Responsible Banking, NLB Group promotes universal financial inclusion and in particular supports the financial health and inclusion of its private individual clients.</w:t>
      </w:r>
    </w:p>
    <w:p w14:paraId="6633252F" w14:textId="77777777" w:rsidR="00BC530D" w:rsidRDefault="00000000">
      <w:r>
        <w:t>These considerations are firmly embedded in the NLB Group Policy on Respect for Human Rights, as well as in policies and manuals and procedures that define the sales process.</w:t>
      </w:r>
    </w:p>
    <w:p w14:paraId="532663B3" w14:textId="77777777" w:rsidR="00BC530D" w:rsidRDefault="00000000">
      <w:r>
        <w:t>In addition, the Group has established policies and procedures to ensure employees, clients, and other visitors in branches a high level of security and measures to mitigate any security risks.</w:t>
      </w:r>
    </w:p>
    <w:p w14:paraId="02CBABE3" w14:textId="77777777" w:rsidR="00BC530D" w:rsidRDefault="00000000">
      <w:r>
        <w:t>Key activities and progress NLB Group has implemented several activities to enhance financial health and inclusion, financial literacy, and accessibility to financial services, in particular to vulnerable groups impaired persons, women, older persons, etc.</w:t>
      </w:r>
    </w:p>
    <w:p w14:paraId="5A8DDF7B" w14:textId="77777777" w:rsidR="00BC530D" w:rsidRDefault="00000000">
      <w:r>
        <w:t>Targets and metrics In 2024, NLB Group reaffirmed its commitment to financial literacy and inclusion by enhancing target setting and further developing relevant initiatives.</w:t>
      </w:r>
    </w:p>
    <w:p w14:paraId="0FC35E7C" w14:textId="77777777" w:rsidR="00BC530D" w:rsidRDefault="00000000">
      <w:r>
        <w:t xml:space="preserve">In line with UNEP FI methodology NLB, as the parent bank, defined the baseline and set two concrete goals to be achieved by 2030 for the impact area Financial Health &amp; Inclusion, </w:t>
      </w:r>
      <w:r>
        <w:lastRenderedPageBreak/>
        <w:t>which focuses on savings and investment plans as a key priority area, By 2030 NLB will increase by 15% the percentage of young clients 1827 years with products related to long-term savings andor investment plans.</w:t>
      </w:r>
    </w:p>
    <w:p w14:paraId="550C7BA2" w14:textId="77777777" w:rsidR="00BC530D" w:rsidRDefault="00000000">
      <w:r>
        <w:t>Also, the NLB Group will gradually develop additional specific and meaningful targets for key financial health and inclusion initiatives.</w:t>
      </w:r>
    </w:p>
    <w:p w14:paraId="5AEFE5B8" w14:textId="77777777" w:rsidR="00BC530D" w:rsidRDefault="00000000">
      <w:r>
        <w:t>Responsible product development, marketing, and communication significantly contribute to excellence in product and service quality and enhances client experience and satisfaction.</w:t>
      </w:r>
    </w:p>
    <w:p w14:paraId="404CA4F3" w14:textId="77777777" w:rsidR="00BC530D" w:rsidRDefault="00000000">
      <w:r>
        <w:t>Responsible product development Policies NLB Group members execute product development, marketing activities, and provide information to clients in compliance with regulations and local legislation related to customer rights, guidelines, and codes of professional associations.</w:t>
      </w:r>
    </w:p>
    <w:p w14:paraId="5760E7B3" w14:textId="77777777" w:rsidR="00BC530D" w:rsidRDefault="00000000">
      <w:r>
        <w:t>The general framework related to products and services for clients is set at the high level in the Code of Conduct and the Sustainability Policy which is applied in all core financial members banks, asset management, and leasing companies.</w:t>
      </w:r>
    </w:p>
    <w:p w14:paraId="3BA5ADAC" w14:textId="77777777" w:rsidR="00BC530D" w:rsidRDefault="00000000">
      <w:r>
        <w:t>In addition, various specific policies and guidelines have been established, the most significant being related to product development, data protection see details in the chapter Cybersecurity and personal data protection, and marketing communication activities.</w:t>
      </w:r>
    </w:p>
    <w:p w14:paraId="5E046BAF" w14:textId="77777777" w:rsidR="00BC530D" w:rsidRDefault="00000000">
      <w:r>
        <w:t>The key control functions must be involved in the process of product development and monitoring, including the compliance function, since it is important that every product is compliant with regulatory requirements, particularly in the areas of consumer protection, personal data protection, and prevention of money laundering and financing of terrorism.</w:t>
      </w:r>
    </w:p>
    <w:p w14:paraId="32C7CDF1" w14:textId="0D9E8981" w:rsidR="00BC530D" w:rsidRDefault="00000000">
      <w:r>
        <w:t>The purpose of the policy is to define</w:t>
      </w:r>
      <w:r w:rsidR="00AF1533">
        <w:t xml:space="preserve"> t</w:t>
      </w:r>
      <w:r>
        <w:t>he principles of introducing new products and substantial changes to existing product</w:t>
      </w:r>
      <w:r w:rsidR="00AF1533">
        <w:t>s.</w:t>
      </w:r>
    </w:p>
    <w:p w14:paraId="36346D52" w14:textId="77777777" w:rsidR="00BC530D" w:rsidRDefault="00000000">
      <w:r>
        <w:t>Assessment factors for the introduction of new products and significant changes to existing products before launching new or modified products, NLB Group members analyse financial, non-financial, compliance, legal, and capital liquidity impacts.</w:t>
      </w:r>
    </w:p>
    <w:p w14:paraId="1452A34E" w14:textId="77777777" w:rsidR="00BC530D" w:rsidRDefault="00000000">
      <w:r>
        <w:t>The highest level of accountability for policy implementation are Directors of Customer Services, Product Management, and Digital Services in each NLB Group banking member.</w:t>
      </w:r>
    </w:p>
    <w:p w14:paraId="414FA9DF" w14:textId="77777777" w:rsidR="00BC530D" w:rsidRDefault="00000000">
      <w:r>
        <w:t>Going forward, NLB Group will focus on refining its offerings, enhancing customer experience, further streamlining internal processes and automatization of the credit process, efficiently implementing sales tools, and providing continuous training for front-line workers.</w:t>
      </w:r>
    </w:p>
    <w:p w14:paraId="2834B53E" w14:textId="77777777" w:rsidR="00BC530D" w:rsidRDefault="00000000">
      <w:r>
        <w:t>The Instructions also stipulate transparency and fairness and full communication to the client by adhering to this instruction, NLB Group aims to prevent and mitigate the risk of unfair commercial practices in product marketing.</w:t>
      </w:r>
    </w:p>
    <w:p w14:paraId="0919CE37" w14:textId="77777777" w:rsidR="00BC530D" w:rsidRDefault="00000000">
      <w:r>
        <w:lastRenderedPageBreak/>
        <w:t>As the parent bank, NLB is a signatory to the commitment to implement sustainability standards in advertising Slovenian Advertising Chamber by 2030 or sooner.</w:t>
      </w:r>
    </w:p>
    <w:p w14:paraId="3E08BA6B" w14:textId="77777777" w:rsidR="00BC530D" w:rsidRDefault="00000000">
      <w:r>
        <w:t>Most senior function accountable, Directors of Communication or similar functions in each NLB Group banking member, while provisions apply to all employees who are responsible for marketing communication and external partners in these processes.</w:t>
      </w:r>
    </w:p>
    <w:p w14:paraId="6FE47BAD" w14:textId="77777777" w:rsidR="00BC530D" w:rsidRDefault="00000000">
      <w:r>
        <w:t>Targets and metrics To gain deeper insight into retail customer satisfaction NLB Group conducts annual Net Promoter Score survey, which measures brand NPS, a widely used metric for assessing customer loyalty and satisfaction.</w:t>
      </w:r>
    </w:p>
    <w:p w14:paraId="2B698FC3" w14:textId="77777777" w:rsidR="00BC530D" w:rsidRDefault="00000000">
      <w:r>
        <w:t>NPS has been constantly increasing throughout the years as a result of continuous service development, enhancement of the existing and development of the new products and digital solutions.</w:t>
      </w:r>
    </w:p>
    <w:p w14:paraId="0BBD05AF" w14:textId="77777777" w:rsidR="00BC530D" w:rsidRDefault="00000000">
      <w:r>
        <w:t>As a key performance indicator and integral part of NLB's strategy, the NPS results were thoroughly analysed, and an action plan was developed to enhance customer satisfaction moving forward.</w:t>
      </w:r>
    </w:p>
    <w:p w14:paraId="6D8FB5E1" w14:textId="77777777" w:rsidR="00BC530D" w:rsidRDefault="00000000">
      <w:r>
        <w:t>Therefore, the Group embeds complaint management into the overall client experience process and conducts regular employee training to improve the overall customer experience.</w:t>
      </w:r>
    </w:p>
    <w:p w14:paraId="3D41787E" w14:textId="77777777" w:rsidR="00BC530D" w:rsidRDefault="00000000">
      <w:r>
        <w:t>S4-2 Processes for engaging with clients and end-users about impacts NLB Group prioritizes engagement with corporate and retail clients to maintain their trust and transparency in the relationship with them.</w:t>
      </w:r>
    </w:p>
    <w:p w14:paraId="13B84814" w14:textId="77777777" w:rsidR="00BC530D" w:rsidRDefault="00000000">
      <w:r>
        <w:t>In this section, we disclose information on corporate culture, regulatory compliance and governance, whistleblower protection, prevention of corruption and bribery, and prevention of money laundering and financing of terrorism.</w:t>
      </w:r>
    </w:p>
    <w:p w14:paraId="1FB1D3A0" w14:textId="77777777" w:rsidR="00BC530D" w:rsidRDefault="00000000">
      <w:r>
        <w:t>We also present ESG risk management, tax transparency, and our participation in associations and policy discussions.</w:t>
      </w:r>
    </w:p>
    <w:p w14:paraId="041068FC" w14:textId="77777777" w:rsidR="00BC530D" w:rsidRDefault="00000000">
      <w:r>
        <w:t>The overarching framework defining NLB Groups policy on responsible business conduct and the framework for organizational culture, respecting values, and ensuring integrity is the NLB Group Code of Conduct, with other internal acts defining in detail the rules and procedures for specific areas of business conduct.</w:t>
      </w:r>
    </w:p>
    <w:p w14:paraId="04984672" w14:textId="77777777" w:rsidR="00BC530D" w:rsidRDefault="00000000">
      <w:r>
        <w:t>Integrity represents the expected actions and responsibilities of individuals and organizations in preventing and eliminating risks associated with the misuse of authority, functions, or other decision-making powers contrary to the law, legally permissible goals, and the guidelines defined in the NLB Group Code of Conduct.</w:t>
      </w:r>
    </w:p>
    <w:p w14:paraId="60D32E0C" w14:textId="77777777" w:rsidR="00BC530D" w:rsidRDefault="00000000">
      <w:r>
        <w:t>Accordingly, board members of banking members regularly discuss on internal culture and compliance, and complete annual training on topics related to business conduct, including anti-bribery and corruption, conflicts of interests, ethics, and code of conduct.</w:t>
      </w:r>
    </w:p>
    <w:p w14:paraId="209A69C3" w14:textId="77777777" w:rsidR="00BC530D" w:rsidRDefault="00000000">
      <w:r>
        <w:lastRenderedPageBreak/>
        <w:t>In alignment with the NLB Group Governance Policy, board members across other NLB Group entities have instituted similar procedures, training programmes, and targets.</w:t>
      </w:r>
    </w:p>
    <w:p w14:paraId="5ED82ACA" w14:textId="77777777" w:rsidR="00BC530D" w:rsidRDefault="00000000">
      <w:r>
        <w:t>They encompass various other aspects critical for responsible business conduct in financial institutions, such as ethical governance, integrity, regulatory compliance, anti-money laundry system, tax management, etc.</w:t>
      </w:r>
    </w:p>
    <w:p w14:paraId="25EE7621" w14:textId="77777777" w:rsidR="00BC530D" w:rsidRDefault="00000000">
      <w:r>
        <w:t>By promoting open communication, adhering to ethical practices, and encouraging employee feedback, the BGroup can enhance employee morale, strengthen stakeholder relationships, and build a positive reputation, ultimately contributing to long-term success and sustainability.</w:t>
      </w:r>
    </w:p>
    <w:p w14:paraId="4836954C" w14:textId="77777777" w:rsidR="00BC530D" w:rsidRDefault="00000000">
      <w:r>
        <w:t>Impact Actual Positive impact Own operations Short-term Ensuring high standards of corporate governance, integrity, and transparency Ensuring high standards of corporate governance, integrity, and transparency enhances corporate reputation, ensures compliance with laws, and builds stakeholder trust.</w:t>
      </w:r>
    </w:p>
    <w:p w14:paraId="710A5F1F" w14:textId="77777777" w:rsidR="00BC530D" w:rsidRDefault="00000000">
      <w:r>
        <w:t>Impact Actual Positive impact Own operations Short-term Ensuring regulatory compliance Ensuring regulatory compliance helps maintain corporate integrity, avoid legal penalties, and builds stakeholder trust.</w:t>
      </w:r>
    </w:p>
    <w:p w14:paraId="35F01249" w14:textId="77777777" w:rsidR="00BC530D" w:rsidRDefault="00000000">
      <w:r>
        <w:t>By implementing robust compliance programmes, conducting regular training, and promoting a culture of transparency, the Group can safeguard its operations, build trust with stakeholders, and ensure adherence to ethical standards, ultimately contributing to long-term sustainability and success.</w:t>
      </w:r>
    </w:p>
    <w:p w14:paraId="55FA5542" w14:textId="77777777" w:rsidR="00BC530D" w:rsidRDefault="00000000">
      <w:r>
        <w:t>Impact Actual Positive impact Own operations Short-term Prevention of money laundering and financing of terrorism Preventing money laundering and financing of terrorism Preventing money laundering is essential for maintaining the integrity and reputation of the Bank.</w:t>
      </w:r>
    </w:p>
    <w:p w14:paraId="7FA59D8A" w14:textId="77777777" w:rsidR="00BC530D" w:rsidRDefault="00000000">
      <w:r>
        <w:t>By implementing robust compliance programmes, conducting regular training, and promoting a culture of transparency, the BGroup can safeguard its operations, build trust with stakeholders, and ensure adherence to ethical standards, ultimately contributing to long-term sustainability and success.</w:t>
      </w:r>
    </w:p>
    <w:p w14:paraId="0F99ABCD" w14:textId="77777777" w:rsidR="00BC530D" w:rsidRDefault="00000000">
      <w:r>
        <w:t>Impact Actual Positive impact Own operations Short-term Whistleblower protection Enabling the protection of whistleblowers Enabling the protection of whistleblowers fosters an organizational culture of transparency and accountability, encouraging employees to report unethical practices without fear of retaliation.</w:t>
      </w:r>
    </w:p>
    <w:p w14:paraId="156083E8" w14:textId="77777777" w:rsidR="00BC530D" w:rsidRDefault="00000000">
      <w:r>
        <w:t>By proactively addressing these risks, the BGroup can enhance resilience, improve decision-making, and attract socially responsible investors, ultimately contributing to long-term sustainability and financial performance.</w:t>
      </w:r>
    </w:p>
    <w:p w14:paraId="32B12A1B" w14:textId="77777777" w:rsidR="00BC530D" w:rsidRDefault="00000000">
      <w:r>
        <w:t xml:space="preserve">Impact Actual Positive impact Own operations Short-term Participation in associations and policy discussions Advocating for sustainable development through professional </w:t>
      </w:r>
      <w:r>
        <w:lastRenderedPageBreak/>
        <w:t>associations Advocating for sustainable development through professional associations demonstrates the company's commitment to sustainability, enhances its reputation, and contributes to broader industry and societal change.</w:t>
      </w:r>
    </w:p>
    <w:p w14:paraId="51A92AF2" w14:textId="77777777" w:rsidR="00BC530D" w:rsidRDefault="00000000">
      <w:r>
        <w:t>These include, acting ethically and responsibly and comply with the rules of the Code respecting colleagues and maintain a pleasant working environment respecting customers avoiding conflicts of interest preventing unacceptable practices adhering to the rules and comply with regulation prudent and ethical handling of assets and property being socially responsible For each principle, the Code provides employees with practical guidelines for daily conduct, helping them understand what is expected from each employee and other stakeholders within the NLB Group.</w:t>
      </w:r>
    </w:p>
    <w:p w14:paraId="61E15749" w14:textId="77777777" w:rsidR="00BC530D" w:rsidRDefault="00000000">
      <w:r>
        <w:t>Ethical governance, integrity, and compliance are deeply intertwined with the rules of conduct and are detailed in the Integrity and Compliance Policy.</w:t>
      </w:r>
    </w:p>
    <w:p w14:paraId="1CDE6F67" w14:textId="77777777" w:rsidR="00BC530D" w:rsidRDefault="00000000">
      <w:r>
        <w:t>Hence, the Groups employees are aware that compliance is the foundation of its business.</w:t>
      </w:r>
    </w:p>
    <w:p w14:paraId="1C647AC4" w14:textId="77777777" w:rsidR="00BC530D" w:rsidRDefault="00000000">
      <w:r>
        <w:t>Compliance is therefore integrated into the Groups daily operations, contributing to a strong internal control environment and effective management of compliance risks.</w:t>
      </w:r>
    </w:p>
    <w:p w14:paraId="55C67B75" w14:textId="77777777" w:rsidR="00BC530D" w:rsidRDefault="00000000">
      <w:r>
        <w:t>They also regularly and actively promote it, raise awareness, and train, and informemployees about the contents of the Code, as well as providing explanations regarding their use in specific situations faced by the employees.</w:t>
      </w:r>
    </w:p>
    <w:p w14:paraId="3A7B1192" w14:textId="77777777" w:rsidR="00BC530D" w:rsidRDefault="00000000">
      <w:r>
        <w:t>If certain policies need to be aligned with local laws, they are updated at the local level to ensure full compliance.</w:t>
      </w:r>
    </w:p>
    <w:p w14:paraId="1E5DCE41" w14:textId="77777777" w:rsidR="00BC530D" w:rsidRDefault="00000000">
      <w:r>
        <w:t>The implementation of policies is the responsibility of designated compliance officers within each subsidiary.</w:t>
      </w:r>
    </w:p>
    <w:p w14:paraId="0FBE60A5" w14:textId="77777777" w:rsidR="00BC530D" w:rsidRDefault="00000000">
      <w:r>
        <w:t>Furthermore, the compliance function is integrated into the Groups daily operations, thereby contributing to a strong internal control environment and ensuring the effective management of compliance risks.</w:t>
      </w:r>
    </w:p>
    <w:p w14:paraId="158E42EE" w14:textId="77777777" w:rsidR="00BC530D" w:rsidRDefault="00000000">
      <w:r>
        <w:t>The competence line responsible for Compliance monitors and exercises constant supervision of the meeting of requirements by setting clear communication on the expectations, ensuring regular training or providing training materials, conducting regular reviews, and monitoring the activities of specific areas to address any compliance issues.</w:t>
      </w:r>
    </w:p>
    <w:p w14:paraId="0DAA65A7" w14:textId="77777777" w:rsidR="00BC530D" w:rsidRDefault="00000000">
      <w:r>
        <w:t>Oversight is performed by the person in charge of Compliance and Integrity and focuses on areas based on the principle of risk.</w:t>
      </w:r>
    </w:p>
    <w:p w14:paraId="5D0A6C31" w14:textId="4A601A20" w:rsidR="00BC530D" w:rsidRDefault="00000000">
      <w:r>
        <w:t xml:space="preserve">Integrity and Compliance Policy of NLB and NLB Group Content and purpose, The Policy sets a strong strategic framework of the Banks comprehensive programme of compliance operations to meet the following </w:t>
      </w:r>
      <w:r w:rsidR="00A01CDC">
        <w:t>goals,</w:t>
      </w:r>
      <w:r>
        <w:t xml:space="preserve"> </w:t>
      </w:r>
      <w:r w:rsidR="00A01CDC">
        <w:t>e</w:t>
      </w:r>
      <w:r>
        <w:t>nsure compliance and integrity by meeting requirements, preventing violations, and fostering a compliance culture.</w:t>
      </w:r>
    </w:p>
    <w:p w14:paraId="73E57A4D" w14:textId="77777777" w:rsidR="00BC530D" w:rsidRDefault="00000000">
      <w:r>
        <w:lastRenderedPageBreak/>
        <w:t>A summary of the Code with contents that are relevant for external stakeholders is publicly available on the NLB Group website, while the Policy is communicated through relationships with stakeholders.</w:t>
      </w:r>
    </w:p>
    <w:p w14:paraId="4591C865" w14:textId="77777777" w:rsidR="00BC530D" w:rsidRDefault="00000000">
      <w:r>
        <w:t>The Group fosters an environment that encourages employees to set questions and discuss them with their managers or other employees in the Group, including the experts in compliance, money-laundering prevention, or the fight against bribery and corruption, lawyers, or HR managers.</w:t>
      </w:r>
    </w:p>
    <w:p w14:paraId="04C19E3E" w14:textId="77777777" w:rsidR="00BC530D" w:rsidRDefault="00000000">
      <w:r>
        <w:t>The Groups commitment to the highest standards of corporate culture and the procedure for reporting suspected harmful activities are also communicated transparently to all employees via newsletters and other notifications and at mandatory training sessions.</w:t>
      </w:r>
    </w:p>
    <w:p w14:paraId="12E051F2" w14:textId="77777777" w:rsidR="00BC530D" w:rsidRDefault="00000000">
      <w:r>
        <w:t>Employees have the option to submit a report directly to their supervisor, who then files the report with the Compliance department using the prescribed form.</w:t>
      </w:r>
    </w:p>
    <w:p w14:paraId="42B464D7" w14:textId="77777777" w:rsidR="00BC530D" w:rsidRDefault="00000000">
      <w:r>
        <w:t>The Groups financial core members have established various channels to report potentially non-compliant, nonethical, or inappropriate business practices including anonymously, such as electronically via the Whistler web application internal and external stakeholders, via e-mail to the dedicated e-mail address, in person, by regular mail to the dedicated postal address or post box internal and external stakeholders, or by telephone.</w:t>
      </w:r>
    </w:p>
    <w:p w14:paraId="1D8D613A" w14:textId="77777777" w:rsidR="00BC530D" w:rsidRDefault="00000000">
      <w:r>
        <w:t>The objectives of the investigation are as follows, To confirm or dismiss the suspicion of harmful practices and to protect evidence To establish any potential damage to the Group or the client and determine the amount of damage caused To identify the alleged perpetrators Group employees or other individuals allegedly involved in the harmful practices To identify potential risks and weaknesses in individual processes and provide proposals recommendations for their elimination To conduct a compliance risk assessment Depending on the findings of the investigation, subsequent actions may include notifying the whistleblower about the closure of the case, informing the HR department and the supervising director, filing a criminal complaint, and other relevant steps.</w:t>
      </w:r>
    </w:p>
    <w:p w14:paraId="53D7AEBC" w14:textId="77777777" w:rsidR="00BC530D" w:rsidRDefault="00000000">
      <w:r>
        <w:t>In addition, at NLB Group members, the internal audit and the compliance functions where separately established check and control the respect of the basic principles in regular internal audit procedures and compliance review procedures as well as randomly.</w:t>
      </w:r>
    </w:p>
    <w:p w14:paraId="70438C8D" w14:textId="5F6B30CE" w:rsidR="00BC530D" w:rsidRDefault="00000000">
      <w:r>
        <w:t xml:space="preserve">Each NLB Group member ensures that accounting and other internal controls are established as part of the internal control mechanisms, by means of which corrupt practices are prevented </w:t>
      </w:r>
      <w:r w:rsidR="004463E9">
        <w:t>n</w:t>
      </w:r>
      <w:r>
        <w:t>o black funds for bribery or facilitation payments, etc.</w:t>
      </w:r>
    </w:p>
    <w:p w14:paraId="6A73E705" w14:textId="77777777" w:rsidR="00BC530D" w:rsidRDefault="00000000">
      <w:r>
        <w:t>The Group also regularly assesses conflict of interest and corruption risks in accordance with the applicable methodology for the general assessment of the integrity and compliance risks.</w:t>
      </w:r>
    </w:p>
    <w:p w14:paraId="7B7296EF" w14:textId="77777777" w:rsidR="00BC530D" w:rsidRDefault="00000000">
      <w:r>
        <w:lastRenderedPageBreak/>
        <w:t>To ensure integrity, all NLB Group employees are subject to restrictions on accepting and giving gifts, hospitality, and other influences on their conduct, with concrete measures in place to manage associated risks.</w:t>
      </w:r>
    </w:p>
    <w:p w14:paraId="76155325" w14:textId="77777777" w:rsidR="00BC530D" w:rsidRDefault="00000000">
      <w:r>
        <w:t>Rules, guidelines, and procedures are set out in a comprehensive anti-corruption and bribery policy.</w:t>
      </w:r>
    </w:p>
    <w:p w14:paraId="2B23AA1A" w14:textId="77777777" w:rsidR="00BC530D" w:rsidRDefault="00000000">
      <w:r>
        <w:t>Availability, Employees may access the policy in the Register of Internal Acts.</w:t>
      </w:r>
    </w:p>
    <w:p w14:paraId="1241846F" w14:textId="77777777" w:rsidR="00BC530D" w:rsidRDefault="00000000">
      <w:r>
        <w:t>A summary of the policy is publicly available at, NLB Group anti-corruption and anti-bribery policy.</w:t>
      </w:r>
    </w:p>
    <w:p w14:paraId="768259C2" w14:textId="77777777" w:rsidR="00BC530D" w:rsidRDefault="00000000">
      <w:r>
        <w:t>The compliance functions have strengthened the approach to managing these risks in day-to-day operations, through obligatory e-training for all employees in core financial members, awarenessraising activities in the field of prevention of corruption and bribery, by implementing an assessment of conflict of interest and corruption risk in relations with suppliers, including the topic in the monthly newsletter, and classroom and online presentations and discussions.</w:t>
      </w:r>
    </w:p>
    <w:p w14:paraId="01BA539A" w14:textId="77777777" w:rsidR="00BC530D" w:rsidRDefault="00000000">
      <w:r>
        <w:t>All employees are included in yearly training and awareness-raising activities.</w:t>
      </w:r>
    </w:p>
    <w:p w14:paraId="6425F29D" w14:textId="77777777" w:rsidR="00BC530D" w:rsidRDefault="00000000">
      <w:r>
        <w:t>In NLB Group various whistleblowing channels are established for reporting suspicions of harmful conduct internally and publicly available, including suspicion of corrupt conduct.</w:t>
      </w:r>
    </w:p>
    <w:p w14:paraId="1ED96FAB" w14:textId="77777777" w:rsidR="00BC530D" w:rsidRDefault="00000000">
      <w:r>
        <w:t>All employees are responsible for rejecting any form of corruption and bribery with zero tolerance, and to immediately report any identified suspected misconduct through the established channels for reporting suspected misconduct, proactively disclose any conflict of interests, and adopt measures for the appropriate management of such conflicts.</w:t>
      </w:r>
    </w:p>
    <w:p w14:paraId="169DBC8E" w14:textId="77777777" w:rsidR="00BC530D" w:rsidRDefault="00000000">
      <w:r>
        <w:t>The executives members of the senior management shall ensure that employees act in accordance and are familiar with the rules of the policies on anticorruption and bribery, and that these rules are implemented in the scope of their duties and powers.</w:t>
      </w:r>
    </w:p>
    <w:p w14:paraId="3C57475D" w14:textId="77777777" w:rsidR="00BC530D" w:rsidRDefault="00000000">
      <w:r>
        <w:t>In line with the harmonization principles, in NLB Group banking members the investigating function has been established for years and operates within the Compliance department.</w:t>
      </w:r>
    </w:p>
    <w:p w14:paraId="7B5981F7" w14:textId="77777777" w:rsidR="00BC530D" w:rsidRDefault="00000000">
      <w:r>
        <w:t>The compliance function of a NLB Group member regularly performs activities to raise awareness and, at least once annually, organizes training on preventing corruption and bribery, which that is mandatory for all employees including the members of the management body.</w:t>
      </w:r>
    </w:p>
    <w:p w14:paraId="33DBD000" w14:textId="77777777" w:rsidR="00BC530D" w:rsidRDefault="00000000">
      <w:r>
        <w:t>Zero tolerance also applies to actions of employees committed with gross negligence circumstances when employees should be aware of the possibility that their actions might cause damage to NLB or the NLB Group member, but failed to prevent them.</w:t>
      </w:r>
    </w:p>
    <w:p w14:paraId="12C75FCD" w14:textId="77777777" w:rsidR="00BC530D" w:rsidRDefault="00000000">
      <w:r>
        <w:lastRenderedPageBreak/>
        <w:t>The Policy lays down the key elements of the AMLCFT system, and the content and the scope of the tasks to be established and performed by NLB Group, its members, and their employees.</w:t>
      </w:r>
    </w:p>
    <w:p w14:paraId="05B3001C" w14:textId="77777777" w:rsidR="00BC530D" w:rsidRDefault="00000000">
      <w:r>
        <w:t>Years ago the Group has established the whistleblowing system for internal and external stakeholders with a strict procedure for whistle-blower protection against retaliation measures and assurance of anonymity, if the whistle-blower chooses not to reveal their identity.</w:t>
      </w:r>
    </w:p>
    <w:p w14:paraId="3F17F455" w14:textId="77777777" w:rsidR="00BC530D" w:rsidRDefault="00000000">
      <w:r>
        <w:t>NLB has established more reporting channels than required by local whistleblowing protection law, with a more detailed procedure for investigations, and in addition to the law, the Bank also provides protection to the whistleblower.</w:t>
      </w:r>
    </w:p>
    <w:p w14:paraId="150549A2" w14:textId="77777777" w:rsidR="00BC530D" w:rsidRDefault="00000000">
      <w:r>
        <w:t>Since then, the principles and regulation of whistleblower protection have been systematically embedded in other NLB core financial members, unless otherwise required by local legislation Rules of Procedure Regulation regarding fraud investigations, case handling, and protection of whistleblowers Content, purpose, and regulatory framework, These rules establish the framework for NLB standards for investigations of harmful conduct by NLB employees or external perpetrators, where in both cases material and non-material damage is caused or could be caused to the Bank.</w:t>
      </w:r>
    </w:p>
    <w:p w14:paraId="06E67CC9" w14:textId="77777777" w:rsidR="00BC530D" w:rsidRDefault="00000000">
      <w:r>
        <w:t>The Regulation defines the tasks of Compliance and Integrity in the investigation procedure, the tasks and authorizations of the head of the investigation and their deputies and other persons performing investigations under the authorisation of the Director of Compliance and Integrity, the methods to report violations, the procedure for investigation of harmful conduct, an action plan, measures to encourage reporting and remunerate informants, mechanisms to protect internal reporters, measures to eliminate the consequences of the damage, and reporting to Compliance and Integrity and informing the public.</w:t>
      </w:r>
    </w:p>
    <w:p w14:paraId="534DCF95" w14:textId="77777777" w:rsidR="00BC530D" w:rsidRDefault="00000000">
      <w:r>
        <w:t>Availability, for employees in the Register of Internal Acts, for all stakeholders summarized at, NLB Whistler Activities NLB performs the following activities and measures to protect whistleblowers against retaliation, The identity, if disclosed and the individual requests protection, is stored separately secured from the report file.</w:t>
      </w:r>
    </w:p>
    <w:p w14:paraId="6B21798B" w14:textId="77777777" w:rsidR="00BC530D" w:rsidRDefault="00000000">
      <w:r>
        <w:t>Given the global importance of climate change, NLB Group primarily focuses on developing and implementing a strong climate-related and environmental risk management framework for its portfolio and investments.</w:t>
      </w:r>
    </w:p>
    <w:p w14:paraId="7E40B158" w14:textId="77777777" w:rsidR="00BC530D" w:rsidRDefault="00000000">
      <w:r>
        <w:t>Moreover, in recent years the Group has systematically upgraded the social and governance risk management, which will remain the strategic direction in the future.</w:t>
      </w:r>
    </w:p>
    <w:p w14:paraId="12E073BC" w14:textId="77777777" w:rsidR="00BC530D" w:rsidRDefault="00000000">
      <w:r>
        <w:t>Integration of ESG risk management in the business model, strategy, and processes At NLB Group, ESG risks do not represent a new risk category, but rather one of the risk drivers of the existing type of risks, such as credit, liquidity, market, operational, and reputation risk.</w:t>
      </w:r>
    </w:p>
    <w:p w14:paraId="47C4A307" w14:textId="77777777" w:rsidR="00BC530D" w:rsidRDefault="00000000">
      <w:r>
        <w:lastRenderedPageBreak/>
        <w:t>Therefore, the Group integrates and manages ESG risks within the established risk management framework in the area of the aforementioned type of risks, business strategy, and internal governance arrangements.</w:t>
      </w:r>
    </w:p>
    <w:p w14:paraId="5DAF1211" w14:textId="77777777" w:rsidR="00BC530D" w:rsidRDefault="00000000">
      <w:r>
        <w:t>All the above-mentioned regulations, recommendations, and guidelines are integrated in the internal regulatory framework of NLB Group.</w:t>
      </w:r>
    </w:p>
    <w:p w14:paraId="2054FDCE" w14:textId="77777777" w:rsidR="00BC530D" w:rsidRDefault="00000000">
      <w:r>
        <w:t>In terms of social risk management, NLB Group also follows international frameworks in the area of respect for human rights, including the Universal Declaration of Human Rights, the International Covenant on Civil and Political Rights, the International Covenant on Economic, Social and Cultural Rights, the International Labour Organization Declaration on Fundamental Principles and Rights at Work, and OECD Guidelines.</w:t>
      </w:r>
    </w:p>
    <w:p w14:paraId="77998353" w14:textId="77777777" w:rsidR="00BC530D" w:rsidRDefault="00000000">
      <w:r>
        <w:t>NLB Group is committed to further developing processes and policies in order to upgrade mitigating social as well as governance risks in its internal operations, as well as in relations with its counterparties.</w:t>
      </w:r>
    </w:p>
    <w:p w14:paraId="57500FE5" w14:textId="77777777" w:rsidR="00BC530D" w:rsidRDefault="00000000">
      <w:r>
        <w:t>The risk management function defines the rules about risk appetite, risk strategy, and other risk policies and guidelines.</w:t>
      </w:r>
    </w:p>
    <w:p w14:paraId="357EB110" w14:textId="77777777" w:rsidR="00BC530D" w:rsidRDefault="00000000">
      <w:r>
        <w:t>They are established in the risk management framework of the existing type of risks, such as credit, liquidity, market, operational, and reputation risk.</w:t>
      </w:r>
    </w:p>
    <w:p w14:paraId="585B89BA" w14:textId="77777777" w:rsidR="00BC530D" w:rsidRDefault="00000000">
      <w:r>
        <w:t>Once it is confirmed that the transaction is not on the exclusion list, a Regulatory Compliance Check is conducted.</w:t>
      </w:r>
    </w:p>
    <w:p w14:paraId="4ABF9962" w14:textId="77777777" w:rsidR="00BC530D" w:rsidRDefault="00000000">
      <w:r>
        <w:t>For transactions identified as having high environmental or social risk, an enhanced risk assessment is carried out during the annual review of the client, provided the exposure and ESG risk level thresholds are met, and when a new transaction proposal is made, under the following conditions, New loans are related to project finance with a total project value exceeding EUR 10 million.</w:t>
      </w:r>
    </w:p>
    <w:p w14:paraId="336C2543" w14:textId="77777777" w:rsidR="00BC530D" w:rsidRDefault="00000000">
      <w:r>
        <w:t>This may involve exiting the investment or implementing measures to mitigate the risk of non-compliance.</w:t>
      </w:r>
    </w:p>
    <w:p w14:paraId="56DE3AF4" w14:textId="77777777" w:rsidR="00BC530D" w:rsidRDefault="00000000">
      <w:r>
        <w:t>Tax transparency The DMA has confirmed the positive impact of NLB Groups responsible tax practices and transparency, which demonstrate corporate responsibility, support public services, and enhance the Group's reputation with stakeholders.</w:t>
      </w:r>
    </w:p>
    <w:p w14:paraId="268884A6" w14:textId="77777777" w:rsidR="00BC530D" w:rsidRDefault="00000000">
      <w:r>
        <w:t>The members are independent and entirely responsible for their own tax compliance.</w:t>
      </w:r>
    </w:p>
    <w:p w14:paraId="5E559E42" w14:textId="77777777" w:rsidR="00BC530D" w:rsidRDefault="00000000">
      <w:r>
        <w:t>The main strategic members declared compliance with the Tax Policy.</w:t>
      </w:r>
    </w:p>
    <w:p w14:paraId="15A52E89" w14:textId="77777777" w:rsidR="00BC530D" w:rsidRDefault="00000000">
      <w:r>
        <w:t>Maintaining a strong control environment and tax risk framework to ensure compliance with tax laws.</w:t>
      </w:r>
    </w:p>
    <w:p w14:paraId="7CF6E81A" w14:textId="77777777" w:rsidR="00BC530D" w:rsidRDefault="00000000">
      <w:r>
        <w:lastRenderedPageBreak/>
        <w:t>Comments, initiatives, and questions are professionally reasoned, coordinated with members of the Group Association, and, where appropriate, take into account the impact on the local community.</w:t>
      </w:r>
    </w:p>
    <w:p w14:paraId="27331F57" w14:textId="77777777" w:rsidR="00BC530D" w:rsidRDefault="00000000">
      <w:r>
        <w:t>Most importantly, such collaborations strengthen capacities for NLB Groups green transition, enhance knowledge and experience sharing, which we embed in our daily operation, and co-create future activities to achieve local, regional and global sustainability goals.</w:t>
      </w:r>
    </w:p>
    <w:p w14:paraId="6F4603AD" w14:textId="77777777" w:rsidR="00BC530D" w:rsidRDefault="00000000">
      <w:r>
        <w:t>To manage sustainability-related impacts, risks, and opportunities efficiently and in a harmonized way, a synergy approach was established, whereby in the majority of cases, NLB, as the parent bank, assesses and integrates the needs of several NLB Group members, predominately banks, and makes RFPs and purchases at the level of the NLB Group.</w:t>
      </w:r>
    </w:p>
    <w:p w14:paraId="6C07F117" w14:textId="77777777" w:rsidR="00BC530D" w:rsidRDefault="00000000">
      <w:r>
        <w:t>The most senior function responsible for implementing the Standard are the directors of procurement departments or similar function in each NLB Group member.</w:t>
      </w:r>
    </w:p>
    <w:p w14:paraId="07B8F91E" w14:textId="77777777" w:rsidR="00BC530D" w:rsidRDefault="00000000">
      <w:r>
        <w:t>NLB Group members have regular engagements with legal representatives of suppliers, aiming to ensure appropriate business relationships and suppliers understanding and respect of sustainability-related requirements.</w:t>
      </w:r>
    </w:p>
    <w:p w14:paraId="5E39ADD1" w14:textId="77777777" w:rsidR="00BC530D" w:rsidRDefault="00000000">
      <w:r>
        <w:t>Suppliers and their subcontractors must prevent harmful practices, including corruption, bribery, and discrimination, and adhere to NLB Group sustainability-related requirements.</w:t>
      </w:r>
    </w:p>
    <w:p w14:paraId="65CE146C" w14:textId="77777777" w:rsidR="00BC530D" w:rsidRDefault="00000000">
      <w:r>
        <w:t>All bidders must complete a questionnaire, which is a formal tool for data gathering on environmental, social, and human rights, as well as governance practices of bidders and suppliers.</w:t>
      </w:r>
    </w:p>
    <w:p w14:paraId="2DF269D9" w14:textId="77777777" w:rsidR="00BC530D" w:rsidRDefault="00000000">
      <w:r>
        <w:t>Thus, the supplier commits to performing its contractual obligations, by adhering to a comprehensive list of required environmental, social, and governance practices, including protecting human rights in its operations and its own supply chain.</w:t>
      </w:r>
    </w:p>
    <w:p w14:paraId="47D371EA" w14:textId="77777777" w:rsidR="00BC530D" w:rsidRDefault="00000000">
      <w:r>
        <w:t>In addition, the GPA stipulates that the supplier's employees or its subcontractors can report cases of non-compliance of the supplier's commitments to the NLB grievance mechanism, whereby NLB ensures discretion and protection of the whistleblowers identity in accordance with its internal policy.</w:t>
      </w:r>
    </w:p>
    <w:p w14:paraId="15C5EDCF" w14:textId="77777777" w:rsidR="00BC530D" w:rsidRDefault="00000000">
      <w:r>
        <w:t>Suppliers with significant levels of engagement and procurement value undergo an annual extended assessment of their relationship with the NLB Group member, including their sustainability practices.</w:t>
      </w:r>
    </w:p>
    <w:p w14:paraId="6540E2D5" w14:textId="77777777" w:rsidR="00BC530D" w:rsidRDefault="00000000">
      <w:r>
        <w:t>If a potential or existing supplier fails to ensure respect for sustainability matters, including human rights, or does not follow the correction measures, the NLB Group banking member does not start to collaborate with such companies or it terminates the contract, respectively.</w:t>
      </w:r>
    </w:p>
    <w:p w14:paraId="054AEDE8" w14:textId="77777777" w:rsidR="00BC530D" w:rsidRDefault="00000000">
      <w:r>
        <w:t xml:space="preserve">NLB Group Annual Report 2024 305 Overview MB Statement SB Statement Key Highlights Business Report Strategy Risk Factors &amp; Outlook Performance Overview Segment Analysis </w:t>
      </w:r>
      <w:r>
        <w:lastRenderedPageBreak/>
        <w:t>NLB Group Key Members Risk Management Sustainability Statement Financial Report Human rights The procurement procedures described above apply also for human-rights related matters, including workers rights.</w:t>
      </w:r>
    </w:p>
    <w:p w14:paraId="26959FAB" w14:textId="77777777" w:rsidR="00BC530D" w:rsidRDefault="00000000">
      <w:r>
        <w:t>The general approach is stipulated in the Groups human rights policy as well as the Standard for the procurement.</w:t>
      </w:r>
    </w:p>
    <w:p w14:paraId="551B3A69" w14:textId="77777777" w:rsidR="00BC530D" w:rsidRDefault="00000000">
      <w:r>
        <w:t>NLB Group members expect their suppliers to comply not only with the financial but also non-financial and ESG requirements, including, acting in compliance with the regulation on environment and energy saving, health, security, safety at work, social security, and respecting labour law and collective agreements.</w:t>
      </w:r>
    </w:p>
    <w:p w14:paraId="109CBF70" w14:textId="77777777" w:rsidR="00BC530D" w:rsidRDefault="00000000">
      <w:r>
        <w:t>Due diligence reviews are executed prior to signing a contract and in case non-compliance with legal and sustainability-related requirements is identified during the validity of the contract.</w:t>
      </w:r>
    </w:p>
    <w:p w14:paraId="6868F7BD" w14:textId="77777777" w:rsidR="00BC530D" w:rsidRDefault="00000000">
      <w:r>
        <w:t>Progress NLB Group has set a goal to have a zero tolerance for suppliers harmful practices, including corruption, bribery, and discrimination, and not adhering to the sustainability-related requirements posed by NLB Group and described in previous chapters.</w:t>
      </w:r>
    </w:p>
    <w:p w14:paraId="1DF4F583" w14:textId="77777777" w:rsidR="00BC530D" w:rsidRDefault="00000000">
      <w:r>
        <w:t>In 2024, NLB Group regular reviews and due diligence of supplier operations found no harmful practices, environmental or social impacts, human rights breaches, or cases of child or forced labour.</w:t>
      </w:r>
    </w:p>
    <w:p w14:paraId="597B72FD" w14:textId="77777777" w:rsidR="00BC530D" w:rsidRDefault="00000000">
      <w:r>
        <w:t>For banks, it serves as a crucial framework for evaluating and disclosing the environmental impact of their investments and lending practices.</w:t>
      </w:r>
    </w:p>
    <w:p w14:paraId="6FF729ED" w14:textId="77777777" w:rsidR="00BC530D" w:rsidRDefault="00000000">
      <w:r>
        <w:t>By adhering to the EU Taxonomy, banks can identify and prioritize investments that contribute to environmental objectives, such as climate change mitigation and adaptation.</w:t>
      </w:r>
    </w:p>
    <w:p w14:paraId="78105704" w14:textId="77777777" w:rsidR="00BC530D" w:rsidRDefault="00000000">
      <w:r>
        <w:t>This taxonomy provides clear criteria and standards, enabling banks to assess the alignment of their portfolios with sustainable goals, mitigate risks associated with environmentally harmful activities, and support the transition to a more sustainable economy.</w:t>
      </w:r>
    </w:p>
    <w:p w14:paraId="25E72047" w14:textId="77777777" w:rsidR="00BC530D" w:rsidRDefault="00000000">
      <w:r>
        <w:t>Compliance with the EU Taxonomy is mandated under Article 8 and Article 10 of Regulation 2020852 of the European Parliament and of the Council of 18 June 2020 on the establishment of a framework to facilitate sustainable investment, amending Regulation 20192088.</w:t>
      </w:r>
    </w:p>
    <w:p w14:paraId="2ECE05F5" w14:textId="77777777" w:rsidR="00BC530D" w:rsidRDefault="00000000">
      <w:r>
        <w:t>This ratio serves as a key metric for stakeholders to assess how much of a bank's portfolio supports environmental sustainability objectives.</w:t>
      </w:r>
    </w:p>
    <w:p w14:paraId="30C74A64" w14:textId="77777777" w:rsidR="00BC530D" w:rsidRDefault="00000000">
      <w:r>
        <w:t>Banks are required to report their GAR as part of their sustainability reporting obligations, ensuring transparency and accountability in their sustainability efforts.</w:t>
      </w:r>
    </w:p>
    <w:p w14:paraId="687DB59E" w14:textId="77777777" w:rsidR="00BC530D" w:rsidRDefault="00000000">
      <w:r>
        <w:lastRenderedPageBreak/>
        <w:t>However, while the Green Asset Ratio enhances transparency, it does not fully capture the transition efforts of banks.</w:t>
      </w:r>
    </w:p>
    <w:p w14:paraId="39AD5FB1" w14:textId="77777777" w:rsidR="00BC530D" w:rsidRDefault="00000000">
      <w:r>
        <w:t>Mandatory Disclosures For the first time, NLB discloses information about Taxonomy alignment for all six environmental objectives in the 2024 financial year.</w:t>
      </w:r>
    </w:p>
    <w:p w14:paraId="4B3CD55A" w14:textId="77777777" w:rsidR="00BC530D" w:rsidRDefault="00000000">
      <w:r>
        <w:t>We have disclosed information related to all six environmental objectives where actual data directly published by counterparties is available.</w:t>
      </w:r>
    </w:p>
    <w:p w14:paraId="77D1C58B" w14:textId="77777777" w:rsidR="00BC530D" w:rsidRDefault="00000000">
      <w:r>
        <w:t>Description of the compliance with Regulation 2020852 in the financial undertakings business strategy, product design processes and engagement with clients and counterparties NLB Group as financial institution, Regulation 2020852 includes in Business strategy, service providing and engagement with clients through different approaches, for example through due diligence of clients as well issuing for example Green Bond.</w:t>
      </w:r>
    </w:p>
    <w:p w14:paraId="45945C42" w14:textId="77777777" w:rsidR="00BC530D" w:rsidRDefault="00000000">
      <w:r>
        <w:t>Additional or complementary information in support of the financial undertakings strategies NLB Group approach toward financing of Taxonomy aligned economic activities are described in the Sustainability Statement, chapter E1 Climate change.</w:t>
      </w:r>
    </w:p>
    <w:p w14:paraId="67A42611" w14:textId="77777777" w:rsidR="00BC530D" w:rsidRDefault="00000000">
      <w:r>
        <w:t>NLB Group Annual Report 2024 309 Overview MB Statement SB Statement Key Highlights Business Report Strategy Risk Factors &amp; Outlook Performance Overview Segment Analysis NLB Group Key Members Risk Management Sustainability Statement Financial Report, 1.</w:t>
      </w:r>
    </w:p>
    <w:p w14:paraId="1F554F11" w14:textId="77777777" w:rsidR="00BC530D" w:rsidRDefault="00000000">
      <w:r>
        <w:t>With ongoing advancements in regulatory reporting practices and continual efforts to improve data collection, we anticipate a progressive enhancement in the quality of available data.</w:t>
      </w:r>
    </w:p>
    <w:p w14:paraId="26C70071" w14:textId="77777777" w:rsidR="00BC530D" w:rsidRDefault="00000000">
      <w:r>
        <w:t>NLB Group Annual Report 2024 355 Overview MB Statement SB Statement Key Highlights Business Report Strategy Risk Factors &amp; Outlook Performance Overview Segment Analysis NLB Group Key Members Risk Management Sustainability Statement Financial Report Scope 2- 2.</w:t>
      </w:r>
    </w:p>
    <w:p w14:paraId="3B68AA8B" w14:textId="77777777" w:rsidR="00BC530D" w:rsidRDefault="00000000">
      <w:r>
        <w:t>Principle 2, Impact &amp; Target Setting NLB Group is amplifying its positive impacts while minimizing negative impacts in key areas, climate, healthy and inclusive economies, and human rights within its own workforce.</w:t>
      </w:r>
    </w:p>
    <w:p w14:paraId="396378E1" w14:textId="77777777" w:rsidR="00BC530D" w:rsidRDefault="00000000">
      <w:r>
        <w:t>Furthermore, in 2024, NLB Group set new target in the area of healthy and inclusive economies, while targets related to climate and resource efficiency are further being developed.</w:t>
      </w:r>
    </w:p>
    <w:p w14:paraId="685C65EE" w14:textId="77777777" w:rsidR="00BC530D" w:rsidRDefault="00000000">
      <w:r>
        <w:t xml:space="preserve">Principle 5, Governance &amp; Culture NLB Group constantly strives to improve its governance structures </w:t>
      </w:r>
      <w:proofErr w:type="gramStart"/>
      <w:r>
        <w:t>in the area of</w:t>
      </w:r>
      <w:proofErr w:type="gramEnd"/>
      <w:r>
        <w:t xml:space="preserve"> sustainability.</w:t>
      </w:r>
    </w:p>
    <w:p w14:paraId="3BBF5465" w14:textId="77777777" w:rsidR="00BC530D" w:rsidRDefault="00000000">
      <w:r>
        <w:t>In 2024, it adopted a revised Sustainability Policy, and in addition to the existing sustainability committee, it established a climate committee.</w:t>
      </w:r>
    </w:p>
    <w:p w14:paraId="361586FA" w14:textId="77777777" w:rsidR="00BC530D" w:rsidRDefault="00000000">
      <w:r>
        <w:lastRenderedPageBreak/>
        <w:t>With this, the Group is strengthening its commitment to the set goals and responding to the needs arising from the daily operations of various stakeholders.</w:t>
      </w:r>
    </w:p>
    <w:p w14:paraId="72E7E7F4" w14:textId="77777777" w:rsidR="00BC530D" w:rsidRDefault="00000000">
      <w:r>
        <w:t>Principle 6, Transparency &amp; Accountability NLB Group reports on sustainability in line with the EU Corporate Sustainability Reporting Directive and European Sustainability Reporting Standards .</w:t>
      </w:r>
    </w:p>
    <w:p w14:paraId="45BA7241" w14:textId="77777777" w:rsidR="00BC530D" w:rsidRDefault="00000000">
      <w:r>
        <w:t>NLB acknowledges that this framework is fully incorporated in the IFRS S1 General Requirements for Disclosure of Sustainability-related Financial Information and IFRS S2 Climate-related Disclosures as of year-end 2023.</w:t>
      </w:r>
    </w:p>
    <w:p w14:paraId="1CBDEFC6" w14:textId="77777777" w:rsidR="00BC530D" w:rsidRDefault="00000000">
      <w:r>
        <w:t>For fiscal year 2024, NLB prepared the Sustainability Statement in accordance with the Corporate Social Responsibility Directive and ESRS European Sustainability Reporting Standards, which also incorporates elements of TCFD framework.</w:t>
      </w:r>
    </w:p>
    <w:p w14:paraId="3DA42F55" w14:textId="77777777" w:rsidR="00BC530D" w:rsidRDefault="00000000">
      <w:r>
        <w:t>This content index provides to stakeholders the relevant information on TCFD disclosure location in the NLB Group Sustainability Statement 2024 and NLB Group Pillar III Disclosures for the 2024.</w:t>
      </w:r>
    </w:p>
    <w:p w14:paraId="5EB8B6C1" w14:textId="5C0F181A" w:rsidR="00BC530D" w:rsidRDefault="00000000">
      <w:r>
        <w:t>Describe the climate-related risks and opportunities the organization has identified over the short, medium, and long term.</w:t>
      </w:r>
    </w:p>
    <w:p w14:paraId="6F47F303" w14:textId="77777777" w:rsidR="00BC530D" w:rsidRDefault="00000000">
      <w:r>
        <w:t>Sustainability Statement, Transition plan for climate change mitigation, 2017 Material climate-related impacts, risks and opportunities and their interaction with strategy and business model, Resilience analysis, Sustainable finance, 251 d Banks should describe significant concentrations of credit exposure to carbon-related assets.</w:t>
      </w:r>
    </w:p>
    <w:sectPr w:rsidR="00BC53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357199946">
    <w:abstractNumId w:val="8"/>
  </w:num>
  <w:num w:numId="2" w16cid:durableId="1701928306">
    <w:abstractNumId w:val="6"/>
  </w:num>
  <w:num w:numId="3" w16cid:durableId="760174746">
    <w:abstractNumId w:val="5"/>
  </w:num>
  <w:num w:numId="4" w16cid:durableId="1567760211">
    <w:abstractNumId w:val="4"/>
  </w:num>
  <w:num w:numId="5" w16cid:durableId="1382703205">
    <w:abstractNumId w:val="7"/>
  </w:num>
  <w:num w:numId="6" w16cid:durableId="548616243">
    <w:abstractNumId w:val="3"/>
  </w:num>
  <w:num w:numId="7" w16cid:durableId="395861686">
    <w:abstractNumId w:val="2"/>
  </w:num>
  <w:num w:numId="8" w16cid:durableId="1010596020">
    <w:abstractNumId w:val="1"/>
  </w:num>
  <w:num w:numId="9" w16cid:durableId="258762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337"/>
    <w:rsid w:val="00286680"/>
    <w:rsid w:val="0029639D"/>
    <w:rsid w:val="00326F90"/>
    <w:rsid w:val="00417782"/>
    <w:rsid w:val="004226C9"/>
    <w:rsid w:val="004463E9"/>
    <w:rsid w:val="006A45F1"/>
    <w:rsid w:val="00804F66"/>
    <w:rsid w:val="008467EC"/>
    <w:rsid w:val="00952C45"/>
    <w:rsid w:val="00A01CDC"/>
    <w:rsid w:val="00A21A1B"/>
    <w:rsid w:val="00AA1D8D"/>
    <w:rsid w:val="00AF1533"/>
    <w:rsid w:val="00B47730"/>
    <w:rsid w:val="00BC530D"/>
    <w:rsid w:val="00CB0664"/>
    <w:rsid w:val="00E37D7B"/>
    <w:rsid w:val="00EA28AA"/>
    <w:rsid w:val="00F675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C17F5"/>
  <w14:defaultImageDpi w14:val="300"/>
  <w15:docId w15:val="{A149D812-4114-E24A-97AB-8C542F42A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56</Pages>
  <Words>21465</Words>
  <Characters>122351</Characters>
  <Application>Microsoft Office Word</Application>
  <DocSecurity>0</DocSecurity>
  <Lines>1019</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15</cp:revision>
  <dcterms:created xsi:type="dcterms:W3CDTF">2013-12-23T23:15:00Z</dcterms:created>
  <dcterms:modified xsi:type="dcterms:W3CDTF">2025-08-01T17:27:00Z</dcterms:modified>
  <cp:category/>
</cp:coreProperties>
</file>