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BF6A" w14:textId="77777777" w:rsidR="00AA1CB4" w:rsidRDefault="00000000">
      <w:r>
        <w:t>The effectiveness of the general framework of internal control of information systems is a basic aspect supporting the Group's operation, as well as the accounting and closing process.</w:t>
      </w:r>
    </w:p>
    <w:p w14:paraId="2EC20CB1" w14:textId="77777777" w:rsidR="00AA1CB4" w:rsidRDefault="00000000">
      <w:r>
        <w:t>Our responsibility regarding the consolidated management report, in accordance with legislation governing the audit practice, is to, a Verify only that the consolidated statement of non -financial information, certain information included in the Annual Corporate Governance Report and the Annual Report on Directors' Remuneration, as referred to in the Auditing Act, have been provided in the manner required by applicable legislation and, if not, we are obliged to disclose that fact.</w:t>
      </w:r>
    </w:p>
    <w:p w14:paraId="656DAB34" w14:textId="77777777" w:rsidR="00AA1CB4" w:rsidRDefault="00000000">
      <w:r>
        <w:t>And its subsidiaries 9 Responsibility of the directors and the Audit and Control Committee for the consolidated annual accounts The Par ent company's directors are responsible for the preparation of the accompanying consolidated annual accounts, such that they fairly present the consolidated equity, financial position and financial performance of the Group, in accordance with IFRS -EU and o ther provisions of the financial reporting framework applicable to the Group in Spain, and for such internal control as the aforementioned directors determine is necessary to enable the preparation of consolidated annual accounts that are free from materia l misstatement, whether due to fraud or error.</w:t>
      </w:r>
    </w:p>
    <w:p w14:paraId="3B4DDFFA" w14:textId="77777777" w:rsidR="00AA1CB4" w:rsidRDefault="00000000">
      <w:r>
        <w:t>In preparing the consolidated annual accounts, the Parent company's directors are responsible for assessing the Group's ability to continue as a going concern, disclosing, as applicable, matters related to goi ng concern and using the going concern basis of accounting unless the aforementioned directors either intend to liquidate the Group or to cease operations, or have no realistic alternative but to do so.</w:t>
      </w:r>
    </w:p>
    <w:p w14:paraId="35965DDA" w14:textId="77777777" w:rsidR="00AA1CB4" w:rsidRDefault="00000000">
      <w:r>
        <w:t>Auditors responsibilities for the audit of the consolidated annual accounts Our objectives are to obtain reasonable assurance about whether the consolidated annual accounts as a whole are free from material misstatement, whether due to fraud or error, and to issue an auditor's report that includes our opinion.</w:t>
      </w:r>
    </w:p>
    <w:p w14:paraId="649B3A7A" w14:textId="77777777" w:rsidR="00AA1CB4" w:rsidRDefault="00000000">
      <w:r>
        <w:t>As part of an audit in accordance with legislation governing the audit practice in Spain, we exercise professional judgment and maintain professional scepticism throughout the audit.</w:t>
      </w:r>
    </w:p>
    <w:p w14:paraId="321F42B2" w14:textId="77777777" w:rsidR="00AA1CB4" w:rsidRDefault="00000000">
      <w:r>
        <w:t>We are responsible for the direction, supervision and pe rformance of the group audit.</w:t>
      </w:r>
    </w:p>
    <w:p w14:paraId="02CA04DC" w14:textId="3364EBE5" w:rsidR="00AA1CB4" w:rsidRDefault="00000000">
      <w:r>
        <w:t xml:space="preserve">The directors of </w:t>
      </w:r>
      <w:proofErr w:type="spellStart"/>
      <w:r>
        <w:t>CaixaBank</w:t>
      </w:r>
      <w:proofErr w:type="spellEnd"/>
      <w:r w:rsidR="001C3203">
        <w:t xml:space="preserve"> S a</w:t>
      </w:r>
      <w:r>
        <w:t>re responsible for presenting the annual financial report for 2023 financial year in accordance with the formatting and markup requirements established in the Delegated Regulation 2019815 of 17 December 2018 of the European Commission hereinaf ter the ESEF Regulation.</w:t>
      </w:r>
    </w:p>
    <w:p w14:paraId="1B290FD1" w14:textId="77777777" w:rsidR="00AA1CB4" w:rsidRDefault="00000000">
      <w:r>
        <w:t>The financial statements, which were prepared from the accounting records of CaixaBank and the Group's companies, are presented in accordance with the regulatory financial reporting framework applicable to them and, in particular, with the accounting principles and rules contained therein and, accordingly, present fairly the Groups equity, financial position, results of operations and cash flows for the financial year.</w:t>
      </w:r>
    </w:p>
    <w:p w14:paraId="115078A2" w14:textId="77777777" w:rsidR="00AA1CB4" w:rsidRDefault="00000000">
      <w:r>
        <w:lastRenderedPageBreak/>
        <w:t>If the sales were completed during the crisis based on the exceptions foreseen in the regulatory framework, we consider that in any case these would also be consistent with a business model of maintaining financial assets to obtain contractual cash flows, as the existing conditions at the time and the reasons that gave rise to the need to sell classified assets in the amortised cost portfolio were obviously extraordinary and transitory in nature and could be framed within an identifiable time frame.</w:t>
      </w:r>
    </w:p>
    <w:p w14:paraId="57308FB4" w14:textId="59289CB5" w:rsidR="00AA1CB4" w:rsidRDefault="00000000">
      <w:r>
        <w:t>As regards the assessment in relation to whether the cash flows of an instrument solely represent payments of principal and interest, the Group carries out a series of judgements when assessing such compliance SPPI test, the following being the most significant, Modified time value of money, in order to assess whether the interest rate of a particular operation incorporates some consideration other than that linked to the passage of time, the Group considers factors such as the currency in which the financial asset is denominated and the term for which the interest rate is established.</w:t>
      </w:r>
    </w:p>
    <w:p w14:paraId="7D05D6B6" w14:textId="77777777" w:rsidR="00AA1CB4" w:rsidRDefault="00000000">
      <w:r>
        <w:t>The aim of the regulatory accounting framework requirements as regards impairment is to ensure recognition of the credit losses of operations, assessed collectively or individually, considering all the reasonable and substantiated information available, including information of a prospective nature.</w:t>
      </w:r>
    </w:p>
    <w:p w14:paraId="640AFAA7" w14:textId="620BC5A6" w:rsidR="00AA1CB4" w:rsidRDefault="00000000">
      <w:r>
        <w:t>When external market conditions are established among the requirements laid down in the remuneration agreement</w:t>
      </w:r>
      <w:r w:rsidR="00B26A54">
        <w:t xml:space="preserve">, </w:t>
      </w:r>
      <w:r>
        <w:t xml:space="preserve">their performance will be </w:t>
      </w:r>
      <w:proofErr w:type="gramStart"/>
      <w:r>
        <w:t>taken into account</w:t>
      </w:r>
      <w:proofErr w:type="gramEnd"/>
      <w:r>
        <w:t xml:space="preserve"> when estimating the fair value of the granted equity instruments.</w:t>
      </w:r>
    </w:p>
    <w:p w14:paraId="143EC026" w14:textId="0610A380" w:rsidR="00AA1CB4" w:rsidRDefault="00000000">
      <w:r>
        <w:t xml:space="preserve">Post-employment benefits are </w:t>
      </w:r>
      <w:proofErr w:type="spellStart"/>
      <w:r>
        <w:t>recognised</w:t>
      </w:r>
      <w:proofErr w:type="spellEnd"/>
      <w:r>
        <w:t xml:space="preserve"> as follows, Service cost is </w:t>
      </w:r>
      <w:proofErr w:type="spellStart"/>
      <w:r>
        <w:t>recognised</w:t>
      </w:r>
      <w:proofErr w:type="spellEnd"/>
      <w:r>
        <w:t xml:space="preserve"> in the statement of profit or loss and includes the following, </w:t>
      </w:r>
      <w:r>
        <w:t xml:space="preserve"> Current service cost, understood as the increase in the present value of obligations arising from employee service in the current period, recognised under </w:t>
      </w:r>
      <w:proofErr w:type="gramStart"/>
      <w:r>
        <w:t>Administrative</w:t>
      </w:r>
      <w:proofErr w:type="gramEnd"/>
      <w:r>
        <w:t xml:space="preserve"> expenses Personnel expenses.</w:t>
      </w:r>
    </w:p>
    <w:p w14:paraId="465E1F5C" w14:textId="77777777" w:rsidR="00AA1CB4" w:rsidRDefault="00000000">
      <w:r>
        <w:t>One of the strongest factors behind the economy's resilience was the strength of the labour market, which saw an increase of more than half a million workers affiliated to the Social Security system at year-end, which boosted the recovery in household income and helped to contain the climate of confidence, allowing household consumption to take over from external demand as the driving force behind growth.</w:t>
      </w:r>
    </w:p>
    <w:p w14:paraId="23E5F70C" w14:textId="77777777" w:rsidR="00AA1CB4" w:rsidRDefault="00000000">
      <w:r>
        <w:t>Alongside the developments of new entrants, there are also initiatives driven by regulatory authorities that could facilitate the entry of other players into the financial business.</w:t>
      </w:r>
    </w:p>
    <w:p w14:paraId="48434D0B" w14:textId="0E2BAB80" w:rsidR="00AA1CB4" w:rsidRDefault="00000000">
      <w:r>
        <w:t>Regarding competition from big techs</w:t>
      </w:r>
      <w:r w:rsidR="00B26A54">
        <w:t xml:space="preserve">, </w:t>
      </w:r>
      <w:r>
        <w:t>the Group is committed to improving the customer experience with the added value of the Group's social sensitivity bits and trust</w:t>
      </w:r>
      <w:r w:rsidR="00B26A54">
        <w:t xml:space="preserve">, </w:t>
      </w:r>
      <w:r>
        <w:t>as well as exploring possible collaborative approaches open banking and entering into agreements in certain cases</w:t>
      </w:r>
      <w:r w:rsidR="00CB5CDF">
        <w:t>.</w:t>
      </w:r>
    </w:p>
    <w:p w14:paraId="58EF75FD" w14:textId="77777777" w:rsidR="00AA1CB4" w:rsidRDefault="00000000">
      <w:r>
        <w:t>Legislative initiatives in the European legislative pipeline include the revision of Basel III, the reform of the bank crisis management and deposit insurance framework and the money laundering regulatory framework.</w:t>
      </w:r>
    </w:p>
    <w:p w14:paraId="758E4053" w14:textId="76DE38A1" w:rsidR="00AA1CB4" w:rsidRDefault="00000000">
      <w:r>
        <w:lastRenderedPageBreak/>
        <w:t xml:space="preserve">As regards ESG aspects, of </w:t>
      </w:r>
      <w:proofErr w:type="gramStart"/>
      <w:r>
        <w:t>particular note</w:t>
      </w:r>
      <w:proofErr w:type="gramEnd"/>
      <w:r>
        <w:t xml:space="preserve"> are more stringent reporting requirements</w:t>
      </w:r>
      <w:r w:rsidR="0037454B">
        <w:t>.</w:t>
      </w:r>
    </w:p>
    <w:p w14:paraId="6D46B30D" w14:textId="77777777" w:rsidR="00AA1CB4" w:rsidRDefault="00000000">
      <w:r>
        <w:t>The Corporate Sustainability Reporting Directive and the Corporate Sustainability Due Diligence Directive and the increased supervisory pressure in managing these risks g.</w:t>
      </w:r>
    </w:p>
    <w:p w14:paraId="4C4FE026" w14:textId="77777777" w:rsidR="00AA1CB4" w:rsidRDefault="00000000">
      <w:r>
        <w:t>The ECB's supervisory review of institutions' practices in managing environmental risks.</w:t>
      </w:r>
    </w:p>
    <w:p w14:paraId="2F56F755" w14:textId="77777777" w:rsidR="00AA1CB4" w:rsidRDefault="00000000">
      <w:r>
        <w:t>Internal control framework The internal control framework is the set of strategies, policies, systems and procedures that exist across CaixaBank Group to ensure prudent business management and effective and efficient operations.</w:t>
      </w:r>
    </w:p>
    <w:p w14:paraId="365B5670" w14:textId="77777777" w:rsidR="00AA1CB4" w:rsidRDefault="00000000">
      <w:r>
        <w:t>The guidelines for the Group's Internal Control Framework are set out in the Internal Corporate Control Policy and are structured around the three lines of defence model.</w:t>
      </w:r>
    </w:p>
    <w:p w14:paraId="690FE95E" w14:textId="77777777" w:rsidR="00AA1CB4" w:rsidRDefault="00000000">
      <w:r>
        <w:t>Second line of defence It comprises the risk management and compliance functions.</w:t>
      </w:r>
    </w:p>
    <w:p w14:paraId="22789D75" w14:textId="475D0D83" w:rsidR="00AA1CB4" w:rsidRDefault="00000000">
      <w:r>
        <w:t xml:space="preserve">They in charge, inter alia, of, </w:t>
      </w:r>
      <w:proofErr w:type="gramStart"/>
      <w:r>
        <w:t>Preparing</w:t>
      </w:r>
      <w:proofErr w:type="gramEnd"/>
      <w:r>
        <w:t xml:space="preserve"> risk management and control policies aligned with the Risk Appetite Framework in coordination with the first line of defence, assessing their subsequent fulfilment.</w:t>
      </w:r>
    </w:p>
    <w:p w14:paraId="083D50F9" w14:textId="77777777" w:rsidR="00AA1CB4" w:rsidRDefault="00000000">
      <w:r>
        <w:t>Furthermore, the Directorate of Compliance, Control and Public Affairs directly exercises the second line of defence functions for non-financial risks.</w:t>
      </w:r>
    </w:p>
    <w:p w14:paraId="33580E2A" w14:textId="77777777" w:rsidR="00AA1CB4" w:rsidRDefault="00000000">
      <w:r>
        <w:t xml:space="preserve">Accordingly, the mission of the compliance function is articulated through the following objectives, </w:t>
      </w:r>
      <w:r>
        <w:t> The supervision of the Compliance Risk derived from the processes and activities carried out by the Entity.</w:t>
      </w:r>
    </w:p>
    <w:p w14:paraId="54243374" w14:textId="77777777" w:rsidR="00AA1CB4" w:rsidRDefault="00000000">
      <w:r>
        <w:t>The function is also corporate in nature, meaning that CaixaBank coordinates and supervises the compliance model for subsidiaries with a function and centralises the compliance function for subsidiaries without a dedicated team.</w:t>
      </w:r>
    </w:p>
    <w:p w14:paraId="0BD6CCF3" w14:textId="77777777" w:rsidR="00AA1CB4" w:rsidRDefault="00000000">
      <w:r>
        <w:t>The function is served by the following key elements to ensure an adequate coverage of Compliance Risk, compliance programme, annual compliance plan and monitoring of gaps control deficiencies or breaches of regulations identified and of the action plans to mitigate them.</w:t>
      </w:r>
    </w:p>
    <w:p w14:paraId="4A8137A8" w14:textId="77777777" w:rsidR="00AA1CB4" w:rsidRDefault="00000000">
      <w:r>
        <w:t xml:space="preserve">In accordance with CaixaBank's Corporate Internal Control Policy, the compliance function is responsible for supervising the following risks from among those included in the Corporate Risk Catalogue, </w:t>
      </w:r>
      <w:r>
        <w:t xml:space="preserve"> Conduct and Compliance </w:t>
      </w:r>
      <w:r>
        <w:t> Legal and regulatory The subcategories that make up this Compliance Risk Taxonomy are subject to annual review by the Global Risk Committee.</w:t>
      </w:r>
    </w:p>
    <w:p w14:paraId="5A40F668" w14:textId="77777777" w:rsidR="00AA1CB4" w:rsidRDefault="00000000">
      <w:r>
        <w:t>Integrity of conduct and compliance with internal regulations by all members of the organisation are the essential pillars of the activity provided by CaixaBank.</w:t>
      </w:r>
    </w:p>
    <w:p w14:paraId="0939CD79" w14:textId="57DC3447" w:rsidR="00AA1CB4" w:rsidRDefault="00000000">
      <w:r>
        <w:t xml:space="preserve">Its duties also include, </w:t>
      </w:r>
      <w:proofErr w:type="gramStart"/>
      <w:r>
        <w:t>Preparing</w:t>
      </w:r>
      <w:proofErr w:type="gramEnd"/>
      <w:r>
        <w:t xml:space="preserve"> a multi-year Strategic Internal Audit Plan aligned with that of the Entity, and preparing the multi-year Annual Audit Plan based on risk assessments, </w:t>
      </w:r>
      <w:r>
        <w:lastRenderedPageBreak/>
        <w:t>which includes regulatory requirements and tasks and projects requested by Senior Management and the Audit and Control Committee.</w:t>
      </w:r>
    </w:p>
    <w:p w14:paraId="098C5EB2" w14:textId="77777777" w:rsidR="00AA1CB4" w:rsidRDefault="00000000">
      <w:r>
        <w:t>The result of strategic processes is reported at least annually, first to the Global Risk Committee and then to the Risk Committee, before finally being submitted to the Board of Directors for approval.</w:t>
      </w:r>
    </w:p>
    <w:p w14:paraId="69198DEE" w14:textId="298114F6" w:rsidR="00AA1CB4" w:rsidRDefault="00000000">
      <w:r>
        <w:t>With respect to sustainability risk</w:t>
      </w:r>
      <w:r w:rsidR="00B26A54">
        <w:t xml:space="preserve">, </w:t>
      </w:r>
      <w:r>
        <w:t>it continues to consider a transversal factor with an impact on several risks in the Catalogue credit, reputational and other operational risks, also adding mentions of climate change and other environmental risks in the definitions of legal and regulatory risk.</w:t>
      </w:r>
    </w:p>
    <w:p w14:paraId="1466D74E" w14:textId="77777777" w:rsidR="00AA1CB4" w:rsidRDefault="00000000">
      <w:r>
        <w:t>The climate risk materiality assessment is based on climate change scenarios and takes into account various time horizons.</w:t>
      </w:r>
    </w:p>
    <w:p w14:paraId="485E77C5" w14:textId="77777777" w:rsidR="00AA1CB4" w:rsidRDefault="00000000">
      <w:r>
        <w:t>We consider that nature can impact credit risk through 5 drivers, changes in land use, use and exploitation of natural resources, climate change, pollution and invasive species At present, the Entity places particular importance on this analysis given the close relationship with climate change and the transition towards a decarbonised economy.</w:t>
      </w:r>
    </w:p>
    <w:p w14:paraId="6B258F63" w14:textId="77777777" w:rsidR="00AA1CB4" w:rsidRDefault="00000000">
      <w:r>
        <w:t>Both kinds of risks have an impact on the main prudential risks and it is considered that the main impacts of other environmental risks are concentrated in the medium and long term in the portfolios of legal entities, alongside reputational risks.</w:t>
      </w:r>
    </w:p>
    <w:p w14:paraId="1AFACC77" w14:textId="77777777" w:rsidR="00AA1CB4" w:rsidRDefault="00000000">
      <w:r>
        <w:t>Based on the assessment of the materiality of ESG risks in their interrelationship with traditional risks, the phased deployment of ESG risk management at CaixaBank has prioritised climate risks.</w:t>
      </w:r>
    </w:p>
    <w:p w14:paraId="2282C2AE" w14:textId="77777777" w:rsidR="00AA1CB4" w:rsidRDefault="00000000">
      <w:r>
        <w:t>These objectives are formalised through qualitative statements in relation to the risk appetite, expressed by the Board of Directors, and the metrics and thresholds that allow for the development of the activity to be monitored for the different risks of the Corporate Catalogue.</w:t>
      </w:r>
    </w:p>
    <w:p w14:paraId="0D7351B3" w14:textId="77777777" w:rsidR="00AA1CB4" w:rsidRDefault="00000000">
      <w:r>
        <w:t>To determine the thresholds, as applicable, the references taken into account are current applicable regulatory requirements, historical developments and standardised and structural approaches, and strategic objectives with a sufficient additional margin to allow for early management to prevent non-compliance.</w:t>
      </w:r>
    </w:p>
    <w:p w14:paraId="1C11F441" w14:textId="77777777" w:rsidR="00AA1CB4" w:rsidRDefault="00000000">
      <w:r>
        <w:t>This culture influences employees' management decisions in their day-to-day work to prevent any behaviour that could unintentionally increase risks or lead to unacceptable risks.</w:t>
      </w:r>
    </w:p>
    <w:p w14:paraId="77D42C3D" w14:textId="77777777" w:rsidR="00AA1CB4" w:rsidRDefault="00000000">
      <w:r>
        <w:t>It is based on a high level of risk awareness and risk management, a robust governance structure, open and critical dialogue across the organisation, and the absence of incentives for unwarranted risk-taking.</w:t>
      </w:r>
    </w:p>
    <w:p w14:paraId="21B21D11" w14:textId="77777777" w:rsidR="00AA1CB4" w:rsidRDefault="00000000">
      <w:r>
        <w:lastRenderedPageBreak/>
        <w:t>The risk culture includes, inter alia, the following elements, Liabilities CaixaBank's Board of Directors is responsible for establishing and supervising the implementation of a solid and diligent risk culture in the organisation, which promotes conduct in line with risk identification and mitigation.</w:t>
      </w:r>
    </w:p>
    <w:p w14:paraId="4911E739" w14:textId="77777777" w:rsidR="00AA1CB4" w:rsidRDefault="00000000">
      <w:r>
        <w:t>All employees must be fully aware of their responsibility towards risk management.</w:t>
      </w:r>
    </w:p>
    <w:p w14:paraId="4EE04B93" w14:textId="77777777" w:rsidR="00AA1CB4" w:rsidRDefault="00000000">
      <w:r>
        <w:t>This risk management that is not the sole responsibility of risk experts or internal control functions.</w:t>
      </w:r>
    </w:p>
    <w:p w14:paraId="0DC02664" w14:textId="77777777" w:rsidR="00AA1CB4" w:rsidRDefault="00000000">
      <w:r>
        <w:t>The business units are primarily responsible for the day-to-day management of risks in compliance with the bank's policies, procedures and controls and will promptly report, within or outside the bank, any cases of non-compliance identified.</w:t>
      </w:r>
    </w:p>
    <w:p w14:paraId="1F8D7198" w14:textId="77777777" w:rsidR="00AA1CB4" w:rsidRDefault="00000000">
      <w:r>
        <w:t>In this regard, the Risk Culture project, aiming to raise awareness of the importance of all employees in risk management credit, environmental, etc.</w:t>
      </w:r>
    </w:p>
    <w:p w14:paraId="104B8E97" w14:textId="77777777" w:rsidR="00AA1CB4" w:rsidRDefault="00000000">
      <w:r>
        <w:t>Various actions intended to raise awareness of the risk culture among all CaixaBank employees within the framework of this project, by publication on the intranet, as well as other places, of news related to risk projects.</w:t>
      </w:r>
    </w:p>
    <w:p w14:paraId="3DA9FD70" w14:textId="77777777" w:rsidR="00AA1CB4" w:rsidRDefault="00000000">
      <w:r>
        <w:t>The virtual café initiative was also implemented, offering thematic meetings on different aspects of risk management, including presentations imparted by the different Risk divisions.</w:t>
      </w:r>
    </w:p>
    <w:p w14:paraId="3D6C8F93" w14:textId="77777777" w:rsidR="00AA1CB4" w:rsidRDefault="00000000">
      <w:r>
        <w:t>To that effect, CaixaBank provides regular training according to employees' duties and profiles, in line with the bank's business strategy to ensure they are aware of the bank's risk management policies, procedures and processes, including a review of changes in the applicable legal and regulatory frameworks.</w:t>
      </w:r>
    </w:p>
    <w:p w14:paraId="08CCC4BC" w14:textId="77777777" w:rsidR="00AA1CB4" w:rsidRDefault="00000000">
      <w:r>
        <w:t>In the area of Risks, the Entity defines the content of all training for functions supporting the BoardSenior Management covering specific matters that help high-level decision-making, as well as the rest of the organisation's functions, especially as regards branch network personnel.</w:t>
      </w:r>
    </w:p>
    <w:p w14:paraId="32A41AF8" w14:textId="77777777" w:rsidR="00AA1CB4" w:rsidRDefault="00000000">
      <w:r>
        <w:t>It sees training as a strategic tool to provide support to business areas, whilst providing a conduit for disseminating the Group's risk policies, providing training, information and tools for all of the personnel.</w:t>
      </w:r>
    </w:p>
    <w:p w14:paraId="5CAB582F" w14:textId="77777777" w:rsidR="00AA1CB4" w:rsidRDefault="00000000">
      <w:r>
        <w:t>The proposal comprises a training calendar for specialising in risk management, which will be linked to the professional development of all employees, from Retail Banking staff to specialists in any field.</w:t>
      </w:r>
    </w:p>
    <w:p w14:paraId="3462F6D7" w14:textId="77777777" w:rsidR="00AA1CB4" w:rsidRDefault="00000000">
      <w:r>
        <w:t>The figures for the Group's main training initiatives in the field of promoting risk culture are as follows, Risk training and culture Course Title Group trained No.</w:t>
      </w:r>
    </w:p>
    <w:p w14:paraId="53A461EF" w14:textId="77777777" w:rsidR="00AA1CB4" w:rsidRDefault="00000000">
      <w:r>
        <w:lastRenderedPageBreak/>
        <w:t>Thus, responsibility for risk management will be embedded, as appropriate, in the duties performed by employees, including their personal goals, performance appraisal and remuneration structures.</w:t>
      </w:r>
    </w:p>
    <w:p w14:paraId="644DE0C5" w14:textId="77777777" w:rsidR="00AA1CB4" w:rsidRDefault="00000000">
      <w:r>
        <w:t>Accordingly, there are compensation schemes in remuneration policies that establish adjustments to the remuneration of senior executives and other groups whose activities have a significant impact on the risk profile directly linked to the annual progress of the RAF metrics and which are specified in the Annual Remunerations Report.</w:t>
      </w:r>
    </w:p>
    <w:p w14:paraId="1AB4C255" w14:textId="77777777" w:rsidR="00AA1CB4" w:rsidRDefault="00000000">
      <w:r>
        <w:t>It is governed by Regulation 5752013 and Directive 201336EU of the European Parliament and of the Council CRD 4 which incorporated the Basel III regulatory framework BIS III into the European Union.</w:t>
      </w:r>
    </w:p>
    <w:p w14:paraId="238FE569" w14:textId="77777777" w:rsidR="00AA1CB4" w:rsidRDefault="00000000">
      <w:r>
        <w:t>This measure complements the regulatory vision of capital adequacy, allows for it to better offset the risk assumed by the Entity and includes risks that have not been factored in at all or only partially by the regulatory measures.</w:t>
      </w:r>
    </w:p>
    <w:p w14:paraId="6260BF44" w14:textId="77777777" w:rsidR="00AA1CB4" w:rsidRDefault="00000000">
      <w:r>
        <w:t>In 2024, the model risk function will work towards deploying the new model risk tool in CaixaBank divisions and Group companies, in line with its plan to expand the corporate inventory of models, in accordance with the regulatory frameworks for model risk management and the expectations of supervisors and the CaixaBank Group.</w:t>
      </w:r>
    </w:p>
    <w:p w14:paraId="3496708A" w14:textId="77777777" w:rsidR="00AA1CB4" w:rsidRDefault="00000000">
      <w:r>
        <w:t>Some areas of risk identified by the Group in which such perceptions could be impaired include, among others, the inadequate design and marketing of products, inefficient information security systems, and the need to promote ESG aspects Environmental, Social and Corporate Governance in the business, including climate change, talent development, work-life balance, diversity and occupational health.</w:t>
      </w:r>
    </w:p>
    <w:p w14:paraId="0A683A00" w14:textId="35CE71E4" w:rsidR="00AA1CB4" w:rsidRDefault="00000000">
      <w:r>
        <w:t xml:space="preserve">Specifically, the Group's reputational risk management and control strategy includes, </w:t>
      </w:r>
      <w:proofErr w:type="gramStart"/>
      <w:r>
        <w:t>The</w:t>
      </w:r>
      <w:proofErr w:type="gramEnd"/>
      <w:r>
        <w:t xml:space="preserve"> regular identification and assessment of reputational risks, for which there is a specific taxonomy risk catalogue and regular assessment and analysis processes half-yearly risk assessment, regular analysis of perceptions, identification of crisis milestones, studies and market benchmarks.</w:t>
      </w:r>
    </w:p>
    <w:p w14:paraId="5B85B9A3" w14:textId="77777777" w:rsidR="00AA1CB4" w:rsidRDefault="00000000">
      <w:r>
        <w:t>Such business lines and units have adequate internal controls to ensure compliance with internal policies and applicable external requirements.</w:t>
      </w:r>
    </w:p>
    <w:p w14:paraId="342F7F6D" w14:textId="77777777" w:rsidR="00AA1CB4" w:rsidRDefault="00000000">
      <w:r>
        <w:t>The risk management function will be responsible for assessing the adequacy of these controls.</w:t>
      </w:r>
    </w:p>
    <w:p w14:paraId="1D3850F1" w14:textId="77777777" w:rsidR="00AA1CB4" w:rsidRDefault="00000000">
      <w:r>
        <w:t>The full credit risk management cycle covers the entire life of the transaction, from feasibility studies and the approval of risks as per established criteria, to monitoring solvency and returns and, ultimately, to processing and recovering non-performing assets.</w:t>
      </w:r>
    </w:p>
    <w:p w14:paraId="1485E6F3" w14:textId="77777777" w:rsidR="00AA1CB4" w:rsidRDefault="00000000">
      <w:r>
        <w:t xml:space="preserve">Of particular note in this regard is the consideration of ESG risks, whereby the Environmental Risk Report will determine whether the client complies with the current </w:t>
      </w:r>
      <w:r>
        <w:lastRenderedPageBreak/>
        <w:t>Corporate Policy on sustainabilityESG risk management, as well as rating the client's environmental and climate change risk.</w:t>
      </w:r>
    </w:p>
    <w:p w14:paraId="6FF9B0FF" w14:textId="77777777" w:rsidR="00AA1CB4" w:rsidRDefault="00000000">
      <w:r>
        <w:t>In order to ensure an adequate level of protection of the banking service customer, there are policies, methods and procedures for studying and granting loans, or responsible lending, as required in Act 22011 on Sustainable Economy and Order EHA28992011 on transparency and protection of customers of banking services, or the more recent Property Credit Contract Regulatory Act 52019, of 15 March.</w:t>
      </w:r>
    </w:p>
    <w:p w14:paraId="590813BB" w14:textId="77777777" w:rsidR="00AA1CB4" w:rsidRDefault="00000000">
      <w:r>
        <w:t>Mitigation of the risk The Group's credit risk management profile is characterised by a prudent granting policy, at a price in keeping with the conditions of the borrower and suitable hedgesguarantees.</w:t>
      </w:r>
    </w:p>
    <w:p w14:paraId="172D4C91" w14:textId="00DFF6DE" w:rsidR="00AA1CB4" w:rsidRDefault="00000000">
      <w:r>
        <w:t>Thus, the estimated drop reflects the potential impact of an exacerbated climate risk which, through various mechanism</w:t>
      </w:r>
      <w:r w:rsidR="0037454B">
        <w:t>s i</w:t>
      </w:r>
      <w:r>
        <w:t>ncreased production costs, increased commodity prices, etc.</w:t>
      </w:r>
    </w:p>
    <w:p w14:paraId="3FDF1218" w14:textId="77777777" w:rsidR="00AA1CB4" w:rsidRDefault="00000000">
      <w:r>
        <w:t>The consolidated management report details the Group's sustainability strategy, including its environmental and climate strategy.</w:t>
      </w:r>
    </w:p>
    <w:p w14:paraId="6BC5FE21" w14:textId="77777777" w:rsidR="00AA1CB4" w:rsidRDefault="00000000">
      <w:r>
        <w:t>In November 2022 the Board of Directors approved its adhesion to the new support measures for mortgage borrowers in difficulty.</w:t>
      </w:r>
    </w:p>
    <w:p w14:paraId="25B328E8" w14:textId="77777777" w:rsidR="00AA1CB4" w:rsidRDefault="00000000">
      <w:r>
        <w:t>Refinancing policies The general principles published by the EBA for this type of transaction in the Guidelines on managing nonperforming and restructured or refinanced exposures and the definitions laid down in Annex IX of Bank of Spain Circular 42017 and its subsequent amendments are included in the Corporate Credit Risk Management Policy, and in the Refinancing and Recovery Policy.</w:t>
      </w:r>
    </w:p>
    <w:p w14:paraId="65351BEE" w14:textId="77777777" w:rsidR="00AA1CB4" w:rsidRDefault="00000000">
      <w:r>
        <w:t>According to the provisions of the previous paragraph and the rest of the regulatory framework, these relate to operations in which the customer has, or will foreseeably have, financial difficulty in meeting its payment obligations under the contractually agreed terms and, therefore, has amended the agreement andor arranged a new operation.</w:t>
      </w:r>
    </w:p>
    <w:p w14:paraId="417D5686" w14:textId="77777777" w:rsidR="00AA1CB4" w:rsidRDefault="00000000">
      <w:r>
        <w:t>In addition, socially responsible investment criteria are applied in the management of investments.</w:t>
      </w:r>
    </w:p>
    <w:p w14:paraId="006D1D16" w14:textId="77777777" w:rsidR="00AA1CB4" w:rsidRDefault="00000000">
      <w:r>
        <w:t>Concentration in customers or in major risks The Group monitors compliance with regulatory limits 25% of Tier 1 capital and RAF thresholds.</w:t>
      </w:r>
    </w:p>
    <w:p w14:paraId="750196A0" w14:textId="77777777" w:rsidR="00AA1CB4" w:rsidRDefault="00000000">
      <w:r>
        <w:t>The approval of new transactions involving assuming counterparty risk in the Group is subject to an internal framework that has been approved by the Global Risk Committee and that enables rapid decision making, for both financial and other counterparties.</w:t>
      </w:r>
    </w:p>
    <w:p w14:paraId="58FC7CD3" w14:textId="77777777" w:rsidR="00AA1CB4" w:rsidRDefault="00000000">
      <w:r>
        <w:t>Actuarial risk management established in these policies seeks the long-term stability of the actuarial factors that affect the technical evolution of subscribed insurance products.</w:t>
      </w:r>
    </w:p>
    <w:p w14:paraId="694D83E4" w14:textId="77777777" w:rsidR="00AA1CB4" w:rsidRDefault="00000000">
      <w:r>
        <w:lastRenderedPageBreak/>
        <w:t>VidaCaixa incorporates a partial internal model in its management according to the methodology established in the Solvency II Directive, submitted annually to its Regulatory Body.</w:t>
      </w:r>
    </w:p>
    <w:p w14:paraId="5DC9A87A" w14:textId="77777777" w:rsidR="00AA1CB4" w:rsidRDefault="00000000">
      <w:r>
        <w:t>There is also a solvency and risk datamart, which serves as a support tool for compliance with all the requirements of the Solvency II Directive.</w:t>
      </w:r>
    </w:p>
    <w:p w14:paraId="1C514AAE" w14:textId="4BF41976" w:rsidR="00AA1CB4" w:rsidRDefault="00000000">
      <w:r>
        <w:t>The following assumptions are used to assess the impact on insurance liabilities and reinsurance assets, Actuarial assumptions for the estimation of mortalitylongevity In accordance with the Solvency II regulatory framework, the Group has approved an internal model for longevity and mortality underwriting risks, with the purpose of obtaining the following results, The mortality table relating to the experience of the insured population in the company generational table with calculation of the improvement factors to be applied between generations, with the exception of risk policies where contractual limits are applied within the current annual period in which the base table is used.</w:t>
      </w:r>
    </w:p>
    <w:p w14:paraId="75AAC070" w14:textId="6E819157" w:rsidR="00AA1CB4" w:rsidRDefault="00000000">
      <w:r>
        <w:t xml:space="preserve">Additional measures to VaR As an analysis measurement, the Group completes the VaR measurements with the following risk metrics, updated weekly, Stressed </w:t>
      </w:r>
      <w:proofErr w:type="spellStart"/>
      <w:r>
        <w:t>VaR</w:t>
      </w:r>
      <w:proofErr w:type="spellEnd"/>
      <w:r>
        <w:t xml:space="preserve"> indicates the maximum loss on adverse movements in market prices based on a stressed historical period of one year, with a 99% confidence level and a daily time horizon subsequently extrapolated to the regulatory horizon of 10 market days, multiplying by the root of 10.</w:t>
      </w:r>
    </w:p>
    <w:p w14:paraId="32A5709D" w14:textId="77777777" w:rsidR="00AA1CB4" w:rsidRDefault="00000000">
      <w:r>
        <w:t>Given the heterogeneity of the nature of operational events, CaixaBank does not record operational risk as a single element in the Corporate Risk Catalogue, but rather it has included the following risks of an operational nature, conduct and compliance, legal and regulatory, technology and other operational risks.</w:t>
      </w:r>
    </w:p>
    <w:p w14:paraId="0FDE0E7B" w14:textId="2B5F7272" w:rsidR="00AA1CB4" w:rsidRDefault="00000000">
      <w:r>
        <w:t>Gross losses by regulatory category Tier 1 risk are broken down as follows, The Group uses the standardised method to calculate regulatory capital consumption requirements for operational risk see Note 4</w:t>
      </w:r>
      <w:r w:rsidR="00B26A54">
        <w:t xml:space="preserve">, </w:t>
      </w:r>
      <w:r>
        <w:t>however, the Group's operational risk measurement and management is based on policies, processes, tools and methodologies that are risk-sensitive, in line with market practices.</w:t>
      </w:r>
    </w:p>
    <w:p w14:paraId="54DE372F" w14:textId="77777777" w:rsidR="00AA1CB4" w:rsidRDefault="00000000">
      <w:r>
        <w:t>Therefore, the measurement of minimum capital requirements provided by the standard regulatory methodology percentages applied to gross margin items is used for supervisory reporting and compliance with minimum capital adequacy levels.</w:t>
      </w:r>
    </w:p>
    <w:p w14:paraId="6BF7F03F" w14:textId="77777777" w:rsidR="00AA1CB4" w:rsidRDefault="00000000">
      <w:r>
        <w:t>In addition, there are Key Risk Indicators that make it possible to, i anticipate the development of operational risks, taking a forward-looking approach to their management and ii provide information on development of the operational risk profile and the reasons for this.</w:t>
      </w:r>
    </w:p>
    <w:p w14:paraId="21C8897D" w14:textId="77777777" w:rsidR="00AA1CB4" w:rsidRDefault="00000000">
      <w:r>
        <w:t>The degree of compliance with the forecast is monitored periodically by the Operational Risk Committee, where the main deviations are analysed taking account of the nature of the operational losses and the most and least effective mitigating actions.</w:t>
      </w:r>
    </w:p>
    <w:p w14:paraId="254F49C4" w14:textId="77777777" w:rsidR="00AA1CB4" w:rsidRDefault="00000000">
      <w:r>
        <w:lastRenderedPageBreak/>
        <w:t>The action and mitigation plans may originate from any of the operational risk management tools or other sources, self-assessments, extreme scenarios, external sources ORX, specialised press, KRIs, losses due to operational events, internal audits and internal validation reports.</w:t>
      </w:r>
    </w:p>
    <w:p w14:paraId="6DCDB75F" w14:textId="77777777" w:rsidR="00AA1CB4" w:rsidRDefault="00000000">
      <w:r>
        <w:t>Risk of an operational nature The Corporate Risk Catalogue risks that are identified in the regulatory framework as operational risk, are described below.</w:t>
      </w:r>
    </w:p>
    <w:p w14:paraId="0800A92F" w14:textId="77777777" w:rsidR="00AA1CB4" w:rsidRDefault="00000000">
      <w:r>
        <w:t>All employees must ensure compliance with prevailing regulations, applying procedures that capture regulations in their activity.</w:t>
      </w:r>
    </w:p>
    <w:p w14:paraId="1C671252" w14:textId="77777777" w:rsidR="00AA1CB4" w:rsidRDefault="00000000">
      <w:r>
        <w:t>In order to manage conduct and compliance risk, the Group drives the awareness-raising and promotion of the values and principles set out in the Code of Business Conduct and Ethics, and its employees and other members of its governing bodies must ensure that they are compliant as a core criterion guiding their day-to-day activities.</w:t>
      </w:r>
    </w:p>
    <w:p w14:paraId="393687A4" w14:textId="77777777" w:rsidR="00AA1CB4" w:rsidRDefault="00000000">
      <w:r>
        <w:t>In turn, the function of Compliance, as the second line of defence, is to identify, evaluate, supervise and report on the risks of sanctions or financial losses to which the Entity is exposed, as a result of the breach of or defectiveinadequate compliance with laws, regulations, legal or administrative requirements, codes of conduct, ethical standards or good practices, relating to the scope of action.</w:t>
      </w:r>
    </w:p>
    <w:p w14:paraId="7BFE6CBA" w14:textId="77777777" w:rsidR="00AA1CB4" w:rsidRDefault="00000000">
      <w:r>
        <w:t>In this regard, the activities are coordinated by the Regulation Committee, the body responsible for defining the Group's strategic position in financial-regulation-related matters, driving the representation of the Group's interests and coordinating the regular assessment of the regulatory initiatives and proposals that may affect the Group.</w:t>
      </w:r>
    </w:p>
    <w:p w14:paraId="6A9E06B7" w14:textId="77777777" w:rsidR="00AA1CB4" w:rsidRDefault="00000000">
      <w:r>
        <w:t>This is coordinated by the Transparency Committee, the body responsible for ensuring transparency in the marketing of financial products and services.</w:t>
      </w:r>
    </w:p>
    <w:p w14:paraId="4B7490F1" w14:textId="7BB1AFC3" w:rsidR="00AA1CB4" w:rsidRDefault="00000000">
      <w:r>
        <w:t>With the different frameworks of governance and management systems, CaixaBank seeks to guarantee, Compliance with recommendations issued by regulators, Bank of Spain, European Central Bank, etc.</w:t>
      </w:r>
    </w:p>
    <w:p w14:paraId="51E94E0F" w14:textId="77777777" w:rsidR="00AA1CB4" w:rsidRDefault="00000000">
      <w:r>
        <w:t>Furthermore, CaixaBank holds a general emergency plan and various internal regulations on security measures, which include priority aspects such as, i cybersecurity strategy.</w:t>
      </w:r>
    </w:p>
    <w:p w14:paraId="7E646D7D" w14:textId="77777777" w:rsidR="00AA1CB4" w:rsidRDefault="00000000">
      <w:r>
        <w:t>Furthermore, after obtaining the relevant regulatory authorisation, CaixaBank also intends to implement a new share buyback programme in the first half of 2024, with the aim of bringing the CET1 ratio closer to 12% by the end of 2023.</w:t>
      </w:r>
    </w:p>
    <w:p w14:paraId="6DC93EA8" w14:textId="77777777" w:rsidR="00AA1CB4" w:rsidRDefault="00000000">
      <w:r>
        <w:t>Under a regulatory framework with similar accounting and supervision objectives, sales and risks are managed jointly, as the model is integrated.</w:t>
      </w:r>
    </w:p>
    <w:p w14:paraId="5C75A299" w14:textId="77777777" w:rsidR="00AA1CB4" w:rsidRDefault="00000000">
      <w:r>
        <w:t>On 31 March 2023, the CaixaBank Annual General Meeting agreed to amend the remuneration policy approved on 8 April 2022, maintaining its period of validity.</w:t>
      </w:r>
    </w:p>
    <w:p w14:paraId="27EBB341" w14:textId="77777777" w:rsidR="00AA1CB4" w:rsidRDefault="00000000">
      <w:r>
        <w:lastRenderedPageBreak/>
        <w:t>The remuneration of directors in their capacity as such who maintain an organic relationship with CaixaBank, and consequently do not have contracts entered into with the Company for exercising their functions or receive any kind of payment for termination of their position as director consists solely of fixed components.</w:t>
      </w:r>
    </w:p>
    <w:p w14:paraId="18489F21" w14:textId="77777777" w:rsidR="00AA1CB4" w:rsidRDefault="00000000">
      <w:r>
        <w:t>Notwithstanding the foregoing, executive directors shall be entitled to receive remuneration for the performance of their executive duties, consisting of a fixed amount, a supplementary variable amount and incentive schemes, as well as a portion of remuneration that may include the appropriate pension and insurance schemes and, where applicable, Social Security, to be determined by the Board of Directors at the proposal of the Remuneration Committee.</w:t>
      </w:r>
    </w:p>
    <w:p w14:paraId="350D78A6" w14:textId="77777777" w:rsidR="00AA1CB4" w:rsidRDefault="00000000">
      <w:r>
        <w:t>Furthermore, given the considerable practical complexity of an independent policy, the directors are insured under the Group's civil liability policy for directors and executives, covering any liabilities they may incur through the performance of their duties.</w:t>
      </w:r>
    </w:p>
    <w:p w14:paraId="60DA52F7" w14:textId="77777777" w:rsidR="00AA1CB4" w:rsidRDefault="00000000">
      <w:r>
        <w:t xml:space="preserve">Teresa Santero Quintillá Director </w:t>
      </w:r>
      <w:r>
        <w:t> Abstention in the deliberation and vote on the draft resolution on the signing of a European framework agreement for financial transactions with BFA Tenedora de Acciones, S.</w:t>
      </w:r>
    </w:p>
    <w:p w14:paraId="32ADC5B1" w14:textId="77777777" w:rsidR="00AA1CB4" w:rsidRDefault="00000000">
      <w:r>
        <w:t>, and in the deliberation and vote on subsequent resolutions related to this framework agreement.</w:t>
      </w:r>
    </w:p>
    <w:p w14:paraId="4F85E9B9" w14:textId="77777777" w:rsidR="00AA1CB4" w:rsidRDefault="00000000">
      <w:r>
        <w:t>Country of incorporation and countries of operation Spain Spain Restrictions on dividend payments Constraints on the allocation of dividends based on solvency level of the company, in order to ensure that the existing regulatory and contractual requirements are met.</w:t>
      </w:r>
    </w:p>
    <w:p w14:paraId="5F64308D" w14:textId="77777777" w:rsidR="00AA1CB4" w:rsidRDefault="00000000">
      <w:r>
        <w:t>See the consolidated management report for further information on the Group's sustainability strategy, including environmental and climate strategies.</w:t>
      </w:r>
    </w:p>
    <w:p w14:paraId="21A782F7" w14:textId="77777777" w:rsidR="00AA1CB4" w:rsidRDefault="00000000">
      <w:r>
        <w:t>Additionally, in order to preserve the governance of the valuation and the management of the risks inherent to the acceptance in these commitments, CaixaBank has established an activity framework where the ALCO manages hedging proposals for these risks and the Global Risk Committee approves any changes to the criteria to measure the liabilities reflected in these commitments for businesses in Spain.</w:t>
      </w:r>
    </w:p>
    <w:p w14:paraId="32580D3B" w14:textId="77777777" w:rsidR="00AA1CB4" w:rsidRDefault="00000000">
      <w:r>
        <w:t>However, the 2023 financial year has once again been affected by repeated strikes by civil servants in the Administration of Justice, which have had an impact on admissions, notifications and the development of a large number of legal proceedings.</w:t>
      </w:r>
    </w:p>
    <w:p w14:paraId="77005F8E" w14:textId="77777777" w:rsidR="00AA1CB4" w:rsidRDefault="00000000">
      <w:r>
        <w:t>It also adopted a series of effective measures in the field of contracting and customer service with a view to improving transparency, risk prevention and understanding of customers' concerns.</w:t>
      </w:r>
    </w:p>
    <w:p w14:paraId="645EC398" w14:textId="19ECE6A1" w:rsidR="00AA1CB4" w:rsidRDefault="00000000">
      <w:r>
        <w:t xml:space="preserve">At year-end 2023, there were no signs of a trend towards litigation in this area in the various areas identified in relation to different international operators, such as claims for </w:t>
      </w:r>
      <w:r>
        <w:lastRenderedPageBreak/>
        <w:t>damages, preventive requests for the adoption of measures or claims for the prosecution of cases of greenwashing or climate washing</w:t>
      </w:r>
      <w:r w:rsidR="00B26A54">
        <w:t>.</w:t>
      </w:r>
    </w:p>
    <w:p w14:paraId="2282858C" w14:textId="76324AD2" w:rsidR="00AA1CB4" w:rsidRDefault="00000000">
      <w:r>
        <w:t>EQUITY Capital authorisations On 22 May 2020, the Company's General Meeting approved authorisation of the Board of Directors to increase share capital one or more times and at any moment, over the course of five years starting from that date, by a maximum amount of EUR 2,990,719,015 equivalent to 50% of the share capital at the time of authorisation, through the issue of new shares with or without a premium and with or without a vote</w:t>
      </w:r>
      <w:r w:rsidR="00B26A54">
        <w:t xml:space="preserve">, </w:t>
      </w:r>
      <w:r>
        <w:t>the equivalent value of new shares to be issued consisting in cash contributions, and with the ability to establish the terms and conditions of the capital increase.</w:t>
      </w:r>
    </w:p>
    <w:p w14:paraId="044A11D9" w14:textId="77777777" w:rsidR="00AA1CB4" w:rsidRDefault="00000000">
      <w:r>
        <w:t>A closer relationship with the most vulnerable social groups, in which we can have a greater social impact through MicroBank initiatives.</w:t>
      </w:r>
    </w:p>
    <w:p w14:paraId="289B57F9" w14:textId="77777777" w:rsidR="00AA1CB4" w:rsidRDefault="00000000">
      <w:r>
        <w:t>As a founding membe r of the Net Zero Banking Alliance, we have taken on the commitment to gradually reduce financing to companies linked to thermal coal until its complete phase out in 2030, as well as other specific decarbonisation targets for the automotive and iron and st eel sectors, which add to those already established in 2022 for the oil &amp; gas and electricity sectors.</w:t>
      </w:r>
    </w:p>
    <w:p w14:paraId="6A8AB064" w14:textId="77777777" w:rsidR="00AA1CB4" w:rsidRDefault="00000000">
      <w:r>
        <w:t>We remain firmly committed to the United Nations Global Compact and are included in the main international sustainability indices, with high ratings.</w:t>
      </w:r>
    </w:p>
    <w:p w14:paraId="659DCA5C" w14:textId="77777777" w:rsidR="00AA1CB4" w:rsidRDefault="00000000">
      <w:r>
        <w:t>A voluntary initiative to promote the alignment of the banks' actions with the Sustainable Development Goals and the Paris Agreement.</w:t>
      </w:r>
    </w:p>
    <w:p w14:paraId="71692A0C" w14:textId="48DB7C1A" w:rsidR="00AA1CB4" w:rsidRDefault="00000000">
      <w:r>
        <w:t>To promote research and education on the role of finance in society's progress and economic development, together with the Nova School of Business Economics</w:t>
      </w:r>
      <w:r w:rsidR="00B26A54">
        <w:t>.</w:t>
      </w:r>
    </w:p>
    <w:p w14:paraId="6A7F0D83" w14:textId="748E07D9" w:rsidR="00AA1CB4" w:rsidRDefault="00000000">
      <w:r>
        <w:t xml:space="preserve">We participate in working groups We apply principlesguides Related objectives established Founding members, promoters andor representatives in governing bodies Collaborative dialogues 20 2023 Consolidated Management </w:t>
      </w:r>
      <w:proofErr w:type="gramStart"/>
      <w:r>
        <w:t>Report  SOCIAL</w:t>
      </w:r>
      <w:proofErr w:type="gramEnd"/>
      <w:r>
        <w:t xml:space="preserve"> → Partnership with the la Caixa, the first Social Action Project in Spain and one of the largest in the world.</w:t>
      </w:r>
    </w:p>
    <w:p w14:paraId="27363DDF" w14:textId="38356585" w:rsidR="00AA1CB4" w:rsidRDefault="00000000">
      <w:r>
        <w:t xml:space="preserve">One of the strongest factors behind the economy's resilience was the strength of the </w:t>
      </w:r>
      <w:proofErr w:type="spellStart"/>
      <w:r>
        <w:t>labour</w:t>
      </w:r>
      <w:proofErr w:type="spellEnd"/>
      <w:r>
        <w:t xml:space="preserve"> market</w:t>
      </w:r>
      <w:r w:rsidR="00B26A54">
        <w:t xml:space="preserve">, </w:t>
      </w:r>
      <w:r>
        <w:t xml:space="preserve">which saw an increase of more than half a million affiliated workers at </w:t>
      </w:r>
      <w:proofErr w:type="gramStart"/>
      <w:r>
        <w:t>year -end</w:t>
      </w:r>
      <w:proofErr w:type="gramEnd"/>
      <w:r>
        <w:t>, which boosted the recovery in household income and helped to maintain the climate of confidence, allowing household consumption to take over from external demand as the dri ving force behind growth.</w:t>
      </w:r>
    </w:p>
    <w:p w14:paraId="66F06156" w14:textId="77777777" w:rsidR="00AA1CB4" w:rsidRDefault="00000000">
      <w:r>
        <w:t>In particular, we should emphasise the support to regulatory initiatives that strive to strengthen financial stability and support the proper performance of the European banking sector.</w:t>
      </w:r>
    </w:p>
    <w:p w14:paraId="2ED30B77" w14:textId="77777777" w:rsidR="00AA1CB4" w:rsidRDefault="00000000">
      <w:r>
        <w:t>To this end, CaixaBank participa tes in the regulatory and legislative processes of the financial and banking sector at national, European and global levels i n order to promote a solid, consistent and coherent regulatory framework.</w:t>
      </w:r>
    </w:p>
    <w:p w14:paraId="716BAB4B" w14:textId="77777777" w:rsidR="00AA1CB4" w:rsidRDefault="00000000">
      <w:r>
        <w:lastRenderedPageBreak/>
        <w:t>Likewise, as a socially responsible entity, CaixaBank supports the development of a regulatory framework for sustainable finance to meet the goals of the 2030 Agenda and the Paris Ag reement on Climate Change.</w:t>
      </w:r>
    </w:p>
    <w:p w14:paraId="4A975EFF" w14:textId="77777777" w:rsidR="00AA1CB4" w:rsidRDefault="00000000">
      <w:r>
        <w:t>CaixaBank wants to ensure a fair transition to a sustainable economy, which is why it also engages in initiatives related to promoting the digital transformation, improving transparency and protecting consumers.</w:t>
      </w:r>
    </w:p>
    <w:p w14:paraId="2C243521" w14:textId="77777777" w:rsidR="00AA1CB4" w:rsidRDefault="00000000">
      <w:r>
        <w:t>After analysing the proposals, the Committee decides on the regulatory strategy that will be channe lled through associations1 or communicated directly to the authorities.</w:t>
      </w:r>
    </w:p>
    <w:p w14:paraId="0416FA53" w14:textId="77777777" w:rsidR="00AA1CB4" w:rsidRDefault="00000000">
      <w:r>
        <w:t>Relationships with political parties and public authorities are subject to CaixaBanks Code of Ethics and the Anti -Corruption Policy.</w:t>
      </w:r>
    </w:p>
    <w:p w14:paraId="008DF2A3" w14:textId="77777777" w:rsidR="00AA1CB4" w:rsidRDefault="00000000">
      <w:r>
        <w:t>CaixaBank's Code of Ethics and Anti -Corruption Policy are intended to ensure not only compliance with applicable legislation, but also to underscore its firm commitment to its ethical principles as signatories to the United Nations Global Compact.</w:t>
      </w:r>
    </w:p>
    <w:p w14:paraId="60A1F855" w14:textId="77777777" w:rsidR="00AA1CB4" w:rsidRDefault="00000000">
      <w:r>
        <w:t>In addition, the regulatory and supervisory framework in the eurozone has proven to be much stronger than that of regional banking in the United States, which has prevented uncertainty from spilling over into the European financial system in the past year.</w:t>
      </w:r>
    </w:p>
    <w:p w14:paraId="40C0B9A9" w14:textId="77777777" w:rsidR="00AA1CB4" w:rsidRDefault="00000000">
      <w:r>
        <w:t>Additionally, there has been an increase in the use and development of new technologies such as Cloud, blockchain or generative Artificial Intelligence in the sector, although w ith different maturity levels.</w:t>
      </w:r>
    </w:p>
    <w:p w14:paraId="3C9F5319" w14:textId="3D22F0F5" w:rsidR="00AA1CB4" w:rsidRDefault="00000000">
      <w:r>
        <w:t>Faced with such developments, central banks</w:t>
      </w:r>
      <w:r w:rsidR="00B26A54">
        <w:t xml:space="preserve">, </w:t>
      </w:r>
      <w:r>
        <w:t>particularly in advanced economies are considering issuing their own digital currencies CBDCs as a way to ensure that citizens and businesses continue to have access to central bank money in the digital age and that the money issued continues to act as a monetary anchor backed by the stability, integration and efficiency of the financial a nd payment systems.</w:t>
      </w:r>
    </w:p>
    <w:p w14:paraId="4743C398" w14:textId="77777777" w:rsidR="00AA1CB4" w:rsidRDefault="00000000">
      <w:r>
        <w:t>In this regard, the increased digital operations of customers and employees make it necessary to increase the focus on cybersecurity and information protection.</w:t>
      </w:r>
    </w:p>
    <w:p w14:paraId="0DB36C13" w14:textId="26CC8DAE" w:rsidR="00AA1CB4" w:rsidRDefault="00000000">
      <w:r>
        <w:t>In that regard, the European Union is responding to cyber risk with several initiatives</w:t>
      </w:r>
      <w:r w:rsidR="00B26A54">
        <w:t xml:space="preserve">, </w:t>
      </w:r>
      <w:r>
        <w:t>including the Digital Operational Resilience Act</w:t>
      </w:r>
      <w:r w:rsidR="00B26A54">
        <w:t xml:space="preserve">, </w:t>
      </w:r>
      <w:r>
        <w:t>in force since January 2023 and intended to create a regulatory framework to ensure that financial institutions can withstand, respond to and recover from any kind of disruption and threat related to ICTs.</w:t>
      </w:r>
    </w:p>
    <w:p w14:paraId="3745BDD0" w14:textId="77777777" w:rsidR="00AA1CB4" w:rsidRDefault="00000000">
      <w:r>
        <w:t>To that end, it has a Strategic Plan for Information Security that constantly measures the Group's cybersecurity capabilities and it seeks to keep the bank at the forefront of data protection, in accordance with the best market standards.</w:t>
      </w:r>
    </w:p>
    <w:p w14:paraId="098FB526" w14:textId="77777777" w:rsidR="00AA1CB4" w:rsidRDefault="00000000">
      <w:r>
        <w:t>CaixaBank has a Strategic Plan for Information Security that continuously measures the Group's cybersecurity capabilities.</w:t>
      </w:r>
    </w:p>
    <w:p w14:paraId="69252B73" w14:textId="77777777" w:rsidR="00AA1CB4" w:rsidRDefault="00000000">
      <w:r>
        <w:lastRenderedPageBreak/>
        <w:t>The approval in 2022 of the new Non -Financial Reporting Directive is also noteworthy, the implementation of which in 2024 involves a major step forward in terms of the current ESG reporting requirements of the Management Report, fostering transparency and comparability in reporting.</w:t>
      </w:r>
    </w:p>
    <w:p w14:paraId="5200C0E7" w14:textId="2FA99E38" w:rsidR="00AA1CB4" w:rsidRDefault="00000000">
      <w:r>
        <w:t>In the area of banking oversight, the ECB's action plan explicitly incorporates climate change and energy transition into its framework of operations</w:t>
      </w:r>
      <w:r w:rsidR="00B26A54">
        <w:t>.</w:t>
      </w:r>
    </w:p>
    <w:p w14:paraId="01F54DDD" w14:textId="77777777" w:rsidR="00AA1CB4" w:rsidRDefault="00000000">
      <w:r>
        <w:t>In line with the plan, the ECB has announced the inclusion of climate criteria into its corporate sector purchase programme and collateral framework.</w:t>
      </w:r>
    </w:p>
    <w:p w14:paraId="3AB8D8FF" w14:textId="77777777" w:rsidR="00AA1CB4" w:rsidRDefault="00000000">
      <w:r>
        <w:t>These measures seek to curb climate risk on the ECB's balance sheet, foster increased transparency and disclosure of climate risks by companies and financial institutions, enhance climate risk management and sup port the economy's green transition.</w:t>
      </w:r>
    </w:p>
    <w:p w14:paraId="606993F1" w14:textId="77777777" w:rsidR="00AA1CB4" w:rsidRDefault="00000000">
      <w:r>
        <w:t>In addition, the setting of supervisory expectations in this area and the assessment of the review of banks' practices related to climate and environmental risk strategy, governance and management, stand out.</w:t>
      </w:r>
    </w:p>
    <w:p w14:paraId="4D5D6535" w14:textId="77777777" w:rsidR="00AA1CB4" w:rsidRDefault="00000000">
      <w:r>
        <w:t>Among the various initiatives is the inclusion of climate risks in the framework of stress exercises to gauge the resilience of the European banking sector to climate risks.</w:t>
      </w:r>
    </w:p>
    <w:p w14:paraId="1300883C" w14:textId="77777777" w:rsidR="00AA1CB4" w:rsidRDefault="00000000">
      <w:r>
        <w:t>In this regard, the EBA, alongside other European supervisory authorities, the E CB and the European System Risk Board are engaged in a unique one-off exercise to assess the financial sector's preparedness and resilience to the package of legislative measures on energy, transport, emission reductions, land use and forestry included in the Fit-for-55, to cut the block's GHG emissions by 55% by 2030.</w:t>
      </w:r>
    </w:p>
    <w:p w14:paraId="16772171" w14:textId="77777777" w:rsidR="00AA1CB4" w:rsidRDefault="00000000">
      <w:r>
        <w:t>Furthermore, in 2021 the EU approved the European Climate Law that set the block's goal of reducing its emissions by 2030 and being carbon neutral by 2050 as a legal commitment and it has started to deploy measures and reforms in various economic sectors from housing to energy and transport to reduce Greenhouse Gas emissions in line with the set goals and move towards a decarbonised economy.</w:t>
      </w:r>
    </w:p>
    <w:p w14:paraId="734AB601" w14:textId="2FE231B9" w:rsidR="00AA1CB4" w:rsidRDefault="00000000">
      <w:r>
        <w:t>Internal sources External sources CaixaBank Group's corporate information relating to the following,  The Company's strategies and plans  Corporate Policies and Standards  Internal codes  Reports, publications and corporate studies The following external sources have been taken into account,  Analysis of sustainability regulation  Review of the list of topics aligned with the ESRS  Analysis of the main Reporting frameworks  Recommendations from the main ESG analysts and international sustainability indices  Industry trends, sustainability and society  Material topics for sector companies.</w:t>
      </w:r>
    </w:p>
    <w:p w14:paraId="143528EC" w14:textId="77777777" w:rsidR="00AA1CB4" w:rsidRDefault="00000000">
      <w:r>
        <w:t xml:space="preserve">These consultations have been made using random representative sampling with the aim of prioritising the impact of the issues from two perspectives, → Impact on stakeholders impact materiality In order to determine the impact of the material topics on stakeholders, </w:t>
      </w:r>
      <w:r>
        <w:lastRenderedPageBreak/>
        <w:t>surveys and direct interviews were conducted with a broad spectrum of groups, including customers, retail shareholders, employees, suppliers and experts.</w:t>
      </w:r>
    </w:p>
    <w:p w14:paraId="566F9011" w14:textId="77777777" w:rsidR="00AA1CB4" w:rsidRDefault="00000000">
      <w:r>
        <w:t>Of these, only three issues have a medium level of impact Environmental management, operational carbon footpri nt, Access to microfinance and social impact solutions and Partnerships to promote sustainability.</w:t>
      </w:r>
    </w:p>
    <w:p w14:paraId="10F6CE12" w14:textId="77777777" w:rsidR="00AA1CB4" w:rsidRDefault="00000000">
      <w:r>
        <w:t>Promote an ethical and responsible culture, committed to sustainability, respect for human rights and compliance.</w:t>
      </w:r>
    </w:p>
    <w:p w14:paraId="674C3F9C" w14:textId="77777777" w:rsidR="00AA1CB4" w:rsidRDefault="00000000">
      <w:r>
        <w:t>Design and market products and services that include environmental criteria in order to promote and accompany the customers in their transition to a low -carbon economy, providing them with ESG solutions.</w:t>
      </w:r>
    </w:p>
    <w:p w14:paraId="733130EA" w14:textId="77777777" w:rsidR="00AA1CB4" w:rsidRDefault="00000000">
      <w:r>
        <w:t>Promote employee well being through healthy habits, work -life balance, offering various social benefits and an agile and a collaborative work environment.</w:t>
      </w:r>
    </w:p>
    <w:p w14:paraId="412E7AC4" w14:textId="77777777" w:rsidR="00AA1CB4" w:rsidRDefault="00000000">
      <w:r>
        <w:t>Clear and transparent communication Responsible marketing Quality, extensive and specialised offer of financial products and services Adaptation to climate change and energy transition Social action and voluntary work Climate change risk management Accessibility and inclusion Encourage active listening and dialogue and clear and transparent communication with stakeholders to establish long -term relationships of trust.</w:t>
      </w:r>
    </w:p>
    <w:p w14:paraId="2F28917D" w14:textId="77777777" w:rsidR="00AA1CB4" w:rsidRDefault="00000000">
      <w:r>
        <w:t>Promote the adaptation to climate change and energy transition with sustainable and responsible practices that contribute to the reduction of the Bank's direct and indirect environmental impact.</w:t>
      </w:r>
    </w:p>
    <w:p w14:paraId="42622B8C" w14:textId="77777777" w:rsidR="00AA1CB4" w:rsidRDefault="00000000">
      <w:r>
        <w:t>Develop own projects or in collaboration with the la Caixa Banking Foundation to offer solutions to social challenges, promote education and assist vulnerable groups, with the contribution of the Bank's volunteers.</w:t>
      </w:r>
    </w:p>
    <w:p w14:paraId="4B2D6A1B" w14:textId="77777777" w:rsidR="00AA1CB4" w:rsidRDefault="00000000">
      <w:r>
        <w:t>Encourage access to financial services and products for the entire company, promoting financial inclusion, with a special focus on the rural world and senior population.</w:t>
      </w:r>
    </w:p>
    <w:p w14:paraId="284C7C41" w14:textId="77777777" w:rsidR="00AA1CB4" w:rsidRDefault="00000000">
      <w:r>
        <w:t>Contributing to the respect for human rights and the environment in the value chain, through contracting based on sustainability criteria and supporting suppliers to ensure compliance.</w:t>
      </w:r>
    </w:p>
    <w:p w14:paraId="1947996A" w14:textId="77777777" w:rsidR="00AA1CB4" w:rsidRDefault="00000000">
      <w:r>
        <w:t>Promote financial inclusion and the creation of opportunities and employment through microfinancing and solutions that provide access to financial services and financing for vulnerable groups, companies and entrepreneurs.</w:t>
      </w:r>
    </w:p>
    <w:p w14:paraId="6AD53C24" w14:textId="77777777" w:rsidR="00AA1CB4" w:rsidRDefault="00000000">
      <w:r>
        <w:t>Minimise the environmental impacts generated by the Entity's activity and maintain the neutrality of its own carbon footprint.</w:t>
      </w:r>
    </w:p>
    <w:p w14:paraId="1171199B" w14:textId="77777777" w:rsidR="00AA1CB4" w:rsidRDefault="00000000">
      <w:r>
        <w:lastRenderedPageBreak/>
        <w:t>While the main market trends identified, including changes in consumer habits, the entry of new technologies and the growing importance of sustainability, remain fully in force, the change in monetary policy has had a notable impact.</w:t>
      </w:r>
    </w:p>
    <w:p w14:paraId="3AF011C5" w14:textId="77777777" w:rsidR="00AA1CB4" w:rsidRDefault="00000000">
      <w:r>
        <w:t>In that regard, th e Group continues to make progress in identifying critical skills for the Entity with a view to assessing and planning strategic processes and activities and defining upskilling and reskilling actions to improve the value proposition for employees.</w:t>
      </w:r>
    </w:p>
    <w:p w14:paraId="26E690D4" w14:textId="77777777" w:rsidR="00AA1CB4" w:rsidRDefault="00000000">
      <w:r>
        <w:t>Fostering new forms of collaborative work, encouraging remote work and helping its employees to develop their potential with equal opportunities through a meritocracy and diversity -based culture.</w:t>
      </w:r>
    </w:p>
    <w:p w14:paraId="764EDBD2" w14:textId="77777777" w:rsidR="00AA1CB4" w:rsidRDefault="00000000">
      <w:r>
        <w:t>Having an efficient, flexible and resilient IT infrastructure as a result of the drive for technological transformation from CaixaBank Tech, the adoption of cloud technology as a cornerstone, the development of data and advanced analytics capabilities, and ongoing improvement in cyberdefence to mitigate the growing risk within this scope.</w:t>
      </w:r>
    </w:p>
    <w:p w14:paraId="4A53FA14" w14:textId="77777777" w:rsidR="00AA1CB4" w:rsidRDefault="00000000">
      <w:r>
        <w:t>It also committed to offering attractive shareholder remuneration with a pay -out ratio of over 50% and set as an objective to hold €9,000 million in capital to distribute accumulated in the 2022 -2024 period2.</w:t>
      </w:r>
    </w:p>
    <w:p w14:paraId="12ADB599" w14:textId="77777777" w:rsidR="00AA1CB4" w:rsidRDefault="00000000">
      <w:r>
        <w:t>CaixaBank wants to accompany and support the transformation expected from our economy, both in terms of digitisation and the development of a more sustainable social and environmental fabric with greater opportunities for all.</w:t>
      </w:r>
    </w:p>
    <w:p w14:paraId="2D1C6A60" w14:textId="77777777" w:rsidR="00AA1CB4" w:rsidRDefault="00000000">
      <w:r>
        <w:t>Considering that social and governance issues receive increasing attention from investors and society as a whole, CaixaBank aims to maintain its leadership in positive social impact through its microfinance and financial inclusion activities, promoting a r esponsible culture focused on people and best practices in good governance, in order to continue to be a benchmark in European banking.</w:t>
      </w:r>
    </w:p>
    <w:p w14:paraId="3629BCC4" w14:textId="77777777" w:rsidR="00AA1CB4" w:rsidRDefault="00000000">
      <w:r>
        <w:t>Therefore, the Group has a strategy that incorporates sustainability as one of its strategic priorities and has been included in the Sustainable Banking Management Report CaixaBank has a benchmark sustainability team assigned to the Bank's main divisions and Group companies, whose main mission is to promote the plan's development and sustainability in their business department.</w:t>
      </w:r>
    </w:p>
    <w:p w14:paraId="7A3B8783" w14:textId="77777777" w:rsidR="00AA1CB4" w:rsidRDefault="00000000">
      <w:r>
        <w:t>Through this sustainable financing and other programmes and alliances, we aim to generate a positive social impact.</w:t>
      </w:r>
    </w:p>
    <w:p w14:paraId="58CAA466" w14:textId="6CA19791" w:rsidR="00AA1CB4" w:rsidRDefault="00000000">
      <w:r>
        <w:t>CaixaBank is developing its sustainable ambition through active listening and dialogue</w:t>
      </w:r>
      <w:r w:rsidR="00B26A54">
        <w:t xml:space="preserve">, </w:t>
      </w:r>
      <w:r>
        <w:t>rigorous methodologies for measuring and managing data, and a sustainability communication strategy for external awareness.</w:t>
      </w:r>
    </w:p>
    <w:p w14:paraId="7111C7FA" w14:textId="77777777" w:rsidR="00AA1CB4" w:rsidRDefault="00000000">
      <w:r>
        <w:t>As part of our commitment to our mission and vision, we implement good Corporate Governance practices in our activity.</w:t>
      </w:r>
    </w:p>
    <w:p w14:paraId="5231A360" w14:textId="77777777" w:rsidR="00AA1CB4" w:rsidRDefault="00000000">
      <w:r>
        <w:lastRenderedPageBreak/>
        <w:t>CaixaBank's Corporate Govern ance Policy is based on the Company's corporate values and also on good practices for governance, particularly the recommendations in the Good Governance Code of Listed Companies approved by the CNMV in 2015 and revised in 2020.</w:t>
      </w:r>
    </w:p>
    <w:p w14:paraId="555586BF" w14:textId="77777777" w:rsidR="00AA1CB4" w:rsidRDefault="00000000">
      <w:r>
        <w:t>This policy establishes the action principles that will regulate the Company's corporate governance, and its text was reviewed in December 2021.</w:t>
      </w:r>
    </w:p>
    <w:p w14:paraId="4D1F244E" w14:textId="77777777" w:rsidR="00AA1CB4" w:rsidRDefault="00000000">
      <w:r>
        <w:t xml:space="preserve">Transparent information → through the acceptance and updating of good governance practices → covering both financial and non -financial activity Corporate Governance 56 2023 Consolidated Management Report </w:t>
      </w:r>
      <w:r>
        <w:t> Best Corporate Governance practices G Of the 64 Recommendations in the Good Governance Code excluding one non -applicable recommendation, CaixaBank is fully compliant with 59 and partially compliant with 4.</w:t>
      </w:r>
    </w:p>
    <w:p w14:paraId="3EC092C9" w14:textId="77777777" w:rsidR="00AA1CB4" w:rsidRDefault="00000000">
      <w:r>
        <w:t>Law 52021, in force since 3 May 2021, imposed a general prohibition for the General Shareholders' Meeting of all listed companies from delegating to the Board the power to increase the share capital, excluding pre -emptive subscription rights, by an amount exceeding 20% of the share capital, as well as the power to issue convertible bonds excluding pre-emptive subscription rights, so that the maximum number of shares into which the bonds may be converted, added to the number of shares issued by the director s under the delegation to increase capital, does not exceed 20% of the share capital.</w:t>
      </w:r>
    </w:p>
    <w:p w14:paraId="7CCC09AC" w14:textId="77777777" w:rsidR="00AA1CB4" w:rsidRDefault="00000000">
      <w:r>
        <w:t>Under this commitment, the CEO has recognised the right t o receive a retirement benefit upon reaching the legally established age, which will be the result of the sum of the contributions made by CaixaBank and their corresponding returns up to that date, provided that heshe is not terminated for just cause, and without prejudice to the applicable treatment of discretionary pension benefits in accordance with the remuneration regulations applicable to credit institutions.</w:t>
      </w:r>
    </w:p>
    <w:p w14:paraId="3A9C17D3" w14:textId="77777777" w:rsidR="00AA1CB4" w:rsidRDefault="00000000">
      <w:r>
        <w:t>In this regard, and in relation to these opportunities for improvement, during the 2023 financial year, the established objectives were met once again and solid progress was made on t he path to excellence in Corporate Governance, consolidating the strengths of transparent, efficient and coherent governance aligned with the objectives of the company's Strategic Plan.</w:t>
      </w:r>
    </w:p>
    <w:p w14:paraId="114ADBBD" w14:textId="77777777" w:rsidR="00AA1CB4" w:rsidRDefault="00000000">
      <w:r>
        <w:t>Likewise, it has been consolidated as a good governance practice to establish at the beginning of the financial year the calendar and planning of the meetings of the different governing bodies and to monitor the annual planning, the monitoring of mandates and requests for information, as well as the monitoring of agreements and decisions adopted by the governing bodies.</w:t>
      </w:r>
    </w:p>
    <w:p w14:paraId="7FDC8C37" w14:textId="77777777" w:rsidR="00AA1CB4" w:rsidRDefault="00000000">
      <w:r>
        <w:t>On the other hand, and in order to strengthen and enhance the knowledge of the Board of Directors as a whole, as well as the specific knowl edge of the Committees, a training plan has been developed throughout the year dedicated to the analysis of various topics such as different business areas, economic -financial information, sustainability, digital currencies and digital euro, relevant aspec ts of regulation, innovation and cybersecurity, among others.</w:t>
      </w:r>
    </w:p>
    <w:p w14:paraId="4AFC20C7" w14:textId="77777777" w:rsidR="00AA1CB4" w:rsidRDefault="00000000">
      <w:r>
        <w:lastRenderedPageBreak/>
        <w:t>Finally, in line with best corporate governance practices, two meetings of the Lead Independent Director were held without the presence of the executive directors.</w:t>
      </w:r>
    </w:p>
    <w:p w14:paraId="45824371" w14:textId="77777777" w:rsidR="00AA1CB4" w:rsidRDefault="00000000">
      <w:r>
        <w:t>Likewise, in order to continue improving the quality and efficiency of the functioning of the Board and its Committees, it has been agreed to address and implement some specific recommendations during the 2024 financial year.</w:t>
      </w:r>
    </w:p>
    <w:p w14:paraId="31621507" w14:textId="77777777" w:rsidR="00AA1CB4" w:rsidRDefault="00000000">
      <w:r>
        <w:t>On 13 January 2023, CaixaBank's current share capital was registered in the Valencia Mercantile Registry as a result of the execution of the reduction of the Company's share capital agreed by the Board of Directors on 22 December 2022.</w:t>
      </w:r>
    </w:p>
    <w:p w14:paraId="1ACD7241" w14:textId="77777777" w:rsidR="00AA1CB4" w:rsidRDefault="00000000">
      <w:r>
        <w:t>On 2 February 2024, CaixaBank announced that it intends, subject to obtaining the relevant regulatory authorisation, to implement a new share buyback during the first half of 2024, with the aim of bringing the CET1 ratio to 12% by the end of 2023.</w:t>
      </w:r>
    </w:p>
    <w:p w14:paraId="56A4F0BE" w14:textId="77777777" w:rsidR="00AA1CB4" w:rsidRDefault="00000000">
      <w:r>
        <w:t>As a result of the authorisation granted by the AGM in May 2021, the Board is authorised to waive the pre -emptive rights without being subject to the aforementioned limit of 1,196 million euros if it decides to issue convertible securities for the purpose of meeting certain regulatory requirements.</w:t>
      </w:r>
    </w:p>
    <w:p w14:paraId="10B48DA8" w14:textId="77777777" w:rsidR="00AA1CB4" w:rsidRDefault="00000000">
      <w:r>
        <w:t>It should be mentioned that, in accordance with the regime envisaged in this rule, certain modifications the change of registered office within the national territory, the increase of sh are capital or the textual incorporation of mandatory or prohibitive legal or regulatory precepts, or to comply with judicial or administrative resolutions, as well as those that the Banco de España has considered of little relevance in response to prior c onsultation are not subject to the authorisation procedure, although they must in any case be notified to the Banco de España for registration in the Register of Credit Institutions.</w:t>
      </w:r>
    </w:p>
    <w:p w14:paraId="79AB1755" w14:textId="77777777" w:rsidR="00AA1CB4" w:rsidRDefault="00000000">
      <w:r>
        <w:t>Notwithstanding the foregoing, the Company's Investor Relations area carries out information and liaison activities with different stakeholders, always in accordance with the principles of the aforementioned Policy.</w:t>
      </w:r>
    </w:p>
    <w:p w14:paraId="33AB05A6" w14:textId="77777777" w:rsidR="00AA1CB4" w:rsidRDefault="00000000">
      <w:r>
        <w:t>Accordingly, in order to facilitate the participation of shareholders in the General Shareholders' Meeting and the exercise o f their rights, the Board will adopt such measures as appropriate so that the AGM may effectively perform its duties.</w:t>
      </w:r>
    </w:p>
    <w:p w14:paraId="43048F31" w14:textId="77777777" w:rsidR="00AA1CB4" w:rsidRDefault="00000000">
      <w:r>
        <w:t>It approves and oversees the strategic and management directives established in the interest of all Group companies, and it ensures regulatory compliance and the implementation of good practices in the performance of its activity, as well as adherence to the additional principles of social responsibility that it has voluntarily assumed.</w:t>
      </w:r>
    </w:p>
    <w:p w14:paraId="20F61522" w14:textId="77777777" w:rsidR="00AA1CB4" w:rsidRDefault="00000000">
      <w:r>
        <w:t>The Chairman is the Company's senior representative, performs the functions assigned by the By -laws and current regulations, and coordinates together with the Board of Directors, the functioning of the Committees for a better performance of the supervisory function.</w:t>
      </w:r>
    </w:p>
    <w:p w14:paraId="1B957406" w14:textId="77777777" w:rsidR="00AA1CB4" w:rsidRDefault="00000000">
      <w:r>
        <w:t xml:space="preserve">Furthermore, since 2021, the Chairman carries out these functions together with certain executive fun ctions within the scope of the Board's Secretariat, External Communications, </w:t>
      </w:r>
      <w:r>
        <w:lastRenderedPageBreak/>
        <w:t>Institutional Relations and Internal Audit notwithstanding this area reporting to the Audit and Control Committee.</w:t>
      </w:r>
    </w:p>
    <w:p w14:paraId="4F90C646" w14:textId="77777777" w:rsidR="00AA1CB4" w:rsidRDefault="00000000">
      <w:r>
        <w:t>Other positions currently held He is a member of the Board of Directors of the French pharmaceutical company Pierre Fabre, S.</w:t>
      </w:r>
    </w:p>
    <w:p w14:paraId="001338D6" w14:textId="77777777" w:rsidR="00AA1CB4" w:rsidRDefault="00000000">
      <w:r>
        <w:t>And a member of its Strategy Committee and its Audit Committee.</w:t>
      </w:r>
    </w:p>
    <w:p w14:paraId="7C780F34" w14:textId="77777777" w:rsidR="00AA1CB4" w:rsidRDefault="00000000">
      <w:r>
        <w:t>Other positions currently held She is currently an independent director of International Consolidated Airlines Group, S.</w:t>
      </w:r>
    </w:p>
    <w:p w14:paraId="24EC3734" w14:textId="77777777" w:rsidR="00AA1CB4" w:rsidRDefault="00000000">
      <w:r>
        <w:t>, and a member of the Audit and Compliance Committee and of the Remuneration Committee.</w:t>
      </w:r>
    </w:p>
    <w:p w14:paraId="150E8A01" w14:textId="77777777" w:rsidR="00AA1CB4" w:rsidRDefault="00000000">
      <w:r>
        <w:t>The Policy is part of the Company's corporate governance system, and it includes the main aspects and commitments of the Company and its Group regarding the selection and evaluation of the suitability of directors and members of senior management and holde rs of key functions.</w:t>
      </w:r>
    </w:p>
    <w:p w14:paraId="69D1001C" w14:textId="77777777" w:rsidR="00AA1CB4" w:rsidRDefault="00000000">
      <w:r>
        <w:t>As provided for in article 15 of the Regulations of the Board of Directors, the Appointments and Sustainability Committee is responsible for supervising compliance with this Policy.</w:t>
      </w:r>
    </w:p>
    <w:p w14:paraId="11FE1169" w14:textId="77777777" w:rsidR="00AA1CB4" w:rsidRDefault="00000000">
      <w:r>
        <w:t>This Committee must, among other duties, analyse and propose the profiles of candidates to fill Board positions, considering diversity as an essential factor in the selection process and suitability, with a particular focus on gender diversity.</w:t>
      </w:r>
    </w:p>
    <w:p w14:paraId="5AEE9773" w14:textId="139A4C1E" w:rsidR="00AA1CB4" w:rsidRDefault="00000000">
      <w:r>
        <w:t>Within the framework of the Policy, and with a view to diversity, the following measures are established,  Consideration, during the director selection and re-election procedures, of the goal of ensuring a governing body composition that is suitable and diverse, particularly in terms of diversity of gender, knowledge, training and professional experience, age a nd geographical origin in the composition of the Board, ensuring a suitable balance and facilitating the selection of candidates from the gender with the least representation.</w:t>
      </w:r>
    </w:p>
    <w:p w14:paraId="0E34FA5C" w14:textId="77777777" w:rsidR="00AA1CB4" w:rsidRDefault="00000000">
      <w:r>
        <w:t>For this purpose, the candidate's suitability assessment reports shall include a n assessment of how the candidate contributes to ensuring a diverse and appropriate composition of the Board of Directors.</w:t>
      </w:r>
    </w:p>
    <w:p w14:paraId="21755E43" w14:textId="77777777" w:rsidR="00AA1CB4" w:rsidRDefault="00000000">
      <w:r>
        <w:t>Adequate diversity in the composition of the Board is taken into account throughout the entire pr ocess of selection and suitability assessment at CaixaBank, considering, in particular, diversity of gender, training, professional experience, age, and geographic origin.</w:t>
      </w:r>
    </w:p>
    <w:p w14:paraId="2EADE4B7" w14:textId="77777777" w:rsidR="00AA1CB4" w:rsidRDefault="00000000">
      <w:r>
        <w:t>In the annual evaluation of compliance with the above -mentioned Policy, the structure, size and composition are also deemed to be suitable, particularly with respe ct to gender diversity and diversity in training and professional experience, age and geographical origin, and also taking into account the individual suitability re assessment of each director carried out by the Appointments Committee, which leads to the conclusion that the overall composition of the Board of Directors is suitable.</w:t>
      </w:r>
    </w:p>
    <w:p w14:paraId="602C190B" w14:textId="77777777" w:rsidR="00AA1CB4" w:rsidRDefault="00000000">
      <w:r>
        <w:lastRenderedPageBreak/>
        <w:t>The purpose is to provide candidates that ensure the effective capability of the Board to take decisions independently in the interest of the Company.</w:t>
      </w:r>
    </w:p>
    <w:p w14:paraId="16C9AFAA" w14:textId="77777777" w:rsidR="00AA1CB4" w:rsidRDefault="00000000">
      <w:r>
        <w:t>The Suitability Protocol establishes the Company's units and internal procedures involved in the selection and ongoing assessment of members of the Board of Directors, general managers and other senior executives, the heads of the internal control function and other key p osts in CaixaBank, as defined under applicable legislation.</w:t>
      </w:r>
    </w:p>
    <w:p w14:paraId="5264B91D" w14:textId="77777777" w:rsidR="00AA1CB4" w:rsidRDefault="00000000">
      <w:r>
        <w:t>During fiscal year 2023, the Board of Directors was not informed or did not become aware of any situation involving a director, whether or not related to his or her performance in the company itself, that may be detrimental to the credit and reputation of CaixaBank.</w:t>
      </w:r>
    </w:p>
    <w:p w14:paraId="7D1E7BC0" w14:textId="06593FF6" w:rsidR="00AA1CB4" w:rsidRDefault="00000000">
      <w:r>
        <w:t>Notwithstanding the foregoing, and given the growing importance that this Committee has been acquiring within the Board and the advisory functions carried out by the same, in line with the increasing relevance of issues related to technology and cybersecur ity, taking into account the growing importance of technological advances in all areas, especially in the area of financial digital innovation, as well as the new trends that are constantly emerging and with the aim of adapting to the evolution of customer expectations, it has been considered appropriate to strengthen the composition of the Committee and increase the maximum number of members of the Committee from six, to seven</w:t>
      </w:r>
      <w:r w:rsidR="00B26A54">
        <w:t xml:space="preserve">,  </w:t>
      </w:r>
      <w:r>
        <w:t>in order to adequately address the workload and develop the functions en visaged.</w:t>
      </w:r>
    </w:p>
    <w:p w14:paraId="157E7C60" w14:textId="77777777" w:rsidR="00AA1CB4" w:rsidRDefault="00000000">
      <w:r>
        <w:t>In this regard, and pursuant to Recommendation 4 of the Good Governance Code of Listed Companies, CaixaBank has a Policy on Communication and Contact with Shareholders, Institutional Investors and Proxy Shareholders which is available on the Company's webs ite.</w:t>
      </w:r>
    </w:p>
    <w:p w14:paraId="30761983" w14:textId="77777777" w:rsidR="00AA1CB4" w:rsidRDefault="00000000">
      <w:r>
        <w:t>As part of this Policy, and pursuant to the authority vested in the Coordinating Director, heshe is required to stay in contact, as appropriate, with investors and shareholders to hear their views and develop a balanced understanding of their concerns, especially those to do with the Company's corporate governance.</w:t>
      </w:r>
    </w:p>
    <w:p w14:paraId="3DBD77A1" w14:textId="77777777" w:rsidR="00AA1CB4" w:rsidRDefault="00000000">
      <w:r>
        <w:t>Therefore, the Board of Directors is responsible for managing and supervi sing at the highest level the information distributed to shareholders, institutional investors and the markets in general.</w:t>
      </w:r>
    </w:p>
    <w:p w14:paraId="28A32871" w14:textId="77777777" w:rsidR="00AA1CB4" w:rsidRDefault="00000000">
      <w:r>
        <w:t>For the financial year 2023, the Board of Directors has decided to carry out the self -assessment of its performance internally, after having been assisted by an external expert in the previous financial year, thus complying with Recommendation 36 of the Code of Good Governance, which suggests the assistance of an external consultant every 3 years.</w:t>
      </w:r>
    </w:p>
    <w:p w14:paraId="16533F6F" w14:textId="77777777" w:rsidR="00AA1CB4" w:rsidRDefault="00000000">
      <w:r>
        <w:t>The evaluation was conducted in accordance with the provisions of article 529h of the Consolidated Text of the Corporate Enterprises Act and in accordance with the regulations and good corporate governance practices applicable to CaixaBank as a credit inst itution and listed company.</w:t>
      </w:r>
    </w:p>
    <w:p w14:paraId="12B54AA3" w14:textId="77777777" w:rsidR="00AA1CB4" w:rsidRDefault="00000000">
      <w:r>
        <w:lastRenderedPageBreak/>
        <w:t>It is a fundamental corporate governance practice to ensure the effectiveness of the governing body and to promote the success of the company in achieving its long -term objectives.</w:t>
      </w:r>
    </w:p>
    <w:p w14:paraId="4FFD035D" w14:textId="77777777" w:rsidR="00AA1CB4" w:rsidRDefault="00000000">
      <w:r>
        <w:t>At the same time, the assessment allows the com pany to corroborate compliance with the main standards of good corporate governance.</w:t>
      </w:r>
    </w:p>
    <w:p w14:paraId="3876F0CF" w14:textId="77777777" w:rsidR="00AA1CB4" w:rsidRDefault="00000000">
      <w:r>
        <w:t>Compliance with the Policy on Selection of Directors is also verified, comp lying with all the aspects that must be assessed annually.</w:t>
      </w:r>
    </w:p>
    <w:p w14:paraId="46010FDD" w14:textId="77777777" w:rsidR="00AA1CB4" w:rsidRDefault="00000000">
      <w:r>
        <w:t>The assessment of the Board produced the necessary data and the required feedback from its members in order to design an efficient improvement plan adapted to the needs of the Company.</w:t>
      </w:r>
    </w:p>
    <w:p w14:paraId="31CA62E2" w14:textId="77777777" w:rsidR="00AA1CB4" w:rsidRDefault="00000000">
      <w:r>
        <w:t>The structure, size and composition are also deemed to be suitable, particularly with respect to gender diversity and diversity in training and professional experience, age and geographical origi n, in accordance with the verification of compliance with the selection policy, and also taking into account the individual suitability re -assessment of each direc tor carried out by the Appointments and Sustainability Committee, which leads to the conclusion that the overall composition of the Board of Directors is suitable.</w:t>
      </w:r>
    </w:p>
    <w:p w14:paraId="3C404A86" w14:textId="77777777" w:rsidR="00AA1CB4" w:rsidRDefault="00000000">
      <w:r>
        <w:t>Once again, the objectives were met and solid progress was made on the path to excellence in Corporate Governance, consolidati ng the strengths of transparent, efficient and coherent governance aligned with the objectives of the Company's Strategic Plan.</w:t>
      </w:r>
    </w:p>
    <w:p w14:paraId="0977C908" w14:textId="77777777" w:rsidR="00AA1CB4" w:rsidRDefault="00000000">
      <w:r>
        <w:t>Activities during the year During the financial year 2023, in compliance with its basic functions established in the Articles of Association and in the Regulations of the Board of Directors, the Committee dealt with a series of matters on a recurring basis and others on an ad hoc basis, for the purpose of adopting the relevant resolutions or for information purposes, in the latter case being deemed to have taken note of them.</w:t>
      </w:r>
    </w:p>
    <w:p w14:paraId="5367DCEC" w14:textId="77777777" w:rsidR="00AA1CB4" w:rsidRDefault="00000000">
      <w:r>
        <w:t>Propose the basic terms of the contracts of senior executives other than their pay and remuneration, and reporting those terms once they have been established.</w:t>
      </w:r>
    </w:p>
    <w:p w14:paraId="5293193C" w14:textId="77777777" w:rsidR="00AA1CB4" w:rsidRDefault="00000000">
      <w:r>
        <w:t>In addition, the C ommittee will ensure the Companys environmental and social practices are in accordance with the established strategy and policy.</w:t>
      </w:r>
    </w:p>
    <w:p w14:paraId="703BE1EB" w14:textId="77777777" w:rsidR="00AA1CB4" w:rsidRDefault="00000000">
      <w:r>
        <w:t>To round of f its activities for the year, the Committee focused its attention on the individual and collective self -assessment of the Board.</w:t>
      </w:r>
    </w:p>
    <w:p w14:paraId="4456ED61" w14:textId="2166E06F" w:rsidR="00AA1CB4" w:rsidRDefault="00000000">
      <w:r>
        <w:t>Its duties include,  Advising the Board of Directors on the overall susceptibility to risk, current and future, of the Company and its strategy in this area, reporting on the risk appetite framework, assisting in the monitoring of the implementation of this strategy, ensuring that the Groups actions are consistent with the level of risk tolerance previously decided and implementing the monitoring of the appropriateness of the risks assumed and the profile established.</w:t>
      </w:r>
    </w:p>
    <w:p w14:paraId="55DD8990" w14:textId="77777777" w:rsidR="00AA1CB4" w:rsidRDefault="00000000">
      <w:r>
        <w:lastRenderedPageBreak/>
        <w:t>Examining if the incentive policy anticipated in the remuneration systems take into account the risk, capital, liquidity and the probability and timing of t he benefits, among other things.</w:t>
      </w:r>
    </w:p>
    <w:p w14:paraId="2EF345A9" w14:textId="77777777" w:rsidR="00AA1CB4" w:rsidRDefault="00000000">
      <w:r>
        <w:t>Activities during the year During the financial year 2023, in compliance with its basic duties established in the Articles of Association and in the Board of Directors' Regulations, the Committee recurrently analysed matters such as annual remuneration, salary policy, remuneration systems and corporate governance.</w:t>
      </w:r>
    </w:p>
    <w:p w14:paraId="45C430E5" w14:textId="77777777" w:rsidR="00AA1CB4" w:rsidRDefault="00000000">
      <w:r>
        <w:t>Remuneration of directors, senior management and key function holders.</w:t>
      </w:r>
    </w:p>
    <w:p w14:paraId="1294AC7E" w14:textId="02BCCB62" w:rsidR="00AA1CB4" w:rsidRDefault="00000000">
      <w:r>
        <w:t xml:space="preserve">Its duties </w:t>
      </w:r>
      <w:proofErr w:type="gramStart"/>
      <w:r>
        <w:t>include,  Advising</w:t>
      </w:r>
      <w:proofErr w:type="gramEnd"/>
      <w:r>
        <w:t xml:space="preserve"> the Board on the implementation of the strategic plan in aspects relating to digital transformation and technological innovation and</w:t>
      </w:r>
      <w:proofErr w:type="gramStart"/>
      <w:r>
        <w:t>, in particular, reporting</w:t>
      </w:r>
      <w:proofErr w:type="gramEnd"/>
      <w:r>
        <w:t xml:space="preserve"> on plans and projects designed by CaixaBank in this field, as well as any new business m odels, products, customer relationships, etc.</w:t>
      </w:r>
    </w:p>
    <w:p w14:paraId="6CAA1571" w14:textId="77777777" w:rsidR="00AA1CB4" w:rsidRDefault="00000000">
      <w:r>
        <w:t>Among other aspects, the Committee will analyse the potential disruption of new technologie s, the possible regulatory implications of their development, the impact in terms of cybersecurity and matters relating to the protection of privacy and data usage.</w:t>
      </w:r>
    </w:p>
    <w:p w14:paraId="54058EAE" w14:textId="77777777" w:rsidR="00AA1CB4" w:rsidRDefault="00000000">
      <w:r>
        <w:t>The Committee monitored CaixaBank's cybersecurity strategy and the action plans defined in accordance with supervisory expectations.</w:t>
      </w:r>
    </w:p>
    <w:p w14:paraId="743F8200" w14:textId="77777777" w:rsidR="00AA1CB4" w:rsidRDefault="00000000">
      <w:r>
        <w:t>Number of members The Committee is composed of five members, elected and appointed on the basis of their knowledge, skills and experience in accounting, auditing, financial and non -financial risk management and such other areas as may be appropriate for the overall performa nce of its duties.</w:t>
      </w:r>
    </w:p>
    <w:p w14:paraId="436B1D35" w14:textId="1FD325E7" w:rsidR="00AA1CB4" w:rsidRDefault="00000000">
      <w:r>
        <w:t xml:space="preserve">Its duties </w:t>
      </w:r>
      <w:proofErr w:type="gramStart"/>
      <w:r>
        <w:t>include,  Reporting</w:t>
      </w:r>
      <w:proofErr w:type="gramEnd"/>
      <w:r>
        <w:t xml:space="preserve"> to the AGM about matters raised that are within the Committee's remit, particularly on the result of the audit, explaining how this has contributed to the integrity of the financial information and the Committee's role in this process.</w:t>
      </w:r>
    </w:p>
    <w:p w14:paraId="7F4C409C" w14:textId="77777777" w:rsidR="00AA1CB4" w:rsidRDefault="00000000">
      <w:r>
        <w:t>It also reviewed and approved the accounting principles, measurement bases, judgements, estimates and practices applied by CaixaBank and supervised their compliance wi th accounting regulations and the criteria established by the competent regulators and supervisors.</w:t>
      </w:r>
    </w:p>
    <w:p w14:paraId="2B579004" w14:textId="77777777" w:rsidR="00AA1CB4" w:rsidRDefault="00000000">
      <w:r>
        <w:t>It also maintained a fluid and constant relationship with the external auditor and, among other activities, adequately verified its independence, the follo w-up of the annual plan, and the carrying out of the audit work.</w:t>
      </w:r>
    </w:p>
    <w:p w14:paraId="593CC025" w14:textId="77777777" w:rsidR="00AA1CB4" w:rsidRDefault="00000000">
      <w:r>
        <w:t>Therefore, the Board is responsible for managing and overseeing, at the highest level, the informatio n distributed to shareholders, institutional investors and the markets in genera.</w:t>
      </w:r>
    </w:p>
    <w:p w14:paraId="0AA42B5A" w14:textId="77777777" w:rsidR="00AA1CB4" w:rsidRDefault="00000000">
      <w:r>
        <w:t>Consequently, the Board works to ensure, protect and facilitate the exercising of the rights of the shareholders, institutional investors and the markets in general in the de fence of the corporate interest.</w:t>
      </w:r>
    </w:p>
    <w:p w14:paraId="571FE25A" w14:textId="3A997AD2" w:rsidR="00AA1CB4" w:rsidRDefault="00000000">
      <w:r>
        <w:lastRenderedPageBreak/>
        <w:t xml:space="preserve">The people responsible for these matters attended almost </w:t>
      </w:r>
      <w:proofErr w:type="gramStart"/>
      <w:r>
        <w:t>all of</w:t>
      </w:r>
      <w:proofErr w:type="gramEnd"/>
      <w:r>
        <w:t xml:space="preserve"> the meetings held in 2023, enabling the Committee to become suitably familiar with the process of drawing up and presenting the mandatory financial information of the Company and the Group, particularly regarding the following </w:t>
      </w:r>
      <w:proofErr w:type="gramStart"/>
      <w:r>
        <w:t>points</w:t>
      </w:r>
      <w:r w:rsidR="00B26A54">
        <w:t xml:space="preserve">,  </w:t>
      </w:r>
      <w:r>
        <w:t>compliance</w:t>
      </w:r>
      <w:proofErr w:type="gramEnd"/>
      <w:r>
        <w:t xml:space="preserve"> with regulatory requirements.</w:t>
      </w:r>
    </w:p>
    <w:p w14:paraId="7D3B7B8C" w14:textId="77777777" w:rsidR="00AA1CB4" w:rsidRDefault="00000000">
      <w:r>
        <w:t>As an additional mechanism to ensure the auditor's independence, the Articles of Association state that the General Shareholders' Meeting may not revoke the auditors until the period for which they were appointed has ended, unless it finds just cause for d oing so.</w:t>
      </w:r>
    </w:p>
    <w:p w14:paraId="6DFF966E" w14:textId="77777777" w:rsidR="00AA1CB4" w:rsidRDefault="00000000">
      <w:r>
        <w:t>A report from the Audit and Control Committee will not be required to approve these transactions, although the Board of Directors shall establish an internal procedure for regular reporting and control, with the involvement of the Audit and Control Committee.</w:t>
      </w:r>
    </w:p>
    <w:p w14:paraId="013ADB72" w14:textId="77777777" w:rsidR="00AA1CB4" w:rsidRDefault="00000000">
      <w:r>
        <w:t>CaixaBank has a Protocol on Related Party Transactions latest version December 2022 detailing the internal procedure which provides, among other matters, for half -yearly reporting to the Audit and Control Committee of related -party transactions whose approval has been delegated by the Board.</w:t>
      </w:r>
    </w:p>
    <w:p w14:paraId="4A016407" w14:textId="77777777" w:rsidR="00AA1CB4" w:rsidRDefault="00000000">
      <w:r>
        <w:t>Directors directly or indirectly have the general obligation to avoid situations that could involve a conflict of interest for the Group and, where there is a conflict, they have the duty to report the matter to the Board for disclosure in the financial statements.</w:t>
      </w:r>
    </w:p>
    <w:p w14:paraId="3267428D" w14:textId="77777777" w:rsidR="00AA1CB4" w:rsidRDefault="00000000">
      <w:r>
        <w:t>Furthermore, key personnel are subject to certain obligations with regard to direct or indirect conflicts of interest under the Internal Code of Conduct in Securities Markets, including the obligation to act with freedom of judgement and loyalty to CaixaBa nk, its shareholders and its customers, to abstain from intervening in or influencing decisions that may affect people or companies with which there are conflicts of interest, and to inform Regulatory Compliance of such incidents.</w:t>
      </w:r>
    </w:p>
    <w:p w14:paraId="3E70F0A4" w14:textId="77777777" w:rsidR="00AA1CB4" w:rsidRDefault="00000000">
      <w:r>
        <w:t>He has also completed the Management Development Programme at IESE, the ESADE Leadershi p and Commitment postgraduate course, the Advanced Studies Diploma Third Degree at the University of Girona, and the Leadership Excellence through Awareness and Practice Programme at INSEAD.</w:t>
      </w:r>
    </w:p>
    <w:p w14:paraId="0DCCA01E" w14:textId="77777777" w:rsidR="00AA1CB4" w:rsidRDefault="00000000">
      <w:r>
        <w:t>Before joining CaixaBank, she developed his career in the areas of Strategy and Business Development at Novartis, with international experience in China and Switzerland.</w:t>
      </w:r>
    </w:p>
    <w:p w14:paraId="7E275EE2" w14:textId="77777777" w:rsidR="00AA1CB4" w:rsidRDefault="00000000">
      <w:r>
        <w:t>All of this, under the policies of the risk appetite framework and the risk limits approved by the Board.</w:t>
      </w:r>
    </w:p>
    <w:p w14:paraId="477008F3" w14:textId="77777777" w:rsidR="00AA1CB4" w:rsidRDefault="00000000">
      <w:r>
        <w:t>Its functions include spearheading the activity to represent the Bank's interests, as well as the systematisation of regulatory activities, periodically assessing the initiatives carried out in this field.</w:t>
      </w:r>
    </w:p>
    <w:p w14:paraId="30142E11" w14:textId="77777777" w:rsidR="00AA1CB4" w:rsidRDefault="00000000">
      <w:r>
        <w:t xml:space="preserve">Diversity committee Its mission is the creation, promotion, monitoring and presentation of actions to the corresponding bodies to increase diversity with a focus on the representation of women in management positions and to avoid the loss of talent, as well as in the other </w:t>
      </w:r>
      <w:r>
        <w:lastRenderedPageBreak/>
        <w:t>areas of diversity that are a priority for the Bank such as functional, generational and cultural diversity.</w:t>
      </w:r>
    </w:p>
    <w:p w14:paraId="11380936" w14:textId="77777777" w:rsidR="00AA1CB4" w:rsidRDefault="00000000">
      <w:r>
        <w:t>Along with additional information, it will ensure compliance with the ECB's requirements on the drafting of the Recovery Plan.</w:t>
      </w:r>
    </w:p>
    <w:p w14:paraId="2DC61796" w14:textId="77777777" w:rsidR="00AA1CB4" w:rsidRDefault="00000000">
      <w:r>
        <w:t>On the other hand, th e RRPC will ensure compliance with the recommendations of the SRB, and to ensure a level of resolvability with the expectations of the SRB.</w:t>
      </w:r>
    </w:p>
    <w:p w14:paraId="2383AD76" w14:textId="77777777" w:rsidR="00AA1CB4" w:rsidRDefault="00000000">
      <w:r>
        <w:t>Its mission is to help CaixaBank to be recognised for its excellent sustainability management, strengthening the Bank's position through its socially responsible banking model.</w:t>
      </w:r>
    </w:p>
    <w:p w14:paraId="0DA244CA" w14:textId="77777777" w:rsidR="00AA1CB4" w:rsidRDefault="00000000">
      <w:r>
        <w:t>Internal Compliance Committee, Responsible for promoting the development and implementation of AMLTF policies and procedures at the Group level.</w:t>
      </w:r>
    </w:p>
    <w:p w14:paraId="2535A059" w14:textId="77777777" w:rsidR="00AA1CB4" w:rsidRDefault="00000000">
      <w:r>
        <w:t>It i s also responsible for any methodology derived from the control function it holds, including the calculation of economic capital, regulatory capital and expected loss, and the estimation of risk metrics risk -adjusted return on assets RAR, in addition t o reviewing risks to adapt them to the Regulations Credit, Market, Other Operational, Liquidity, Reputational and Structural Balance Sheet.</w:t>
      </w:r>
    </w:p>
    <w:p w14:paraId="15553B32" w14:textId="77777777" w:rsidR="00AA1CB4" w:rsidRDefault="00000000">
      <w:r>
        <w:t>Dependence, Internal Control Committee ICC Risks managed, Conduct and compliance.</w:t>
      </w:r>
    </w:p>
    <w:p w14:paraId="01CC9DDF" w14:textId="77777777" w:rsidR="00AA1CB4" w:rsidRDefault="00000000">
      <w:r>
        <w:t>The nature of the components accrued in 2023 by the Executive Directors is described below, Fixed component Fixed remuneration for Executive Directors is largely based on the level of responsibility and the professional career of each Director, combined with a market approach taking account of salary surveys and specific ad hoc studies.</w:t>
      </w:r>
    </w:p>
    <w:p w14:paraId="21D12A0A" w14:textId="77777777" w:rsidR="00AA1CB4" w:rsidRDefault="00000000">
      <w:r>
        <w:t>Variable component Variable remuneration scheme with multi -year metrics Executive Directors have a recognised risk-adjusted variable remuneration scheme based on performance measurement that is awarded annually based on annual metrics with a long -term adjustment through the establishment of multi year metrics.</w:t>
      </w:r>
    </w:p>
    <w:p w14:paraId="704673AF" w14:textId="0261C459" w:rsidR="00AA1CB4" w:rsidRDefault="00000000">
      <w:r>
        <w:t xml:space="preserve">Sustainability mobilisation of sustainable finance 10% Sustainability leaders in </w:t>
      </w:r>
      <w:proofErr w:type="gramStart"/>
      <w:r>
        <w:t>Europe  MULTI</w:t>
      </w:r>
      <w:proofErr w:type="gramEnd"/>
      <w:r>
        <w:t xml:space="preserve"> -YEAR FACTOR METRICS The </w:t>
      </w:r>
      <w:proofErr w:type="gramStart"/>
      <w:r>
        <w:t>aforementioned multi</w:t>
      </w:r>
      <w:proofErr w:type="gramEnd"/>
      <w:r>
        <w:t xml:space="preserve"> -year metrics will have associated compliance scales so that if the targets established for each are not met within the three -year measurement period, the deferred portion of the variable remuneration pending payment can be reduced but never increased.</w:t>
      </w:r>
    </w:p>
    <w:p w14:paraId="59D0FE4D" w14:textId="02C44C6E" w:rsidR="00AA1CB4" w:rsidRDefault="00000000">
      <w:r>
        <w:t xml:space="preserve">In this regard, in recent years the Group has been working </w:t>
      </w:r>
      <w:proofErr w:type="gramStart"/>
      <w:r>
        <w:t>on,  Definition</w:t>
      </w:r>
      <w:proofErr w:type="gramEnd"/>
      <w:r>
        <w:t xml:space="preserve"> and updating of ESG </w:t>
      </w:r>
      <w:proofErr w:type="gramStart"/>
      <w:r>
        <w:t>policies  Establishment</w:t>
      </w:r>
      <w:proofErr w:type="gramEnd"/>
      <w:r>
        <w:t xml:space="preserve"> of criteria, roles and </w:t>
      </w:r>
      <w:proofErr w:type="gramStart"/>
      <w:r>
        <w:t>responsibilities  Integration</w:t>
      </w:r>
      <w:proofErr w:type="gramEnd"/>
      <w:r>
        <w:t xml:space="preserve"> into the Bank's systems and </w:t>
      </w:r>
      <w:proofErr w:type="gramStart"/>
      <w:r>
        <w:t>procedures  Measurement</w:t>
      </w:r>
      <w:proofErr w:type="gramEnd"/>
      <w:r>
        <w:t xml:space="preserve"> of performance and accountability </w:t>
      </w:r>
      <w:proofErr w:type="gramStart"/>
      <w:r>
        <w:t>For</w:t>
      </w:r>
      <w:proofErr w:type="gramEnd"/>
      <w:r>
        <w:t xml:space="preserve"> this reason, the Board of Directors is responsible for the approval of the strategy and the Principles of Sustainability, as well as for monitoring their correct implementation.</w:t>
      </w:r>
    </w:p>
    <w:p w14:paraId="41B8C83C" w14:textId="77777777" w:rsidR="00AA1CB4" w:rsidRDefault="00000000">
      <w:r>
        <w:lastRenderedPageBreak/>
        <w:t>In addition, this governance system will enable CaixaBank to meet its objective of implementing a coherent, efficient and adaptable ESG risk management governance model that oversees the achievement of the CaixaBank Group's objectives, in line with the ECB 's expectations and best market practices.</w:t>
      </w:r>
    </w:p>
    <w:p w14:paraId="68E66DBA" w14:textId="77777777" w:rsidR="00AA1CB4" w:rsidRDefault="00000000">
      <w:r>
        <w:t>It approves and oversees the strategic and management directives established in the interest of all Grou p companies and it ensures regulatory compliance, the implementation of good practices in the performance of its activity and the adherence to the additional principles of social responsibility that it has voluntarily assumed.</w:t>
      </w:r>
    </w:p>
    <w:p w14:paraId="6B0C60CB" w14:textId="77777777" w:rsidR="00AA1CB4" w:rsidRDefault="00000000">
      <w:r>
        <w:t>Its duties include approving and overseeing the sustainability and climate change management and strategy.</w:t>
      </w:r>
    </w:p>
    <w:p w14:paraId="54EA3EFC" w14:textId="3FB4BCE7" w:rsidR="00AA1CB4" w:rsidRDefault="00000000">
      <w:r>
        <w:t xml:space="preserve">Responsibilities within the scope of </w:t>
      </w:r>
      <w:proofErr w:type="gramStart"/>
      <w:r>
        <w:t>ESG  Approval</w:t>
      </w:r>
      <w:proofErr w:type="gramEnd"/>
      <w:r>
        <w:t xml:space="preserve"> and supervision of the sustainability strategy, highlighting the approval of specific policies, principles, statements and frameworks that include sustainability and climate change factors.</w:t>
      </w:r>
    </w:p>
    <w:p w14:paraId="397F3153" w14:textId="13BFB274" w:rsidR="00AA1CB4" w:rsidRDefault="00000000">
      <w:r>
        <w:t>Appointments and Sustainability Committee Responsibilities within the scope of ESG,  Oversees the Company's activity in relation to sustainability, as well as the compliance with the Company's rules and policies in environmental and social matters, regularly evaluating and reviewing them, with the aim of confirming that it is fulfilling it s mission to promote the corporate interest and catering, where appropriate, to the legitimate interests of remaining stakeholders, as well as submitting the proposals it considers appropriate on this matter to the Board and, particularly, submitting the s ustainabilitycorporate responsibility policy for approval.</w:t>
      </w:r>
    </w:p>
    <w:p w14:paraId="5F940695" w14:textId="77777777" w:rsidR="00AA1CB4" w:rsidRDefault="00000000">
      <w:r>
        <w:t>In addition, the Committee ensures the Companys environmental and social practices are in accordance with the established strategy and policy.</w:t>
      </w:r>
    </w:p>
    <w:p w14:paraId="4CCD5C44" w14:textId="449265BF" w:rsidR="00AA1CB4" w:rsidRDefault="00000000">
      <w:r>
        <w:t xml:space="preserve">In 2024, up to the publication of this report, the Committee discussed the following </w:t>
      </w:r>
      <w:proofErr w:type="gramStart"/>
      <w:r>
        <w:t>topics,  Review</w:t>
      </w:r>
      <w:proofErr w:type="gramEnd"/>
      <w:r>
        <w:t xml:space="preserve"> of the Declaration on Nature Risk Committee Responsibilities within the scope of </w:t>
      </w:r>
      <w:proofErr w:type="gramStart"/>
      <w:r>
        <w:t>ESG  Responsible</w:t>
      </w:r>
      <w:proofErr w:type="gramEnd"/>
      <w:r>
        <w:t xml:space="preserve"> for proposing the Group's risk policy to the Board, including ESG risks and climate risks.</w:t>
      </w:r>
    </w:p>
    <w:p w14:paraId="7D598A3F" w14:textId="77777777" w:rsidR="00AA1CB4" w:rsidRDefault="00000000">
      <w:r>
        <w:t>In this regard, the governing bodies are responsible for defining, executing and developing the strategy adopted by the Board of Directors and Delegated Committees.</w:t>
      </w:r>
    </w:p>
    <w:p w14:paraId="6F198227" w14:textId="77777777" w:rsidR="00AA1CB4" w:rsidRDefault="00000000">
      <w:r>
        <w:t>It has also established the same internal control framework for non -financial information.</w:t>
      </w:r>
    </w:p>
    <w:p w14:paraId="40A30855" w14:textId="77777777" w:rsidR="00AA1CB4" w:rsidRDefault="00000000">
      <w:r>
        <w:t>However, with the aim of promoting sustainability, CaixaBank has the Sustainability Management Directorate, which reports directly to the CEO.</w:t>
      </w:r>
    </w:p>
    <w:p w14:paraId="49836997" w14:textId="77777777" w:rsidR="00AA1CB4" w:rsidRDefault="00000000">
      <w:r>
        <w:t>Within the Directorate, the Climate Risk Section was created in January 2022 to strengthen climate risk management.</w:t>
      </w:r>
    </w:p>
    <w:p w14:paraId="51768EFC" w14:textId="77777777" w:rsidR="00AA1CB4" w:rsidRDefault="00000000">
      <w:r>
        <w:t xml:space="preserve">In addition, various topics have been raised for information purposes and for discussion within the Committee, such as, the EBA's practical assessments of climate risk disclosure, </w:t>
      </w:r>
      <w:r>
        <w:lastRenderedPageBreak/>
        <w:t>the ECB's review, climate risk reporting practices, and the climate risk disclosure schedule, among others.</w:t>
      </w:r>
    </w:p>
    <w:p w14:paraId="4C583E2D" w14:textId="3F563BFC" w:rsidR="00AA1CB4" w:rsidRDefault="00000000">
      <w:r>
        <w:t xml:space="preserve">The main responsibilities </w:t>
      </w:r>
      <w:proofErr w:type="gramStart"/>
      <w:r>
        <w:t>are,  Overseeing</w:t>
      </w:r>
      <w:proofErr w:type="gramEnd"/>
      <w:r>
        <w:t xml:space="preserve"> the Bank's Sustainable Banking Plan and assessing its degree of compliance, as well as reviewing and proposing the sustainability strategy and associated objectives.</w:t>
      </w:r>
    </w:p>
    <w:p w14:paraId="70561C03" w14:textId="77777777" w:rsidR="00AA1CB4" w:rsidRDefault="00000000">
      <w:r>
        <w:t>In particular, the Global Risk Committee must ensure that the exposures identified as relevant in ESG risks are identified, measured, managed, mitigated and reported appropriately, as well as any aspect of the Group's operation that can significantly influ ence the profile of ESG risks and the compliance with the established appetite levels.</w:t>
      </w:r>
    </w:p>
    <w:p w14:paraId="327D8CDC" w14:textId="77D18080" w:rsidR="00AA1CB4" w:rsidRDefault="00000000">
      <w:r>
        <w:t>Below are some of the topics that have been presented within the scope of ESG in 2023,  Earth Project, measurement of physical and transition risks  NZBA decarbonisation targets  Monitoring of climate risk 147 2023 Consolidated Management Report Sustainability Department The following are among the Sustainability Directorate's responsibilities,  It coordinates the definition, updating and monitoring of the Group's sustainability strategy, as well as updating the CaixaBank Sustainability Action Principles, which will be applicable to all employees, executives and members of the governing bodies to guarantee the transparency, independence and good governance of the Entity in order to safeguard the interests of people and the territory.</w:t>
      </w:r>
    </w:p>
    <w:p w14:paraId="1591B1CF" w14:textId="77777777" w:rsidR="00AA1CB4" w:rsidRDefault="00000000">
      <w:r>
        <w:t>In addition, they are complemented and developed together with other policies and principles of areas related to sustainability, such as conduct an d compliance, health and safety, information and data quality or procurement and suppliers, among others.</w:t>
      </w:r>
    </w:p>
    <w:p w14:paraId="115F1C88" w14:textId="77777777" w:rsidR="00AA1CB4" w:rsidRDefault="00000000">
      <w:r>
        <w:t>Conduct and Compliance risk includes supervising the risk arising from the regulations related to integrity, among others.</w:t>
      </w:r>
    </w:p>
    <w:p w14:paraId="08D64814" w14:textId="77777777" w:rsidR="00AA1CB4" w:rsidRDefault="00000000">
      <w:r>
        <w:t>In order to reinforce its independence in the performance of its duties, the function regularly reports to the Board of Directors through the Global Risk Committee, as well as to the supervisory bodies Bank of Spain, ECB, SEPBLAC Executive Service of the Commission for the Prevention of Money Laundering and Monetary Offences, Treasury, CNMV and other bodies.</w:t>
      </w:r>
    </w:p>
    <w:p w14:paraId="1F97E35C" w14:textId="77777777" w:rsidR="00AA1CB4" w:rsidRDefault="00000000">
      <w:r>
        <w:t>The function of CaixaBank, S.</w:t>
      </w:r>
    </w:p>
    <w:p w14:paraId="20FA0DD3" w14:textId="77777777" w:rsidR="00AA1CB4" w:rsidRDefault="00000000">
      <w:r>
        <w:t>Is corporate in nature and cross -cutting for all Group companies in which the Conduct and Compliance risks a nd the Legal and Regulatory risks are significant.</w:t>
      </w:r>
    </w:p>
    <w:p w14:paraId="33F1237B" w14:textId="019321EC" w:rsidR="00AA1CB4" w:rsidRDefault="00000000">
      <w:r>
        <w:t>This model guaran tees the coordinated implementation of the Compliance programme at Group level, which includes the following, Policies, Activity Planning, Risk Assessment</w:t>
      </w:r>
      <w:r w:rsidR="00B26A54">
        <w:t xml:space="preserve">, </w:t>
      </w:r>
      <w:r>
        <w:t>and Detection and Remedy of potential weaknesses, among others.</w:t>
      </w:r>
    </w:p>
    <w:p w14:paraId="44EAF8A1" w14:textId="77777777" w:rsidR="00AA1CB4" w:rsidRDefault="00000000">
      <w:r>
        <w:t>Aimed at the appropriate performance of its duties, the Function is configured in such a way and has internal organisational systems in place in accordance with the internal governance principles established by the national and European guidelines in this area.</w:t>
      </w:r>
    </w:p>
    <w:p w14:paraId="05511541" w14:textId="77777777" w:rsidR="00AA1CB4" w:rsidRDefault="00000000">
      <w:r>
        <w:lastRenderedPageBreak/>
        <w:t>In 2022, CaixaBank completed the AENOR the annual monitoring audit, confirming that the management systems are being implemented properly with regard to the specific requirements of the standard.</w:t>
      </w:r>
    </w:p>
    <w:p w14:paraId="12A90D26" w14:textId="77777777" w:rsidR="00AA1CB4" w:rsidRDefault="00000000">
      <w:r>
        <w:t>CaixaBank has an effectively implemented compliance management system with a high degree of maturity.</w:t>
      </w:r>
    </w:p>
    <w:p w14:paraId="7A6A168F" w14:textId="77777777" w:rsidR="00AA1CB4" w:rsidRDefault="00000000">
      <w:r>
        <w:t>By means of the Code of Ethics, the Group aligns itself with the highest national and international standards and takes an active stance against any type of unethical practices and any pra ctices that are contrary to the general principles of action set out in its text May 2023 Yes Corporate Policy of the Internal IT System Sets out the regulatory, operational and management framework of the CaixaBank Group's internal reporting system, the main channel for which is the Whistle -blowing Channel.</w:t>
      </w:r>
    </w:p>
    <w:p w14:paraId="52F06F26" w14:textId="77777777" w:rsidR="00AA1CB4" w:rsidRDefault="00000000">
      <w:r>
        <w:t>June 2023 Yes Corporate Policy on Criminal Compliance Ensure that a robust control environment is in place to help prevent and avoid the commission of offences for conduct for which the legal person is criminally liable.</w:t>
      </w:r>
    </w:p>
    <w:p w14:paraId="6CE4E0BD" w14:textId="77777777" w:rsidR="00AA1CB4" w:rsidRDefault="00000000">
      <w:r>
        <w:t>September 2023 Yes1 Corporate Policy on Regulatory Compliance It develops the nature of the Regulatory Compliance Function as the component responsible for promoting ethical business principles, reaffirming a corporate culture of respect for the law and ensuring compliance with the law by regularly verifying and asse ssing the effectiveness of the control environment.</w:t>
      </w:r>
    </w:p>
    <w:p w14:paraId="238EADFF" w14:textId="77777777" w:rsidR="00AA1CB4" w:rsidRDefault="00000000">
      <w:r>
        <w:t>September 2022 Yes Internal Code of Conduct in the Securities Market, To foster transparency in markets and maintain the legitimate interests of investors at all times in accordance with Regulation 5962014 of the European Parliament and the Securities Market Law.</w:t>
      </w:r>
    </w:p>
    <w:p w14:paraId="33B5C25D" w14:textId="77777777" w:rsidR="00AA1CB4" w:rsidRDefault="00000000">
      <w:r>
        <w:t>May 2023 Yes General Principles of the Corporate Privacy and Personal Data Policy Establish a general framework to manage privacy and personal data protection of personal data and the ethical use of data and artificial intelligence components, ensuring that stakeholders comply with the duties of supervision and control of their activity in relation thereto.</w:t>
      </w:r>
    </w:p>
    <w:p w14:paraId="5EEE4280" w14:textId="77777777" w:rsidR="00AA1CB4" w:rsidRDefault="00000000">
      <w:r>
        <w:t>In addition, CaixaBank's Code of Ethics includes the following action principles, Compliance with current laws and standards Everyone at CaixaBank must comply with prevailing laws, rules and regulations at all times.</w:t>
      </w:r>
    </w:p>
    <w:p w14:paraId="757A04BC" w14:textId="77777777" w:rsidR="00AA1CB4" w:rsidRDefault="00000000">
      <w:r>
        <w:t>Social responsibility We are engaged with society and the environment and we take these objectives into account in our operations.</w:t>
      </w:r>
    </w:p>
    <w:p w14:paraId="65149123" w14:textId="17A86E2A" w:rsidR="00AA1CB4" w:rsidRDefault="00000000">
      <w:r>
        <w:t>It is complemented with the Reporting Management Procedure</w:t>
      </w:r>
      <w:r w:rsidR="00B26A54">
        <w:t xml:space="preserve">, </w:t>
      </w:r>
      <w:r>
        <w:t>which establishes the necessary provisions to ensure that the internal information system and the existing internal channels comply with the requirements set out in Law 22023 regulating the protection of persons who report regulatory infringements and the fight against corruption.</w:t>
      </w:r>
    </w:p>
    <w:p w14:paraId="6110DAAF" w14:textId="3B3B9587" w:rsidR="00AA1CB4" w:rsidRDefault="00000000">
      <w:r>
        <w:lastRenderedPageBreak/>
        <w:t xml:space="preserve">The following are the general principles of the Internal Information </w:t>
      </w:r>
      <w:proofErr w:type="gramStart"/>
      <w:r>
        <w:t>System,  Commitment</w:t>
      </w:r>
      <w:proofErr w:type="gramEnd"/>
      <w:r>
        <w:t xml:space="preserve"> of the Governing Bodies, CaixaBank's Board of Directors is responsible for implementing the Internal Information System.</w:t>
      </w:r>
    </w:p>
    <w:p w14:paraId="5EA245C9" w14:textId="77777777" w:rsidR="00AA1CB4" w:rsidRDefault="00000000">
      <w:r>
        <w:t>A body with autonomous faculties, holding initiative and control, to supervise the operation and compliance with the implemented prevention model.</w:t>
      </w:r>
    </w:p>
    <w:p w14:paraId="125C2489" w14:textId="77777777" w:rsidR="00AA1CB4" w:rsidRDefault="00000000">
      <w:r>
        <w:t>The obligation to report possible risks and non-compliances to the body responsible for monitoring the proper functioning and observation of the prevention model.</w:t>
      </w:r>
    </w:p>
    <w:p w14:paraId="73F2608D" w14:textId="77777777" w:rsidR="00AA1CB4" w:rsidRDefault="00000000">
      <w:r>
        <w:t>Link to the Corporate Policy on Regulatory Compliance 155 2023 Consolidated Management Report Corporate Anti -corruption Policy Through the Corporate Anti -Corruption Policy that complements the Code of Ethics, an integral part of the CaixaBank Group Crime Prevention Model, CaixaBank underlines the total rejection of any conduct that may be directly or indirectly related to corrupti on.</w:t>
      </w:r>
    </w:p>
    <w:p w14:paraId="346EF7AF" w14:textId="77777777" w:rsidR="00AA1CB4" w:rsidRDefault="00000000">
      <w:r>
        <w:t>The Policy serves as an essential tool to prevent both the Company, the Group companies and its external partners, directly or through third -parties, from engaging in conduct that may be contrary to the law or to CaixaBank's basic principles of action set out in its Code of Ethics.</w:t>
      </w:r>
    </w:p>
    <w:p w14:paraId="2020D529" w14:textId="77777777" w:rsidR="00AA1CB4" w:rsidRDefault="00000000">
      <w:r>
        <w:t>In addition, specific training is provided to employees, and awareness -raising news is published when the Policy is updated.</w:t>
      </w:r>
    </w:p>
    <w:p w14:paraId="269E3E8B" w14:textId="77777777" w:rsidR="00AA1CB4" w:rsidRDefault="00000000">
      <w:r>
        <w:t>Training is also provided to agents and Temporary Employment Agencies in relation to the corporate anti -corruption policy and the criminal prevention policy of the legal entity.</w:t>
      </w:r>
    </w:p>
    <w:p w14:paraId="1FD21A43" w14:textId="44E7E77C" w:rsidR="00AA1CB4" w:rsidRDefault="00000000">
      <w:r>
        <w:t xml:space="preserve">The sponsorship agreement will regulate all collaboration initiatives and activities between the sponsored third party and </w:t>
      </w:r>
      <w:proofErr w:type="spellStart"/>
      <w:r>
        <w:t>CaixaBank</w:t>
      </w:r>
      <w:proofErr w:type="spellEnd"/>
      <w:r>
        <w:t>, including hospitality</w:t>
      </w:r>
      <w:r w:rsidR="00B26A54">
        <w:t xml:space="preserve">, </w:t>
      </w:r>
      <w:r>
        <w:t>invitations, tickets or access to spaces that the sponsored third party makes available to CaixaBank so it can manage its relationship with its stakeholders</w:t>
      </w:r>
      <w:r w:rsidR="00B26A54">
        <w:t>.</w:t>
      </w:r>
    </w:p>
    <w:p w14:paraId="5A4645EB" w14:textId="77777777" w:rsidR="00AA1CB4" w:rsidRDefault="00000000">
      <w:r>
        <w:t>Any consideration grantedreceived beyond that set forth in the sponsorship agreement must be considered a Gift and therefore will be subject to compliance with the regulations established for these in this Policy.</w:t>
      </w:r>
    </w:p>
    <w:p w14:paraId="54F53072" w14:textId="77777777" w:rsidR="00AA1CB4" w:rsidRDefault="00000000">
      <w:r>
        <w:t>These procedures will include controls to prevent donations and contributions to foundations and other non governmental institutions from being used as a subterfuge to carry out practices contrary to this Policy and the Code of Ethics.</w:t>
      </w:r>
    </w:p>
    <w:p w14:paraId="5D506AB7" w14:textId="49B3CDEB" w:rsidR="00AA1CB4" w:rsidRDefault="00000000">
      <w:r>
        <w:t xml:space="preserve">To do this, CaixaBank has a risk management mod el </w:t>
      </w:r>
      <w:proofErr w:type="gramStart"/>
      <w:r>
        <w:t>for money</w:t>
      </w:r>
      <w:proofErr w:type="gramEnd"/>
      <w:r>
        <w:t xml:space="preserve"> laundering and terrorist financing that it implements in its activities, businesses and relationships</w:t>
      </w:r>
      <w:r w:rsidR="00B26A54">
        <w:t xml:space="preserve">, </w:t>
      </w:r>
      <w:r>
        <w:t>both nationally and internationally, to prevent this risk to which it is subject.</w:t>
      </w:r>
    </w:p>
    <w:p w14:paraId="711ADE7F" w14:textId="77777777" w:rsidR="00AA1CB4" w:rsidRDefault="00000000">
      <w:r>
        <w:t>CaixaBank has the duty and the intention of conducting their activities with the maximum diligence and transparency, reducing conflict of interest risks to a minimum and ensuring, in sum, suitable and timely information to investors, all in the benefit of market integrity.</w:t>
      </w:r>
    </w:p>
    <w:p w14:paraId="2ED69D2F" w14:textId="77777777" w:rsidR="00AA1CB4" w:rsidRDefault="00000000">
      <w:r>
        <w:lastRenderedPageBreak/>
        <w:t>This is why CaixaBank has in place an Internal Code of Conduct in the Securities Market aims to adapt the actions of the G roup and its boards of directors and management, employees and agents to the standards of conduct on market abuse which are applicable to it in the carrying out of activities related to the securities market.</w:t>
      </w:r>
    </w:p>
    <w:p w14:paraId="7A58CEE4" w14:textId="77777777" w:rsidR="00AA1CB4" w:rsidRDefault="00000000">
      <w:r>
        <w:t>In order to promote and guarantee the strengthening of this culture, a communication and awareness strategy is upheld throughout the organisation, by means of communication and training actions, Training In 2023, the variable remuneration of all CaixaBank employees was linked to attending and passing compulsory training courses on regulatory matters or issues of particular sensitivity with regard to conduct.</w:t>
      </w:r>
    </w:p>
    <w:p w14:paraId="3C05F139" w14:textId="77777777" w:rsidR="00AA1CB4" w:rsidRDefault="00000000">
      <w:r>
        <w:t>Employees variable remuneration is reduced if these targets are not met.</w:t>
      </w:r>
    </w:p>
    <w:p w14:paraId="4B03DCDE" w14:textId="77777777" w:rsidR="00AA1CB4" w:rsidRDefault="00000000">
      <w:r>
        <w:t>Whistleblowing channel The CaixaBank Group has a Whistleblower Channel that complies with regulatory requirements and national and international best practices to facilitate the confidential and swift reporting of irregularities that may be detected in the course of professional activity and which may involve breaches.</w:t>
      </w:r>
    </w:p>
    <w:p w14:paraId="6E3CFD39" w14:textId="2DFAA6C4" w:rsidR="00AA1CB4" w:rsidRDefault="00000000">
      <w:r>
        <w:t xml:space="preserve">To comply with </w:t>
      </w:r>
      <w:proofErr w:type="gramStart"/>
      <w:r>
        <w:t>aforementioned Law</w:t>
      </w:r>
      <w:proofErr w:type="gramEnd"/>
      <w:r>
        <w:t xml:space="preserve"> 22023</w:t>
      </w:r>
      <w:r w:rsidR="00B26A54">
        <w:t xml:space="preserve">, </w:t>
      </w:r>
      <w:r>
        <w:t>a new policy and governance framework for the Internal Reporting SystemComplaints Channel has been formalised through, 1.</w:t>
      </w:r>
    </w:p>
    <w:p w14:paraId="34CB65F9" w14:textId="77777777" w:rsidR="00AA1CB4" w:rsidRDefault="00000000">
      <w:r>
        <w:t>Appointment of the System Manager Compliance Officer by the CaixaBank Board of Directors.</w:t>
      </w:r>
    </w:p>
    <w:p w14:paraId="7A13DB71" w14:textId="77777777" w:rsidR="00AA1CB4" w:rsidRDefault="00000000">
      <w:r>
        <w:t>To this end, a link has been included in the footer of the home page and a space of its own in the Responsible Culture Ethics and Integrity Policies section -responsablecanal denuncias.</w:t>
      </w:r>
    </w:p>
    <w:p w14:paraId="66D68405" w14:textId="6009FFDF" w:rsidR="00AA1CB4" w:rsidRDefault="00000000">
      <w:r>
        <w:t>Update of the categories foreseen in the Whistle -blowing Channel to adapt them to CaixaBank's current situation, including the incorporation of two new categories in the labour area,  Workplace and sexual harassment in the professional field Health and safety in the workplace  Occupational risk prevention The main characteristics of the Whistleblower Channel are as follows,  Access to the Whistleblower Channel 24 hours a day, 365 days a year and from any type of device corporate or personal, through, 160 2023 Consolidated Management Report  The corporate platform Also accessible through PeopleNow SitesResourcesCompliance.</w:t>
      </w:r>
    </w:p>
    <w:p w14:paraId="4E93AB54" w14:textId="77777777" w:rsidR="00AA1CB4" w:rsidRDefault="00000000">
      <w:r>
        <w:t>Of those completed, 10 have ended with proof of non -compliance, and disciplinary measures have been applied in 9 of them.</w:t>
      </w:r>
    </w:p>
    <w:p w14:paraId="1220847E" w14:textId="77777777" w:rsidR="00AA1CB4" w:rsidRDefault="00000000">
      <w:r>
        <w:t>In the remaining 16 communications, no non -compliance has been established.</w:t>
      </w:r>
    </w:p>
    <w:p w14:paraId="04879A7D" w14:textId="77777777" w:rsidR="00AA1CB4" w:rsidRDefault="00000000">
      <w:r>
        <w:t xml:space="preserve">Types of queries received Queries Channel, 456 enquiries → 388 in 2022 456 Total enquiries Queries by type 1 Code of Telematic Conduct 1 Irregularities of a financial and accounting nature 49 Product marketing, transparency and customer protection 2 Crime prevention 0 Competition 0 Process for contributing to interest rate benchmarks 165 Conflicts of interest 19 Data protection Confidentiality of information 7 About Commercial </w:t>
      </w:r>
      <w:r>
        <w:lastRenderedPageBreak/>
        <w:t>and professional integrity in insurance distribution 46 Anti-Corruption Policy Gifts, Attendance at events, etc.</w:t>
      </w:r>
    </w:p>
    <w:p w14:paraId="613E502D" w14:textId="77777777" w:rsidR="00AA1CB4" w:rsidRDefault="00000000">
      <w:r>
        <w:t>In this context, employees have at their disposal a Conflict of Interest Catalogue identifying the most common situations and activities that may constitute a conflict of interest, with the mitigation measures proposed for each of them.</w:t>
      </w:r>
    </w:p>
    <w:p w14:paraId="2E96B2FA" w14:textId="77777777" w:rsidR="00AA1CB4" w:rsidRDefault="00000000">
      <w:r>
        <w:t>CaixaBank is committed to respecting Human Rights and applies them to its relationships with its customers, suppliers, employees and the communities in which it carries out its business and activities.</w:t>
      </w:r>
    </w:p>
    <w:p w14:paraId="665CF87C" w14:textId="77777777" w:rsidR="00AA1CB4" w:rsidRDefault="00000000">
      <w:r>
        <w:t>The policies for the selection, management, promotion, remuneration and development of people are based on respect for sexual identity, gender expr ession, sexual orientation, ethnic origin, nationality, beliefs, religion, political opinion, affiliation, age, marital status, disability and other situations protected by law like sensitive medical conditions, being part of the workers' representatives or due to the social context, among others, and avoid indiscriminate use of technology that could jeopardise the safety and equality of employees.</w:t>
      </w:r>
    </w:p>
    <w:p w14:paraId="17B59AD2" w14:textId="77777777" w:rsidR="00AA1CB4" w:rsidRDefault="00000000">
      <w:r>
        <w:t>Key points in this area include, to guarantee acc ess to services, the development of new financial services and products in line with the aspirations of CaixaBank with regard to human rights, the integration of social and environmental risks in decision -making, fostering 164 2023 Consolidated Management Report financial inclusion and avoiding the financing of or investment in companies andor projects connected with serious human rights violations, in addition to respect for confidentiality, the right to privacy and the privacy of customer and employee data.</w:t>
      </w:r>
    </w:p>
    <w:p w14:paraId="2D0121BD" w14:textId="77777777" w:rsidR="00AA1CB4" w:rsidRDefault="00000000">
      <w:r>
        <w:t>CaixaBank also promotes initiatives to raise awareness of international human rights principles, initiatives and programmes, and the UN Sustainable Development Goals SDGs.</w:t>
      </w:r>
    </w:p>
    <w:p w14:paraId="1F781306" w14:textId="77777777" w:rsidR="00AA1CB4" w:rsidRDefault="00000000">
      <w:r>
        <w:t>To this end, it implements regular due diligence processes to assess the risk of non-compliance, which form the basis for proposing measures to prevent or remedy negative impacts and to maximise positive impacts.</w:t>
      </w:r>
    </w:p>
    <w:p w14:paraId="5C7E8BF8" w14:textId="77777777" w:rsidR="00AA1CB4" w:rsidRDefault="00000000">
      <w:r>
        <w:t>CaixaBank regularly, every three years, conducts a human rights due diligence and assessment process, which is approved by the Bank's Board of Directors.</w:t>
      </w:r>
    </w:p>
    <w:p w14:paraId="7DCC8B2C" w14:textId="77777777" w:rsidR="00AA1CB4" w:rsidRDefault="00000000">
      <w:r>
        <w:t>In 2023, a new Human Rights due diligence and assessment process was conducted, which took into consideration the requirements of the proposed new European Corporate Sustainability Due Dilligence Directive and the other requirements of its key stakeholders.</w:t>
      </w:r>
    </w:p>
    <w:p w14:paraId="2B040E46" w14:textId="7AA9E872" w:rsidR="00AA1CB4" w:rsidRDefault="00000000">
      <w:r>
        <w:t xml:space="preserve">Following an exhaustive assessment process derived from direct consultations with the areas responsible and the analysis of CaixaBank's documentation, the main conclusions </w:t>
      </w:r>
      <w:proofErr w:type="gramStart"/>
      <w:r>
        <w:t>are,  CaixaBank</w:t>
      </w:r>
      <w:proofErr w:type="gramEnd"/>
      <w:r>
        <w:t xml:space="preserve"> has demonstrated an adequate degree of coverage for each of the human rights risk events</w:t>
      </w:r>
      <w:r w:rsidR="00B26A54">
        <w:t xml:space="preserve">, </w:t>
      </w:r>
      <w:r>
        <w:t>both from the point of view of the processes analysed and in terms of the due diligence elements it has in place.</w:t>
      </w:r>
    </w:p>
    <w:p w14:paraId="55A44D80" w14:textId="77777777" w:rsidR="00AA1CB4" w:rsidRDefault="00000000">
      <w:r>
        <w:lastRenderedPageBreak/>
        <w:t>Main mitigation and remediation mechanisms As a result of the due diligence and assessment exercise, CaixaBank established corrective measures and action plans for each of the blocks linked to CaixaBank's Human Rights Principles.</w:t>
      </w:r>
    </w:p>
    <w:p w14:paraId="1B3DF893" w14:textId="2453C670" w:rsidR="00AA1CB4" w:rsidRDefault="00000000">
      <w:r>
        <w:t>CaixaBank's tax strategy is based on the values that underpin its corporate culture, while it manages compliance with its tax obligations in line with its low tax-risk profile</w:t>
      </w:r>
      <w:r w:rsidR="00B26A54">
        <w:t>.</w:t>
      </w:r>
    </w:p>
    <w:p w14:paraId="3375E769" w14:textId="77777777" w:rsidR="00AA1CB4" w:rsidRDefault="00000000">
      <w:r>
        <w:t>The aim is to incorporate into its actions the proposals for strengthening the good practices of fiscal transparency of the companies adhering to the aforeme ntioned Code.</w:t>
      </w:r>
    </w:p>
    <w:p w14:paraId="4D3B6FF9" w14:textId="634766D5" w:rsidR="00AA1CB4" w:rsidRDefault="00000000">
      <w:r>
        <w:t>CaixaBank's policy on non -cooperative jurisdictions based on the principles set out in the Group's statutory documents, → Code of Ethics → Tax Risk Control and Management Policy CaixaBank Group activity in Luxembourg Luxembourg is a key jurisdiction for the financial sector for a number of reasons,  Efficiency in financial matters, thanks to a specialist focus on investment products that allows financial services providers to offer attractive yields.</w:t>
      </w:r>
    </w:p>
    <w:p w14:paraId="7C439293" w14:textId="77777777" w:rsidR="00AA1CB4" w:rsidRDefault="00000000">
      <w:r>
        <w:t>Governance and organisation This is done through internal policies, rules and procedures that ensure the adequate supervision by the governing bodies, committees, and CaixaBank's specialised human resources department.</w:t>
      </w:r>
    </w:p>
    <w:p w14:paraId="475AF98D" w14:textId="77777777" w:rsidR="00AA1CB4" w:rsidRDefault="00000000">
      <w:r>
        <w:t>Risk culture The Groups risk culture is imparted through training, communication and the performance based assessment and remuneration of staff.</w:t>
      </w:r>
    </w:p>
    <w:p w14:paraId="0824827F" w14:textId="77777777" w:rsidR="00AA1CB4" w:rsidRDefault="00000000">
      <w:r>
        <w:t>Additionally, it is also CaixaBank's intention, after obtaining the relevant regulatory approval, to implement a new share buyback during the first half of 2024, aimed at bringing the CET1 surplus close to 12% at the end of 2023.</w:t>
      </w:r>
    </w:p>
    <w:p w14:paraId="7BAF07AB" w14:textId="77777777" w:rsidR="00AA1CB4" w:rsidRDefault="00000000">
      <w:r>
        <w:t>In 2023, a project has been developed to implement tools for risk management, the scope of the inventory in terms of models of subsidiaries has been expanded and the incorporation of new types of models and progress has continued in the deployment of manag ement in significant subsidiaries, among other areas.</w:t>
      </w:r>
    </w:p>
    <w:p w14:paraId="04C61A8B" w14:textId="77777777" w:rsidR="00AA1CB4" w:rsidRDefault="00000000">
      <w:r>
        <w:t>In particular, it aims to help promote a positive perception of the entity by all its stakeholders through ongoing dialogue and fluid communication with all of them, as well as to establish the policies and mitigating and preventive measures of this risk throughout the organisation.</w:t>
      </w:r>
    </w:p>
    <w:p w14:paraId="3EF4FDDE" w14:textId="77777777" w:rsidR="00AA1CB4" w:rsidRDefault="00000000">
      <w:r>
        <w:t>In the area of measurement and reporting, the entity has also made progress in the development and improvement of reputational risk measurement models.</w:t>
      </w:r>
    </w:p>
    <w:p w14:paraId="57BC1067" w14:textId="4540D82A" w:rsidR="00AA1CB4" w:rsidRDefault="00000000">
      <w:r>
        <w:t xml:space="preserve">The principles and policies that underpin credit risk management </w:t>
      </w:r>
      <w:proofErr w:type="gramStart"/>
      <w:r>
        <w:t>are,  A</w:t>
      </w:r>
      <w:proofErr w:type="gramEnd"/>
      <w:r>
        <w:t xml:space="preserve"> prudent approvals policy based </w:t>
      </w:r>
      <w:proofErr w:type="gramStart"/>
      <w:r>
        <w:t>on</w:t>
      </w:r>
      <w:r w:rsidR="00B26A54">
        <w:t xml:space="preserve">,  </w:t>
      </w:r>
      <w:r>
        <w:t>an</w:t>
      </w:r>
      <w:proofErr w:type="gramEnd"/>
      <w:r>
        <w:t xml:space="preserve"> appropriate relationship between income and the expenses borne by consumers.</w:t>
      </w:r>
    </w:p>
    <w:p w14:paraId="64CE28B1" w14:textId="77777777" w:rsidR="00AA1CB4" w:rsidRDefault="00000000">
      <w:r>
        <w:t>In relation to mortgage segment, in 2022 CaixaBank's Board of Directors approved adherence to the Codes of Good Practice that integrate support measures for mortgage borrowers in difficulty.</w:t>
      </w:r>
    </w:p>
    <w:p w14:paraId="53FBF002" w14:textId="77777777" w:rsidR="00AA1CB4" w:rsidRDefault="00000000">
      <w:r>
        <w:lastRenderedPageBreak/>
        <w:t>Risk management is based on maintaining risk low, stable, and within the established risk appetite limits.</w:t>
      </w:r>
    </w:p>
    <w:p w14:paraId="0333512D" w14:textId="77777777" w:rsidR="00AA1CB4" w:rsidRDefault="00000000">
      <w:r>
        <w:t>Operational risks 181 2023 Consolidated Management Report Conduct and compliance The application of criteria that run contrary to the interests of its customers and stakeholders, or acts or omissions by the Group that are not compliant with the legal or regulatory framework, or with internal policies, regulations or procedures, or with codes of conduct, ethical standards and good practice.</w:t>
      </w:r>
    </w:p>
    <w:p w14:paraId="62BDD3A8" w14:textId="77777777" w:rsidR="00AA1CB4" w:rsidRDefault="00000000">
      <w:r>
        <w:t>Conduct and compliance risk management is not just the responsibility of a single department, but of the entire CaixaBank Group.</w:t>
      </w:r>
    </w:p>
    <w:p w14:paraId="276DC999" w14:textId="77777777" w:rsidR="00AA1CB4" w:rsidRDefault="00000000">
      <w:r>
        <w:t>All employees must strive to ensure compliance with current legislation and to implement procedures to translate this legislati on to their day -to-day work.</w:t>
      </w:r>
    </w:p>
    <w:p w14:paraId="39DBBCD6" w14:textId="77777777" w:rsidR="00AA1CB4" w:rsidRDefault="00000000">
      <w:r>
        <w:t>Likewise, in 2023, the Group has continued to reinforce a culture and awareness of compliance within the organisation aimed at all employees through training programmes, conduct indicators in corporate challenges and awareness sessions.</w:t>
      </w:r>
    </w:p>
    <w:p w14:paraId="3DE837CE" w14:textId="77777777" w:rsidR="00AA1CB4" w:rsidRDefault="00000000">
      <w:r>
        <w:t>In addition, throughout this year, the Group's supervision model continued to be strengthened through the monitoring of adherence to the defined framework for coordination of subsidiaries and the implementation of improvements to reinforce the effectivenes s of the implementation of the compliance programme at Group level.</w:t>
      </w:r>
    </w:p>
    <w:p w14:paraId="10B1C06A" w14:textId="77777777" w:rsidR="00AA1CB4" w:rsidRDefault="00000000">
      <w:r>
        <w:t>Legal and regulatory risks are managed so as to safeguard the Groups legal integrity and to anticipate and mitigate future economic harm by monitoring regulatory changes, participating in public consultation processes, helping to build a predictable, effi cient and sound legal framework, and interpreting and implementing regulatory changes.</w:t>
      </w:r>
    </w:p>
    <w:p w14:paraId="0E2F6F8A" w14:textId="77777777" w:rsidR="00AA1CB4" w:rsidRDefault="00000000">
      <w:r>
        <w:t>Likewise, its objective is the correct implementation, in due time and form, of these regulatory changes, understood as the creation or adaptation of contracts, processe s and systems, through control, centralised coordination and the promotion of the implementation of the regulations at the CaixaBank Group level, thus enabling adequate management of the control of this legal and regulatory risk.</w:t>
      </w:r>
    </w:p>
    <w:p w14:paraId="4CD6AA1E" w14:textId="77777777" w:rsidR="00AA1CB4" w:rsidRDefault="00000000">
      <w:r>
        <w:t>Finally, with regard to sustainability, the focus in 2023 has been on delegated European legislation, referring to the integration of sus tainability factors in product governance obligations and compliance with Regulation 20192088 with regard to disclosure obligations.</w:t>
      </w:r>
    </w:p>
    <w:p w14:paraId="62492873" w14:textId="77777777" w:rsidR="00AA1CB4" w:rsidRDefault="00000000">
      <w:r>
        <w:t>During 2023, CaixaBank Group continued to strengthen its risk control framework, especially in the light of external threats linked to cybersecurity.</w:t>
      </w:r>
    </w:p>
    <w:p w14:paraId="2BA19EAB" w14:textId="77777777" w:rsidR="00AA1CB4" w:rsidRDefault="00000000">
      <w:r>
        <w:t>Assessment of the materiality of sustainability risks The materiality analysis is focused on the qualitative assessment of the main impacts that ESG factors may have on the traditional risks, such as credit, liquidity, market, operational, reputational and businessstrategic risk, across the different portfolios.</w:t>
      </w:r>
    </w:p>
    <w:p w14:paraId="7250C642" w14:textId="77777777" w:rsidR="00AA1CB4" w:rsidRDefault="00000000">
      <w:r>
        <w:lastRenderedPageBreak/>
        <w:t>Information on the financed footprint and decarbonisation targets can be found in the Metrics and targets section.</w:t>
      </w:r>
    </w:p>
    <w:p w14:paraId="1FD2BE66" w14:textId="77777777" w:rsidR="00AA1CB4" w:rsidRDefault="00000000">
      <w:r>
        <w:t>In the risk management, the materiality analysis is presented, which focuses on the qualitative assessment of the main impacts that ESG factors may have on the traditional risks credit, liquidity, market, operational, reputational and businessstrategic across the different portfolios.</w:t>
      </w:r>
    </w:p>
    <w:p w14:paraId="72DF2299" w14:textId="77777777" w:rsidR="00AA1CB4" w:rsidRDefault="00000000">
      <w:r>
        <w:t>In line with the expectations of supervision, CaixaBank has considered in its materiality assessment the following climate scenarios established by the NGFS, 1.</w:t>
      </w:r>
    </w:p>
    <w:p w14:paraId="753F35B9" w14:textId="77777777" w:rsidR="00AA1CB4" w:rsidRDefault="00000000">
      <w:r>
        <w:t>Disorderly transition, A disorderly transition scenario implies a significant increase in transition risks due to delays in climate policies or divergences between countries and sectors.</w:t>
      </w:r>
    </w:p>
    <w:p w14:paraId="14FCFADD" w14:textId="77777777" w:rsidR="00AA1CB4" w:rsidRDefault="00000000">
      <w:r>
        <w:t>It involves the adoption of measures from 2030 or at a relatively late stage with respect to the time frames of current clima te and environmental regulations.</w:t>
      </w:r>
    </w:p>
    <w:p w14:paraId="48309F1D" w14:textId="77777777" w:rsidR="00AA1CB4" w:rsidRDefault="00000000">
      <w:r>
        <w:t>Hot House World high global warming level, This implies the application of very limited climate policies and only in some countries, areas or sectors, so that global efforts are insufficient to avoid global warming with significant incremental physical climate effects.</w:t>
      </w:r>
    </w:p>
    <w:p w14:paraId="0C550989" w14:textId="77777777" w:rsidR="00AA1CB4" w:rsidRDefault="00000000">
      <w:r>
        <w:t>The risk is also mitigated by the inclusion of the fixed -income and equity portfolio in the Sustainability Risk Policy.</w:t>
      </w:r>
    </w:p>
    <w:p w14:paraId="355B72C2" w14:textId="77777777" w:rsidR="00AA1CB4" w:rsidRDefault="00000000">
      <w:r>
        <w:t>Transition climate risk arising from the legal and conduct -compliance risk associated with investments and credit exposure to carb on-intensive businesses, as well as the definition and marketing of sustainable products, may be higher in the medium term due to increased regulatory expectations and market sensitivity, in a context where the quality of information and methodologies is s till at an early stage, and may also lead to current decisions being perceived significantly differently in the future.</w:t>
      </w:r>
    </w:p>
    <w:p w14:paraId="104E59D7" w14:textId="77777777" w:rsidR="00AA1CB4" w:rsidRDefault="00000000">
      <w:r>
        <w:t>It is somewhat higher in the medium term medium -low materiality of transition risks, and low materiality of physical risks and higher in the long term due to the growing impact of possible extreme weather events medium -low materiality of physical risks and a context of greater regulatory requirements and regulatory expectations and those of external stakeholders and growing marketing of products and services and issuance of bo nds associated with sustainability, with possible associated claimslawsuits that would begin to arise, although the potential loss for the Entity would materialise with a lag of several years.</w:t>
      </w:r>
    </w:p>
    <w:p w14:paraId="28D94D05" w14:textId="77777777" w:rsidR="00AA1CB4" w:rsidRDefault="00000000">
      <w:r>
        <w:t>Nature can impact credit risk through 5 drivers, Changes in land use, use and exploitation of natural resources, climate change, pollution and invasive species.</w:t>
      </w:r>
    </w:p>
    <w:p w14:paraId="336C9055" w14:textId="63B1947A" w:rsidR="00AA1CB4" w:rsidRDefault="00000000">
      <w:r>
        <w:t xml:space="preserve">In future phases, a more in -depth analysis will be conducted on nature -related risks, which are, however, already being actively managed through various </w:t>
      </w:r>
      <w:proofErr w:type="gramStart"/>
      <w:r>
        <w:t>levers,  Incorporation</w:t>
      </w:r>
      <w:proofErr w:type="gramEnd"/>
      <w:r>
        <w:t xml:space="preserve"> of environmental risks in the risk acceptance processes through the application of the Corporate SustainabilityESG Risk Management Policy.</w:t>
      </w:r>
    </w:p>
    <w:p w14:paraId="66E9ECB6" w14:textId="77777777" w:rsidR="00AA1CB4" w:rsidRDefault="00000000">
      <w:r>
        <w:lastRenderedPageBreak/>
        <w:t>The environmental risks covered by CaixaBank's Corporate SustainabilityESG Risk Management Policy include natural heritage and biodiversity.</w:t>
      </w:r>
    </w:p>
    <w:p w14:paraId="372AE82C" w14:textId="77777777" w:rsidR="00AA1CB4" w:rsidRDefault="00000000">
      <w:r>
        <w:t>CaixaBank recognises that its customers' economic activities may have substantial impacts on areas of high biodiversity value, sensitive ecosystems, areas susceptible to water stress, or national and internationally protected areas.</w:t>
      </w:r>
    </w:p>
    <w:p w14:paraId="0419A29A" w14:textId="77777777" w:rsidR="00AA1CB4" w:rsidRDefault="00000000">
      <w:r>
        <w:t>Consequently, the Entit y includes this consideration in its sustainability risk management, with the aim of minimising the impact of its portfolio on the natural environment.</w:t>
      </w:r>
    </w:p>
    <w:p w14:paraId="667F8D6A" w14:textId="77777777" w:rsidR="00AA1CB4" w:rsidRDefault="00000000">
      <w:r>
        <w:t>Defining and managing an internal ESG risk management plan in line with the Group's strategy.</w:t>
      </w:r>
    </w:p>
    <w:p w14:paraId="46610070" w14:textId="77777777" w:rsidR="00AA1CB4" w:rsidRDefault="00000000">
      <w:r>
        <w:t>Incentivising ESG risk mitigation practices in the portfolios under the scope of this Policy or other types of actions such as, inter alia, the issuance of green and social bonds.</w:t>
      </w:r>
    </w:p>
    <w:p w14:paraId="125A95DE" w14:textId="77777777" w:rsidR="00AA1CB4" w:rsidRDefault="00000000">
      <w:r>
        <w:t>Promoting the development of systems for identifying, marking transactions for and measuring exposure to ESG risks, in accordance with the evolution of the regulatory framework, social sensitivity to these risks and best practices in the market.</w:t>
      </w:r>
    </w:p>
    <w:p w14:paraId="38341C92" w14:textId="77777777" w:rsidR="00AA1CB4" w:rsidRDefault="00000000">
      <w:r>
        <w:t>Assigning roles linked to ESG risk management in the current organisational structure, with the necessary segregation of functions to maintain independence between the areas responsible for the processes of defining strategy, analysis and approval of opera tions and monitoring and control of these risks.</w:t>
      </w:r>
    </w:p>
    <w:p w14:paraId="4238EC59" w14:textId="4264B217" w:rsidR="00AA1CB4" w:rsidRDefault="00000000">
      <w:r>
        <w:t>In the customer onboarding process</w:t>
      </w:r>
      <w:r w:rsidR="00B26A54">
        <w:t xml:space="preserve">, </w:t>
      </w:r>
      <w:r>
        <w:t xml:space="preserve">an analysis of the ESG risk of customers is carried out to determine </w:t>
      </w:r>
      <w:proofErr w:type="gramStart"/>
      <w:r>
        <w:t>whether or not</w:t>
      </w:r>
      <w:proofErr w:type="gramEnd"/>
      <w:r>
        <w:t xml:space="preserve"> they comply with the criteria of this Policy relating to Human Rights, Health and Safety Policies, with a special focus on defence.</w:t>
      </w:r>
    </w:p>
    <w:p w14:paraId="1CCFEDF9" w14:textId="21968FC7" w:rsidR="00AA1CB4" w:rsidRDefault="00000000">
      <w:r>
        <w:t>In the credit approval process</w:t>
      </w:r>
      <w:r w:rsidR="00B26A54">
        <w:t xml:space="preserve">, </w:t>
      </w:r>
      <w:r>
        <w:t>an analysis of the ESG risks associated with the customer's activity is carried out, which complements that carried out in the customer onboarding process and aims to ensure compliance with the Policy.</w:t>
      </w:r>
    </w:p>
    <w:p w14:paraId="6FE9228D" w14:textId="77777777" w:rsidR="00AA1CB4" w:rsidRDefault="00000000">
      <w:r>
        <w:t>The analysis takes into account environmental, social and governance risk, which incorporates aspects related to the company's ESG control environment, the existence or not of ESG controversies, decarbonisation strategy, as well as compliance with the Equator Principles where applicable.</w:t>
      </w:r>
    </w:p>
    <w:p w14:paraId="5DDF64CC" w14:textId="77777777" w:rsidR="00AA1CB4" w:rsidRDefault="00000000">
      <w:r>
        <w:t>As a result of the ESG risk assessments, C aixaBank may determine a sanction that will be decisive for the onboarding of the customer ESG Onboarding and also for the granting of risk to customers or project financing Environmental Risk Report.</w:t>
      </w:r>
    </w:p>
    <w:p w14:paraId="5E2ABD66" w14:textId="77777777" w:rsidR="00AA1CB4" w:rsidRDefault="00000000">
      <w:r>
        <w:t>More customers with objectives verified by SBTi will help the setting of targets and sectoral decarbonisation paths being more aligned to us.</w:t>
      </w:r>
    </w:p>
    <w:p w14:paraId="28B0E359" w14:textId="77777777" w:rsidR="00AA1CB4" w:rsidRDefault="00000000">
      <w:r>
        <w:lastRenderedPageBreak/>
        <w:t>Since the approval of the Corporate Sustainability ESG risk management policy, CaixaBank has been carrying out various processes for its implementation in the area of onboarding and approval, among others.</w:t>
      </w:r>
    </w:p>
    <w:p w14:paraId="250E9963" w14:textId="6FE8EA9F" w:rsidR="00AA1CB4" w:rsidRDefault="00000000">
      <w:r>
        <w:t>However, as explained beforehand, environmental, social and governance risks are assessed in the risk admission processes as they are included in the Corporate SustainabilityESG Risk Management Policy, as well as in other corporate principles and policies</w:t>
      </w:r>
      <w:r w:rsidR="00B26A54">
        <w:t>.</w:t>
      </w:r>
    </w:p>
    <w:p w14:paraId="3C1F2C74" w14:textId="583B4E41" w:rsidR="00AA1CB4" w:rsidRDefault="00000000">
      <w:r>
        <w:t xml:space="preserve">CaixaBank's climate risk management and analysis </w:t>
      </w:r>
      <w:proofErr w:type="gramStart"/>
      <w:r>
        <w:t>is</w:t>
      </w:r>
      <w:proofErr w:type="gramEnd"/>
      <w:r>
        <w:t xml:space="preserve"> in accordance with best market practices, the regulatory framework, the recommendations of the Task Force on Climate -related Financial Disclosures and the Non -financial reporting Directive</w:t>
      </w:r>
      <w:r w:rsidR="00B26A54">
        <w:t>.</w:t>
      </w:r>
    </w:p>
    <w:p w14:paraId="12F92E8B" w14:textId="77777777" w:rsidR="00AA1CB4" w:rsidRDefault="00000000">
      <w:r>
        <w:t>The supervisory expectations for risk management and risk communication in the European Central Bank's Guide on climate -related and environmental risks of November 2020 are also particularly relevant, and action plans and implementation schedules hav e been established to ensure that their processes are aligned with supervisory expectations.</w:t>
      </w:r>
    </w:p>
    <w:p w14:paraId="7C7B3A26" w14:textId="0F281E34" w:rsidR="00AA1CB4" w:rsidRDefault="00000000">
      <w:r>
        <w:t>Scenario measurement and analysis framework Qualitative scenario analysis and climate stress exercises CaixaBank conducts qualitative scenario analyses for climate risks in the form of heat maps</w:t>
      </w:r>
      <w:r w:rsidR="00B26A54">
        <w:t>.</w:t>
      </w:r>
    </w:p>
    <w:p w14:paraId="1E72B1BA" w14:textId="77777777" w:rsidR="00AA1CB4" w:rsidRDefault="00000000">
      <w:r>
        <w:t>With regard to the assessment of physical risks derived from climate change, and given that Spain is one of the regions of Europe that will potentially be more affected by the physical risks of climate change, a qualitative analysis has been carried out on the mortgage portfolio and the portfolio of legal entities according to the customers' economic activity.</w:t>
      </w:r>
    </w:p>
    <w:p w14:paraId="3118F208" w14:textId="77777777" w:rsidR="00AA1CB4" w:rsidRDefault="00000000">
      <w:r>
        <w:t>Its aim is to assess the resilience of the EU banking system to the potential impact of climate risks, in line with the mandate of the European Commission in the area of its Renewable Sustainable Finance Strategy.</w:t>
      </w:r>
    </w:p>
    <w:p w14:paraId="2509DEFF" w14:textId="77777777" w:rsidR="00AA1CB4" w:rsidRDefault="00000000">
      <w:r>
        <w:t>CaixaBank has developed a framework for measuring both physical and transitional climate risks, and it started to integrate it into its monitoring of the lending portfolio in 2022.</w:t>
      </w:r>
    </w:p>
    <w:p w14:paraId="06BC980F" w14:textId="77777777" w:rsidR="00AA1CB4" w:rsidRDefault="00000000">
      <w:r>
        <w:t>This framework is a basis for future developments, such as the quantificati on of the economic capital requirements related to these risks.</w:t>
      </w:r>
    </w:p>
    <w:p w14:paraId="0C222C80" w14:textId="77777777" w:rsidR="00AA1CB4" w:rsidRDefault="00000000">
      <w:r>
        <w:t>It also addresses the transitional risk in the credit quality of companies, considering the carbon emissions, prices, decarbonisation pathways and investments required for the transition, as well as the impact of an increase of production costs on the turnover and margins.</w:t>
      </w:r>
    </w:p>
    <w:p w14:paraId="1611F50E" w14:textId="77777777" w:rsidR="00AA1CB4" w:rsidRDefault="00000000">
      <w:r>
        <w:t>Customer information is compiled in the admission process, by means of a questionnaire that mainly covers the carbon footprint, ESG information relating to sectoral and general exclusions, climate transition plans, impact as sessments and associated mitigation plans.</w:t>
      </w:r>
    </w:p>
    <w:p w14:paraId="49F2E9A9" w14:textId="77777777" w:rsidR="00AA1CB4" w:rsidRDefault="00000000">
      <w:r>
        <w:t xml:space="preserve">In addition to the system's improvements achieved within the scope of the data model, other initiatives have been carried out to obtain massive data from databasesexternal </w:t>
      </w:r>
      <w:r>
        <w:lastRenderedPageBreak/>
        <w:t>suppliers, such as obtaining energy efficiency certificates EPCs from the stock of properties in the real estate portfolio, including the use of proxies in cases where EPCs do not exist or are not available.</w:t>
      </w:r>
    </w:p>
    <w:p w14:paraId="06FACE7E" w14:textId="3236B2E9" w:rsidR="00AA1CB4" w:rsidRDefault="00000000">
      <w:r>
        <w:t>In addition to monitoring financed emissions, decarbonisation and sustainable mobilisation metrics, the Company monitors the following climate risk metrics every six months,  Exposures subject to transition risk by intensive sector  Energy efficiency of the mortgage portfolio  Exposures to the 20 leading carbon -intensive companies  Exposures subject to physical risk  Other actions to mitigate climate change that are not covered in the EU taxonomy 1It is a comprehensive and forward -looking tool, with a structural nature, used by the Board of Directors to determine the types and thresholds of risk risk ap petite it is willing to assume to achieve the Group's strategic objectives.</w:t>
      </w:r>
    </w:p>
    <w:p w14:paraId="5ED05FEF" w14:textId="77777777" w:rsidR="00AA1CB4" w:rsidRDefault="00000000">
      <w:r>
        <w:t>These objectives ar e formalised through qualitative statements regarding risk appetite, as expressed by the Board of Directors, and the metrics and threshold s that allow the activity's development to be monitored for the different risks in the corporate catalogue.</w:t>
      </w:r>
    </w:p>
    <w:p w14:paraId="7AFD3B72" w14:textId="77777777" w:rsidR="00AA1CB4" w:rsidRDefault="00000000">
      <w:r>
        <w:t>Therefore, reputation management is a strategic area that allows the Entity to strengthen its commitment to a business model that is social, responsible and close to its customers.</w:t>
      </w:r>
    </w:p>
    <w:p w14:paraId="5FDE8CA2" w14:textId="0496678A" w:rsidR="00AA1CB4" w:rsidRDefault="00000000">
      <w:r>
        <w:t>CaixaBank Group's commitment is materialised in a Corporate Communication Policy</w:t>
      </w:r>
      <w:r w:rsidR="00B26A54">
        <w:t xml:space="preserve">, </w:t>
      </w:r>
      <w:r>
        <w:t>which ensures implementing a communication and relationship model with stakeholders that is transparent and of top quality and maximum reach in relation to them and that allows maintaining the Group's reputation at optimal levels.</w:t>
      </w:r>
    </w:p>
    <w:p w14:paraId="77C6053B" w14:textId="77777777" w:rsidR="00AA1CB4" w:rsidRDefault="00000000">
      <w:r>
        <w:t>Throughout 2023, progress has been made in the development and improvement of this model, as well as in the model for calculating the impact of reputational risk on economic capital.</w:t>
      </w:r>
    </w:p>
    <w:p w14:paraId="02C3953C" w14:textId="5F89AA63" w:rsidR="00AA1CB4" w:rsidRDefault="00000000">
      <w:r>
        <w:t xml:space="preserve">Value creation </w:t>
      </w:r>
      <w:proofErr w:type="gramStart"/>
      <w:r>
        <w:t>model  Business</w:t>
      </w:r>
      <w:proofErr w:type="gramEnd"/>
      <w:r>
        <w:t xml:space="preserve"> </w:t>
      </w:r>
      <w:proofErr w:type="gramStart"/>
      <w:r>
        <w:t>model  Retail</w:t>
      </w:r>
      <w:proofErr w:type="gramEnd"/>
      <w:r>
        <w:t xml:space="preserve"> Banking, private, premier and </w:t>
      </w:r>
      <w:proofErr w:type="gramStart"/>
      <w:r>
        <w:t>business  Private</w:t>
      </w:r>
      <w:proofErr w:type="gramEnd"/>
      <w:r>
        <w:t xml:space="preserve"> </w:t>
      </w:r>
      <w:proofErr w:type="gramStart"/>
      <w:r>
        <w:t>banking  Business</w:t>
      </w:r>
      <w:proofErr w:type="gramEnd"/>
      <w:r>
        <w:t xml:space="preserve"> </w:t>
      </w:r>
      <w:proofErr w:type="gramStart"/>
      <w:r>
        <w:t>Banking  Corporate</w:t>
      </w:r>
      <w:proofErr w:type="gramEnd"/>
      <w:r>
        <w:t xml:space="preserve"> &amp; Institutional </w:t>
      </w:r>
      <w:proofErr w:type="gramStart"/>
      <w:r>
        <w:t>Banking  Distribution</w:t>
      </w:r>
      <w:proofErr w:type="gramEnd"/>
      <w:r>
        <w:t xml:space="preserve"> </w:t>
      </w:r>
      <w:proofErr w:type="gramStart"/>
      <w:r>
        <w:t>model  Product</w:t>
      </w:r>
      <w:proofErr w:type="gramEnd"/>
      <w:r>
        <w:t xml:space="preserve"> </w:t>
      </w:r>
      <w:proofErr w:type="gramStart"/>
      <w:r>
        <w:t>design  Sustainable</w:t>
      </w:r>
      <w:proofErr w:type="gramEnd"/>
      <w:r>
        <w:t xml:space="preserve"> </w:t>
      </w:r>
      <w:proofErr w:type="gramStart"/>
      <w:r>
        <w:t>business  Mobilising</w:t>
      </w:r>
      <w:proofErr w:type="gramEnd"/>
      <w:r>
        <w:t xml:space="preserve"> sustainable </w:t>
      </w:r>
      <w:proofErr w:type="gramStart"/>
      <w:r>
        <w:t>finance  Responsible</w:t>
      </w:r>
      <w:proofErr w:type="gramEnd"/>
      <w:r>
        <w:t xml:space="preserve"> </w:t>
      </w:r>
      <w:proofErr w:type="gramStart"/>
      <w:r>
        <w:t>Investment  Green</w:t>
      </w:r>
      <w:proofErr w:type="gramEnd"/>
      <w:r>
        <w:t xml:space="preserve"> </w:t>
      </w:r>
      <w:proofErr w:type="gramStart"/>
      <w:r>
        <w:t>taxonomy  Indices</w:t>
      </w:r>
      <w:proofErr w:type="gramEnd"/>
      <w:r>
        <w:t xml:space="preserve"> and </w:t>
      </w:r>
      <w:proofErr w:type="gramStart"/>
      <w:r>
        <w:t>ratings  Technology</w:t>
      </w:r>
      <w:proofErr w:type="gramEnd"/>
      <w:r>
        <w:t xml:space="preserve"> and </w:t>
      </w:r>
      <w:proofErr w:type="gramStart"/>
      <w:r>
        <w:t>digitisation  Technological</w:t>
      </w:r>
      <w:proofErr w:type="gramEnd"/>
      <w:r>
        <w:t xml:space="preserve"> </w:t>
      </w:r>
      <w:proofErr w:type="gramStart"/>
      <w:r>
        <w:t>infrastructure  Implementation</w:t>
      </w:r>
      <w:proofErr w:type="gramEnd"/>
      <w:r>
        <w:t xml:space="preserve"> of new technologies PAGE Error!</w:t>
      </w:r>
    </w:p>
    <w:p w14:paraId="2440C862" w14:textId="77777777" w:rsidR="00AA1CB4" w:rsidRDefault="00000000">
      <w:r>
        <w:t>Our mission to provide the best customer experience has led to an increased level of specialisation and customisation, and, as a result, the creation of specialised businesses centres where expert managers offer the specific and customised financial advice services that our customers deserve 463,203 Customers 510,429 in 2022 1,150 Branches specialised in the agri-food sector €28,441 M Of new financing production for customers in the segment €29,479 M in 2022 AgroBank is committed to promoting sustainability.</w:t>
      </w:r>
    </w:p>
    <w:p w14:paraId="64542A2C" w14:textId="77777777" w:rsidR="00AA1CB4" w:rsidRDefault="00000000">
      <w:r>
        <w:t>CaixaBank is a pioneer in having specialised units that offer its Private Banking customers a comprehensive solution that responds to their needs w ith regard to philanthropy and responsible and impactful investment.</w:t>
      </w:r>
    </w:p>
    <w:p w14:paraId="0BE2D146" w14:textId="67DAADB2" w:rsidR="00AA1CB4" w:rsidRDefault="00000000">
      <w:r>
        <w:lastRenderedPageBreak/>
        <w:t>Sustainable and Impactful Investment Private Banking, as a new feature this past year, has published sustainability notes every two weeks</w:t>
      </w:r>
      <w:r w:rsidR="00B26A54">
        <w:t xml:space="preserve">, </w:t>
      </w:r>
      <w:r>
        <w:t>with the aim of raising awareness and knowledge among its customers in relation to sustainability to promote responsible investment.</w:t>
      </w:r>
    </w:p>
    <w:p w14:paraId="17832480" w14:textId="6862ABA9" w:rsidR="00AA1CB4" w:rsidRDefault="00000000">
      <w:r>
        <w:t xml:space="preserve">Personalised advice on philanthropy CaixaBank helps to craft the best philanthropic strategy for its customers, </w:t>
      </w:r>
      <w:proofErr w:type="gramStart"/>
      <w:r>
        <w:t>taking into account</w:t>
      </w:r>
      <w:proofErr w:type="gramEnd"/>
      <w:r>
        <w:t xml:space="preserve"> their concerns, goals and resources</w:t>
      </w:r>
      <w:r w:rsidR="00B26A54">
        <w:t xml:space="preserve">, </w:t>
      </w:r>
      <w:r>
        <w:t>to generate the greatest impact at each stage of their engagement.</w:t>
      </w:r>
    </w:p>
    <w:p w14:paraId="1D1C1393" w14:textId="77777777" w:rsidR="00AA1CB4" w:rsidRDefault="00000000">
      <w:r>
        <w:t>Similarly, the incorporation of sustainability into our commercial portfolio allows customers to be offered philanthropy programmes that have a strong social impact.</w:t>
      </w:r>
    </w:p>
    <w:sectPr w:rsidR="00AA1C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16556455">
    <w:abstractNumId w:val="8"/>
  </w:num>
  <w:num w:numId="2" w16cid:durableId="1635602558">
    <w:abstractNumId w:val="6"/>
  </w:num>
  <w:num w:numId="3" w16cid:durableId="1889759418">
    <w:abstractNumId w:val="5"/>
  </w:num>
  <w:num w:numId="4" w16cid:durableId="352341183">
    <w:abstractNumId w:val="4"/>
  </w:num>
  <w:num w:numId="5" w16cid:durableId="1263494494">
    <w:abstractNumId w:val="7"/>
  </w:num>
  <w:num w:numId="6" w16cid:durableId="535167527">
    <w:abstractNumId w:val="3"/>
  </w:num>
  <w:num w:numId="7" w16cid:durableId="1979257965">
    <w:abstractNumId w:val="2"/>
  </w:num>
  <w:num w:numId="8" w16cid:durableId="1277910913">
    <w:abstractNumId w:val="1"/>
  </w:num>
  <w:num w:numId="9" w16cid:durableId="2121025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203"/>
    <w:rsid w:val="0029639D"/>
    <w:rsid w:val="00326F90"/>
    <w:rsid w:val="0037454B"/>
    <w:rsid w:val="005235FB"/>
    <w:rsid w:val="00AA1CB4"/>
    <w:rsid w:val="00AA1D8D"/>
    <w:rsid w:val="00B26A54"/>
    <w:rsid w:val="00B47730"/>
    <w:rsid w:val="00CB0664"/>
    <w:rsid w:val="00CB5C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C048E"/>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14669</Words>
  <Characters>83616</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2025-08-12T19:44:00Z</dcterms:modified>
  <cp:category/>
</cp:coreProperties>
</file>