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6334" w14:textId="25A2EE73" w:rsidR="00CB587E" w:rsidRDefault="00000000">
      <w:r>
        <w:t>This year, Intesa Sanpaolo also presents an integrated and structured set of sustainability reports, focused on the Consolidated Non-Financial Statement accompanied by the Climate Report dedicated to climate issues and the transition to a low-emission economy and by a document focused on the results achieved with respect to the Principles for Responsible Banking.</w:t>
      </w:r>
    </w:p>
    <w:p w14:paraId="0E977D9D" w14:textId="77777777" w:rsidR="00CB587E" w:rsidRDefault="00000000">
      <w:r>
        <w:t>After the definition, as part of the Business Plan, of the first interim targets for 2030 on financed emissions in four sectors with the highest emissions Oil&amp;Gas, Power Generation, Automotive, Coal mining, the latter with a phase out expected by 2025, in 2023 the activity continued on further sectors Iron&amp;Steel and Commercial Real Estate, as part of the Target Setting project.</w:t>
      </w:r>
    </w:p>
    <w:p w14:paraId="64BA9A98" w14:textId="76A28325" w:rsidR="00CB587E" w:rsidRDefault="00000000">
      <w:r>
        <w:t xml:space="preserve">In keeping with the Groups strong commitment to promoting the transition to a low-emission economy, approximately 45 billion euro was disbursed in the 2021-2023 period as part of Mission 2 of the National Recovery and Resilience Plan which is part of the Groups </w:t>
      </w:r>
      <w:proofErr w:type="gramStart"/>
      <w:r>
        <w:t>76 billion euro</w:t>
      </w:r>
      <w:proofErr w:type="gramEnd"/>
      <w:r>
        <w:t xml:space="preserve"> disbursement plan 2021-2026 dedicated to the green, circular economy and ecological transition.</w:t>
      </w:r>
    </w:p>
    <w:p w14:paraId="65C999A6" w14:textId="77777777" w:rsidR="00CB587E" w:rsidRDefault="00000000">
      <w:r>
        <w:t>With the aim of supporting SMEs seeking to improve their sustainability profile, Intesa Sanpaolo offers the S-Loan, divided into 6 product lines.</w:t>
      </w:r>
    </w:p>
    <w:p w14:paraId="02186CBF" w14:textId="77777777" w:rsidR="00CB587E" w:rsidRDefault="00000000">
      <w:r>
        <w:t>Moreover, with the intention of supporting the dissemination of the sustainability culture and promoting the development of skills in this area, in 2023 more than 1 million hours dedicated to ESG issues were provided, with around 93% of the Groups people being trained on this topic.</w:t>
      </w:r>
    </w:p>
    <w:p w14:paraId="7E107D07" w14:textId="77777777" w:rsidR="00CB587E" w:rsidRDefault="00000000">
      <w:r>
        <w:t>With the achievement of these results, Intesa Sanpaolo undertakes, with conviction and in compliance with the expectations of all its Stakeholders, to continue along the path it has embarked on for some time, defined by the strategic guidelines of the 2022-2025 Business Plan, to responsibly honour the commitments undertaken, including with regard to ESG issues.</w:t>
      </w:r>
    </w:p>
    <w:p w14:paraId="599964BD" w14:textId="77777777" w:rsidR="00CB587E" w:rsidRDefault="00000000">
      <w:r>
        <w:t>ESG audits carried out in 2023 7 audits of 10 risk areas which also considered aspects and implications connected to ESG areas and compliance with the principles and values enshrined in the Code of Ethics 55 Training on anti-corruption and anti-money laundering is mandatory and follows multi-year cycles, also according to local regulations.</w:t>
      </w:r>
    </w:p>
    <w:p w14:paraId="6CBA8657" w14:textId="77777777" w:rsidR="00CB587E" w:rsidRDefault="00000000">
      <w:r>
        <w:t>The over 30% increase in training hours is proof of the Groups ongoing commitment to improving its training provision.</w:t>
      </w:r>
    </w:p>
    <w:p w14:paraId="4AC0B616" w14:textId="77777777" w:rsidR="00CB587E" w:rsidRDefault="00000000">
      <w:r>
        <w:t>The first of two scheduled audits for the purpose of maintaining the UNI ISO 37001, 2016 Anti-bribery management systems certification, which is valid until May 2025, was completed during the year, with the involvement of numerous Group structures.</w:t>
      </w:r>
    </w:p>
    <w:p w14:paraId="5E1634D8" w14:textId="77777777" w:rsidR="00CB587E" w:rsidRDefault="00000000">
      <w:r>
        <w:lastRenderedPageBreak/>
        <w:t>The audit of the ESG area was mainly based on a Multi-annual plan of audits with an annual schedule that included 7 audits in 2023, focusing on issues relating to the analysis of the evolution of the Governance and the ESG Framework.</w:t>
      </w:r>
    </w:p>
    <w:p w14:paraId="14F62DEB" w14:textId="77777777" w:rsidR="00CB587E" w:rsidRDefault="00000000">
      <w:r>
        <w:t>IoT, infrastructure and mobility and In Action ESG Climate, aimed at promoting new solutions to combat climate change and support green transition through technological innovation and the development of new business models.</w:t>
      </w:r>
    </w:p>
    <w:p w14:paraId="434C55FB" w14:textId="538E2CAF" w:rsidR="00CB587E" w:rsidRDefault="00000000">
      <w:r>
        <w:t>Both issues are dedicated to financing or refinancing the social categories described in the Groups Green, Social and Sustainability Bond Framework in line with the ICMA Green Bond Principles 2021, Social Bond Principles 2021 and Sustainability Bond Guidelines 2021.</w:t>
      </w:r>
    </w:p>
    <w:p w14:paraId="628B4E35" w14:textId="77777777" w:rsidR="00CB587E" w:rsidRDefault="00000000">
      <w:r>
        <w:t>As an adherent to the Italian Stewardship Principles for the exercise of administrative and voting rights in listed companies, Eurizon pays particular attention to the policies implemented by issuers, encouraging exchanges of views with the companies it invests in, in 2023 it carried out engagement initiatives for 343 companies, of which around half were subject to ESG engagement, confirming Eurizons strong focus on sustainability issues and the effectiveness of the active ownership engagement instrument.</w:t>
      </w:r>
    </w:p>
    <w:p w14:paraId="154420CC" w14:textId="77777777" w:rsidR="00CB587E" w:rsidRDefault="00000000">
      <w:r>
        <w:t>The 2022-2025 Business Plan helps give a further boost to the Banks commitment to culture by defining specific actions and initiatives in the area also in terms of programmes, training activities and partnerships.</w:t>
      </w:r>
    </w:p>
    <w:p w14:paraId="71AAE7E8" w14:textId="77777777" w:rsidR="00CB587E" w:rsidRDefault="00000000">
      <w:r>
        <w:t>The employment and educational inclusion programs also enhanced by the 2022-2025 Business Plan include, in particular, the Giovani e Lavoro Youth and Work program, aimed at training and introducing over 3,000 young people to the Italian job market over the time horizon of the 2022-2025 Business Plan.</w:t>
      </w:r>
    </w:p>
    <w:p w14:paraId="448F9928" w14:textId="77777777" w:rsidR="00CB587E" w:rsidRDefault="00000000">
      <w:r>
        <w:t>ESG training activities, which highlighted a significant increase in the number of hours delivered around 56% more than in 2022 are intended to support the dissemination of the sustainability culture, not only by conveying notions and knowledge in these areas, but also by ensuring that for the Groups people these are transformed into the skills needed to act as agents of change, contributing to the implementation of corporate strategies geared towards generating economic, social and environmental value together.</w:t>
      </w:r>
    </w:p>
    <w:p w14:paraId="53F36055" w14:textId="77777777" w:rsidR="00CB587E" w:rsidRDefault="00000000">
      <w:r>
        <w:t>In line with the objectives set out in the 2022-2025 Business Plan, the Group is committed to an innovative strategy geared towards talent management and development.</w:t>
      </w:r>
    </w:p>
    <w:p w14:paraId="3AC37DB0" w14:textId="77777777" w:rsidR="00CB587E" w:rsidRDefault="00000000">
      <w:r>
        <w:t>Workplace accidents in 2023 are essentially in line with those in 2022, including in terms of percentage of the Groups total workforce, confirming Intesa Sanpaolos intention to reduce the likelihood of occurrence of any harmful event to people, the environment and any third parties involved and progressively improve the Groups performance in terms of occupational health and safety.</w:t>
      </w:r>
    </w:p>
    <w:p w14:paraId="78B9967C" w14:textId="77777777" w:rsidR="00CB587E" w:rsidRDefault="00000000">
      <w:r>
        <w:t>To this end, People Care initiatives were carried out in synergy with the support for diversity and inclusion, with corporate welfare and with the new working methods.</w:t>
      </w:r>
    </w:p>
    <w:p w14:paraId="02CF132E" w14:textId="77777777" w:rsidR="00CB587E" w:rsidRDefault="00000000">
      <w:r>
        <w:lastRenderedPageBreak/>
        <w:t>Particularly worthy of note is CareLab, the workshop designed to promote the well-being of the Groups people physical, emotional, psychological and social, which provides both a platform with video content, podcasts, articles and an array of tools and apps, as well as events and initiatives in person and in digital mode, company gyms and Employee Assistance Program service psychological support service.</w:t>
      </w:r>
    </w:p>
    <w:p w14:paraId="5D1F700D" w14:textId="0296F49A" w:rsidR="00CB587E" w:rsidRDefault="00000000">
      <w:r>
        <w:t>ESG Laboratories 13 ESG laboratories activated in Venice, Padua, Brescia, Bergamo, Cuneo, Bari-Taranto, Rome, Naples-Palermo, Milan, Turin and Florence, to support SMEs in their approach to sustainability and an evolution of the advisory services provided by partners.</w:t>
      </w:r>
    </w:p>
    <w:p w14:paraId="1A1A803D" w14:textId="77777777" w:rsidR="00CB587E" w:rsidRDefault="00000000">
      <w:r>
        <w:t>Circularity, Nativa, CE Labs and others The ESG Laboratories, physical and virtual meeting places for supporting Italian businesses during the sustainable transition and tracing a development course designed to support long-term growth with positive impacts on the environment and people, also continued in 2023.</w:t>
      </w:r>
    </w:p>
    <w:p w14:paraId="05B662A7" w14:textId="77777777" w:rsidR="00CB587E" w:rsidRDefault="00000000">
      <w:r>
        <w:t>The Workshops, together with the local institutions that took part, encourage discussion and raise awareness of ESG issues among businesses and supply chains through in-depth meetings and workshops, with the aim of helping customers take their first steps towards initiatives that improve their sustainability profile with positive repercussions on business development.</w:t>
      </w:r>
    </w:p>
    <w:p w14:paraId="40F366E0" w14:textId="77777777" w:rsidR="00CB587E" w:rsidRDefault="00000000">
      <w:r>
        <w:t>In addition to the energy efficiency measures aimed at reducing its environmental impact, the Intesa Sanpaolo Group has committed itself, where possible, to producing electricity by installing photovoltaic plants and purchasing electricity from renewable sources, which in 2023 accounts for 88% of total electricity purchased 91% in 2022.</w:t>
      </w:r>
    </w:p>
    <w:p w14:paraId="54BE80C8" w14:textId="77777777" w:rsidR="00CB587E" w:rsidRDefault="00000000">
      <w:r>
        <w:t>The reduction in the purchase of electricity from renewable sources was the result of the national energy mix of some Banks outside Italy, where the purchase of green energy is restricted by state monopolies, the slight increase in the production of electricity by cogeneration in Italy and the numerous energy efficiency initiatives that have at the same time reduced purchasing needs.</w:t>
      </w:r>
    </w:p>
    <w:p w14:paraId="2B5F5798" w14:textId="77777777" w:rsidR="00CB587E" w:rsidRDefault="00000000">
      <w:r>
        <w:t>The analysis model assesses how close a brand is to the 17 Sustainable Development Goals defined by the UN.</w:t>
      </w:r>
    </w:p>
    <w:p w14:paraId="03B01B05" w14:textId="77777777" w:rsidR="00CB587E" w:rsidRDefault="00000000">
      <w:r>
        <w:t>The introduction of the new Mission and the growing importance of ESG issues, both in the external context and in the Groups strategy, have highlighted the need to update the Code of Ethics.</w:t>
      </w:r>
    </w:p>
    <w:p w14:paraId="16093628" w14:textId="77777777" w:rsidR="00CB587E" w:rsidRDefault="00000000">
      <w:r>
        <w:t>The text was revised with the inclusion, among other things, of the new Mission and including or strengthening issues related to the Groups strategy among others, international commitments, diversity, equity &amp; inclusion and the fight against climate change.</w:t>
      </w:r>
    </w:p>
    <w:p w14:paraId="7A6F5DDE" w14:textId="77777777" w:rsidR="00CB587E" w:rsidRDefault="00000000">
      <w:r>
        <w:t xml:space="preserve">In implementing the companys Mission, the Groups strategy aims to create solid and sustainable value over time, from an economic-financial, social and environmental point of </w:t>
      </w:r>
      <w:r>
        <w:lastRenderedPageBreak/>
        <w:t>view, built on trusting relationships with stakeholders and based on the following values outlined in the Code of Ethics.</w:t>
      </w:r>
    </w:p>
    <w:p w14:paraId="1D70F67A" w14:textId="0BE65ABF" w:rsidR="00CB587E" w:rsidRDefault="00000000">
      <w:r>
        <w:t>We pursue our goals with honesty, fairness and responsibility in the full and true respect of the rules and professional ethics and in the spirit of signed agreements.</w:t>
      </w:r>
    </w:p>
    <w:p w14:paraId="11AC5E4B" w14:textId="3AB34EE4" w:rsidR="00CB587E" w:rsidRDefault="00000000">
      <w:r>
        <w:t xml:space="preserve">We are committed to making transparency the basis of our actions, advertising and contracts </w:t>
      </w:r>
      <w:proofErr w:type="gramStart"/>
      <w:r>
        <w:t>in order to</w:t>
      </w:r>
      <w:proofErr w:type="gramEnd"/>
      <w:r>
        <w:t xml:space="preserve"> allow all our stakeholders to make informed, educated and independent decisions.</w:t>
      </w:r>
    </w:p>
    <w:p w14:paraId="1CAA3106" w14:textId="77777777" w:rsidR="00CB587E" w:rsidRDefault="00000000">
      <w:r>
        <w:t>Respect for specific qualities It is our intention to combine large-scale operations with profound local roots and to be a bank with a broad vision, with a people and community-centric approach.</w:t>
      </w:r>
    </w:p>
    <w:p w14:paraId="48277B7C" w14:textId="77777777" w:rsidR="00CB587E" w:rsidRDefault="00000000">
      <w:r>
        <w:t>Equity and inclusion We are committed to avoiding all forms of discrimination in our conduct and to respecting differences in terms of gender, gender identity andor expression, emotional and sexual orientation, marital and family status, age, ethnic origin, religious belief, political and union affiliation, socio-economic status, nationality, language, cultural background, physical and mental conditions or any other individual traits of a person also linked to the manifestation of their own thoughts.</w:t>
      </w:r>
    </w:p>
    <w:p w14:paraId="2DB928C0" w14:textId="77777777" w:rsidR="00CB587E" w:rsidRDefault="00000000">
      <w:r>
        <w:t>Environmental protection We promote an efficient and conscious use of all resources, avoiding waste and always prioritising sustainable choices over time.</w:t>
      </w:r>
    </w:p>
    <w:p w14:paraId="335D2C63" w14:textId="77777777" w:rsidR="00CB587E" w:rsidRDefault="00000000">
      <w:r>
        <w:t>We are committed to combating climate change, protecting nature and biodiversity and supporting the transition to a sustainable, green and circular economy.</w:t>
      </w:r>
    </w:p>
    <w:p w14:paraId="187C9541" w14:textId="77777777" w:rsidR="00CB587E" w:rsidRDefault="00000000">
      <w:r>
        <w:t>The Group is committed to complying with sustainable development principles and has been involved in important international initiatives that promote dialogue between companies, international organisations and civil society, and that pursue respect for the environment and human rights.</w:t>
      </w:r>
    </w:p>
    <w:p w14:paraId="7E76966E" w14:textId="77777777" w:rsidR="00CB587E" w:rsidRDefault="00000000">
      <w:r>
        <w:t>UNEP Finance Initiative The UN Environmental Programme that promotes dialogue among financial institutions on economic performance, environmental protection and sustainable development.</w:t>
      </w:r>
    </w:p>
    <w:p w14:paraId="26760687" w14:textId="77777777" w:rsidR="00CB587E" w:rsidRDefault="00000000">
      <w:r>
        <w:t>Net-Zero Asset Owner Alliance An alliance of international institutional investors committed to transitioning their investment portfolios to net-zero greenhouse gas emissions by 2050.</w:t>
      </w:r>
    </w:p>
    <w:p w14:paraId="18E53998" w14:textId="77777777" w:rsidR="00CB587E" w:rsidRDefault="00000000">
      <w:r>
        <w:t>Net-Zero Insurance Alliance An alliance of the worlds leading insurers and reinsurers committed to bringing their underwriting portfolios to net-zero greenhouse gas emissions by 2050, in line with a maximum temperature increase of 1.</w:t>
      </w:r>
    </w:p>
    <w:p w14:paraId="2CDF39D0" w14:textId="77777777" w:rsidR="00CB587E" w:rsidRDefault="00000000">
      <w:r>
        <w:t>UNEP Finance Initiative Principles for Responsible Banking UNEP FI programme to bring the banking sector closer to the UN Sustainable Development Goals and the 2015 Paris Agreement on Climate.</w:t>
      </w:r>
    </w:p>
    <w:p w14:paraId="0AB99FE1" w14:textId="77777777" w:rsidR="00CB587E" w:rsidRDefault="00000000">
      <w:r>
        <w:lastRenderedPageBreak/>
        <w:t>Joining CDP fosters the dissemination of information on greenhouse gas emissions and the management of risks and opportunities associated with climate change.</w:t>
      </w:r>
    </w:p>
    <w:p w14:paraId="0E3740E0" w14:textId="77777777" w:rsidR="00CB587E" w:rsidRDefault="00000000">
      <w:r>
        <w:t>B4SI An internationally recognised reporting standard in measuring and managing corporate social impact.</w:t>
      </w:r>
    </w:p>
    <w:p w14:paraId="78C08572" w14:textId="77777777" w:rsidR="00CB587E" w:rsidRDefault="00000000">
      <w:r>
        <w:t>The 17 Global Goals and their 169 targets build on the Millennium Development Goals launched in 2005.</w:t>
      </w:r>
    </w:p>
    <w:p w14:paraId="0CCC6FD6" w14:textId="77777777" w:rsidR="00CB587E" w:rsidRDefault="00000000">
      <w:r>
        <w:t>The ESG and sustainability targets of the 2022-2025 Business Plan are closely connected with some of the Sustainable Development Goals.</w:t>
      </w:r>
    </w:p>
    <w:p w14:paraId="19EB1D2A" w14:textId="77777777" w:rsidR="00CB587E" w:rsidRDefault="00000000">
      <w:r>
        <w:t>Therefore, the table below shows, alongside the various Sustainable Development Goals, in addition to the actions, projects and results of greatest significance in terms of their positive effects on the community, also the link with the 2022-2025 Business Plan and the material issues.</w:t>
      </w:r>
    </w:p>
    <w:p w14:paraId="6BCAA57A" w14:textId="77777777" w:rsidR="00CB587E" w:rsidRDefault="00000000">
      <w:r>
        <w:t>SDGs 2023 actions Objectives Monetary contribution to the community In 2023, the total monetary contribution to the community amounted to ~101 million euro, 22% of which for social solidarity reasons, 13% for economic development and 5.</w:t>
      </w:r>
    </w:p>
    <w:p w14:paraId="583B35A0" w14:textId="77777777" w:rsidR="00CB587E" w:rsidRDefault="00000000">
      <w:r>
        <w:t>Significant ESG commitment, with a world-class position in Social Impact.</w:t>
      </w:r>
    </w:p>
    <w:p w14:paraId="787C02A3" w14:textId="6D600F5B" w:rsidR="00CB587E" w:rsidRDefault="00000000">
      <w:r>
        <w:t>The ESG Laboratories are a physical and virtual meeting places to support SMEs in their approach to sustainability and an evolution of the advisory services provided by the partners</w:t>
      </w:r>
      <w:r w:rsidR="00421D81">
        <w:t xml:space="preserve"> c</w:t>
      </w:r>
      <w:r>
        <w:t>ircularity, Nativa, CE Lab and others.</w:t>
      </w:r>
    </w:p>
    <w:p w14:paraId="487E2A90" w14:textId="77777777" w:rsidR="00CB587E" w:rsidRDefault="00000000">
      <w:r>
        <w:t>Training programmes focused on ESG issues were also provided in 2023, taking two different forms, Esg Base, accessible remotely, for learning the basics about ESG principles, and Esg Premium, a blended learning programme remote and virtual classroom, to support businesses that wish to embark on or give new impetus to their sustainability transition.</w:t>
      </w:r>
    </w:p>
    <w:p w14:paraId="2B33C030" w14:textId="77777777" w:rsidR="00CB587E" w:rsidRDefault="00000000">
      <w:r>
        <w:t>Diversity, Equity and Inclusion The most significant activities completed in 2023 include, ◦constant breakdown by category and gender with respect to the total population.</w:t>
      </w:r>
    </w:p>
    <w:p w14:paraId="7B60BE29" w14:textId="77777777" w:rsidR="00CB587E" w:rsidRDefault="00000000">
      <w:r>
        <w:t>Two audits were successfully performed, a mid-term audit to maintain the Gender Equality European &amp; International Standard Diversity Certification, acquired in 2021, and an annual audit to renew the National Gender Equality Certification.</w:t>
      </w:r>
    </w:p>
    <w:p w14:paraId="496C2B19" w14:textId="77777777" w:rsidR="00CB587E" w:rsidRDefault="00000000">
      <w:r>
        <w:t>Products and services for small and medium-sized enterprises Part of the S-Loan initiative, a loan dedicated to SMEs for projects aimed at improving their sustainability profile, S-Loan Diversity is designed to support and promote gender equality and the role of women in the socio-economic context.</w:t>
      </w:r>
    </w:p>
    <w:p w14:paraId="55BE2FD4" w14:textId="77777777" w:rsidR="00CB587E" w:rsidRDefault="00000000">
      <w:r>
        <w:t>Launch of dedicated initiatives to ensure diversity and inclusion are fully promoted.</w:t>
      </w:r>
    </w:p>
    <w:p w14:paraId="7C3DB85F" w14:textId="77777777" w:rsidR="00CB587E" w:rsidRDefault="00000000">
      <w:r>
        <w:t xml:space="preserve">These guarantees aim to facilitate the access to credit of SMEs and Small Midcaps through the concession of medium to long-term loans with a focus on sustainability, supported by a </w:t>
      </w:r>
      <w:r>
        <w:lastRenderedPageBreak/>
        <w:t>100 million euro credit line, and on innovation, supported by an additional 200 million euro credit line.</w:t>
      </w:r>
    </w:p>
    <w:p w14:paraId="66D704FA" w14:textId="77777777" w:rsidR="00CB587E" w:rsidRDefault="00000000">
      <w:r>
        <w:t>Fostering education and employability The first three editions of the Digital Restart Programme a Private Banking Division programme geared to the training and placement of unemployed people aged between 40 and 50 on the job market through the funding of scholarships for the Masters in Data Analysis which provides professionals with training on the analysis and management of data and information to support the decision-making process concluded in the first half of 2023 involving 75 participants, 49 of whom found new employment.</w:t>
      </w:r>
    </w:p>
    <w:p w14:paraId="61E6DD62" w14:textId="77777777" w:rsidR="00CB587E" w:rsidRDefault="00000000">
      <w:r>
        <w:t>Assessment and incentive systems ◦Performance Share Plan, long-term share-based incentive plan for Management aimed at supporting the objectives of the 2022-2025 Business Plan and shaping performances in terms of sustainability.</w:t>
      </w:r>
    </w:p>
    <w:p w14:paraId="70C7EE63" w14:textId="77777777" w:rsidR="00CB587E" w:rsidRDefault="00000000">
      <w:r>
        <w:t>Talent management and development ◦Over 240 talents have completed the development path of the International Talent Program with another ~240 resources currently involved.</w:t>
      </w:r>
    </w:p>
    <w:p w14:paraId="41113A7C" w14:textId="77777777" w:rsidR="00CB587E" w:rsidRDefault="00000000">
      <w:r>
        <w:t>Promotion of an inclusive and diverse environment thanks to a set of dedicated initiatives and a focus on gender equality.</w:t>
      </w:r>
    </w:p>
    <w:p w14:paraId="4CFD7DE3" w14:textId="5E20F7A6" w:rsidR="00CB587E" w:rsidRDefault="00000000">
      <w:r>
        <w:t>The Bank supports green projects of Retail customers including, Green Mortgage, a subsidised mortgage for the purchase, construction or redevelopment of a residential property in Italy to ensure a high energy class.</w:t>
      </w:r>
    </w:p>
    <w:p w14:paraId="33D35B50" w14:textId="77777777" w:rsidR="00CB587E" w:rsidRDefault="00000000">
      <w:r>
        <w:t>Responsible management of resources According to the Code of Ethics, the Rules for the environmental and energy policy and the Green Banking Procurement rules, the Groups responsibilities include the close evaluation of the consequences of its activities on ecosystems and the reduction of its environmental footprint.</w:t>
      </w:r>
    </w:p>
    <w:p w14:paraId="4E62CA7A" w14:textId="77777777" w:rsidR="00CB587E" w:rsidRDefault="00000000">
      <w:r>
        <w:t>Monitoring of ESG and reputational risks As part of the risk management framework, the governance of ESG risk factors is outlined in the various primary risk categories credit risk, market risk, liquidity risk, operational risks and reputational risks and develops in close integration with the oversight of reputational risks, enhancing the interconnections between these risk profiles.</w:t>
      </w:r>
    </w:p>
    <w:p w14:paraId="3EFE8FEC" w14:textId="77777777" w:rsidR="00CB587E" w:rsidRDefault="00000000">
      <w:r>
        <w:t>There were continued checks on the consistency of the detailed internal regulations with the general principles set out in the Anti-Corruption Guidelines, in order to implement the necessary alignment, in addition to the analysis of the anti-corruption controls currently in place in the individual highest risk areas, in order to identify any strengthening measures.</w:t>
      </w:r>
    </w:p>
    <w:p w14:paraId="46E43643" w14:textId="77777777" w:rsidR="00CB587E" w:rsidRDefault="00000000">
      <w:r>
        <w:t>Commitment to domestic and international initiatives, partnerships and strategies for the United Nations Sustainable Development Goals Intesa Sanpaolo participates in numerous initiativespartnerships that support and contribute to the achievement of the SDGs and are linked to issues relevant to the Groups strategy and its stakeholders.</w:t>
      </w:r>
    </w:p>
    <w:p w14:paraId="47FE083C" w14:textId="77777777" w:rsidR="00CB587E" w:rsidRDefault="00000000">
      <w:r>
        <w:lastRenderedPageBreak/>
        <w:t>Detailed information on the corporate governance system and remuneration including references to diversity in the Board of Directors is provided in the Report on Corporate Governance and Ownership Structures and in the Report on remuneration policy and compensation paid published on the Banks website, to which reference should be made.</w:t>
      </w:r>
    </w:p>
    <w:p w14:paraId="778EC81A" w14:textId="77777777" w:rsidR="00CB587E" w:rsidRDefault="00000000">
      <w:r>
        <w:t>With specific reference to the adequacy and diversity of the professional profiles required, in the document mentioned the set of very good or distinctive expertise, knowledge and skills with a very wide, mediumwide or limited distribution considered appropriate to achieve the optimal overall qualitative composition of the Board of Directors was outlined in a Skills Directory for the 2022-2024 term of office.</w:t>
      </w:r>
    </w:p>
    <w:p w14:paraId="3B9F7346" w14:textId="77777777" w:rsidR="00CB587E" w:rsidRDefault="00000000">
      <w:r>
        <w:t>The skills and expertise were subsequently strengthened and supplemented on the basis of training programs as well as of the intensive induction plan for both the new directors onboarding and the entire Board.</w:t>
      </w:r>
    </w:p>
    <w:p w14:paraId="6F161892" w14:textId="77777777" w:rsidR="00CB587E" w:rsidRDefault="00000000">
      <w:r>
        <w:t>Senior officers of the subsidiaries are appointed by the Board of Directors, which operates according to uniform policies and principles at Group level and in compliance with the regulations and best practices applicable to each subsidiary, with specific importance given to the level of diversity, including in terms of age, gender, seniority of service, geographical origin and international orientation.</w:t>
      </w:r>
    </w:p>
    <w:p w14:paraId="3DB99891" w14:textId="77777777" w:rsidR="00CB587E" w:rsidRDefault="00000000">
      <w:r>
        <w:t>To promote better understanding of the applicable corporate and regulatory framework and its development, a collection of governance documents, regulatory references, key correspondence with the Supervisory Authorities, accounting positions and any additional documentation conducive to the performance of their duties is available to Board Members and regularly updated through a dedicated electronic platform.</w:t>
      </w:r>
    </w:p>
    <w:p w14:paraId="141ED25D" w14:textId="77777777" w:rsidR="00CB587E" w:rsidRDefault="00000000">
      <w:r>
        <w:t>The Board of Directors receives periodic reports from the corporate control functions on their activities, which illustrate the checks carried out, the results achieved, the weaknesses found and the proposals for action to be taken to eliminate them within the various company areas.</w:t>
      </w:r>
    </w:p>
    <w:p w14:paraId="7D78EB89" w14:textId="77777777" w:rsidR="00CB587E" w:rsidRDefault="00000000">
      <w:r>
        <w:t>Several Directors also hold positions on the Boards of Directors of leading Italian universities as well as on the Boards of foundations and third sector bodies active in the fields of art and culture, health, support for poverty and the circular economy and support for nutrition policies.</w:t>
      </w:r>
    </w:p>
    <w:p w14:paraId="2946E11E" w14:textId="39D69AC7" w:rsidR="00CB587E" w:rsidRDefault="00000000">
      <w:r>
        <w:t>The variable component of remuneration, bound to the achievement of specific performance objectives linked to the creation of value for shareholders and adjusted for the risks assumed, is composed of the Annual Incentive System linked to the Managers Performance Accountability assessment system and the 2022-2025 Long-Term Incentive Performance Share Plan.</w:t>
      </w:r>
    </w:p>
    <w:p w14:paraId="1F3707CE" w14:textId="77777777" w:rsidR="00CB587E" w:rsidRDefault="00000000">
      <w:r>
        <w:t>Promotion of an inclusive work environment through the identification and implementation of targeted management actions, with a particular focus on meeting the commitments in terms of gender equity assigned to each DivisionGovernance Area, i in annual hires.</w:t>
      </w:r>
    </w:p>
    <w:p w14:paraId="1D331D64" w14:textId="1917607D" w:rsidR="00CB587E" w:rsidRDefault="00000000">
      <w:r>
        <w:lastRenderedPageBreak/>
        <w:t xml:space="preserve">Group initiatives in the ESG sphere, support for the green economy and circular </w:t>
      </w:r>
      <w:proofErr w:type="gramStart"/>
      <w:r>
        <w:t xml:space="preserve">economy, </w:t>
      </w:r>
      <w:r w:rsidR="00430B8A">
        <w:t xml:space="preserve"> </w:t>
      </w:r>
      <w:r>
        <w:t>development</w:t>
      </w:r>
      <w:proofErr w:type="gramEnd"/>
      <w:r>
        <w:t xml:space="preserve"> of ESG-related commitments.</w:t>
      </w:r>
    </w:p>
    <w:p w14:paraId="4CFB379B" w14:textId="77777777" w:rsidR="00CB587E" w:rsidRDefault="00000000">
      <w:r>
        <w:t>The KPI consists of a sub-KPI for each of the 3 factors comprising ESG identified in the Business Plan, namely, Environmental, new loans for the greencircular economy and the ecological transition with a special focus on supporting the CorporateSME transition weight 40%.</w:t>
      </w:r>
    </w:p>
    <w:p w14:paraId="5C910A93" w14:textId="77777777" w:rsidR="00CB587E" w:rsidRDefault="00000000">
      <w:r>
        <w:t>If the indicator is not achieved, the amount that would have been paid to the employees will be invested by the Bank in ESG projects that contribute to the achievement of the ESG objectives in question.</w:t>
      </w:r>
    </w:p>
    <w:p w14:paraId="434F9E5E" w14:textId="77777777" w:rsidR="00CB587E" w:rsidRDefault="00000000">
      <w:r>
        <w:t>II level u consisting of risk and compliance controls for the purpose of ensuring, inter alia, the correct implementation of the risk management process.</w:t>
      </w:r>
    </w:p>
    <w:p w14:paraId="607B4461" w14:textId="77777777" w:rsidR="00CB587E" w:rsidRDefault="00000000">
      <w:r>
        <w:t>This also takes place via meetings with the national and international financial community, in a framework of constant dialogue with the market based on fair and timely communication.</w:t>
      </w:r>
    </w:p>
    <w:p w14:paraId="73FB1AF9" w14:textId="77777777" w:rsidR="00CB587E" w:rsidRDefault="00000000">
      <w:r>
        <w:t>During 2023, communications with the financial community continued to focus on the key messages of the 2022-2025 Business Plan, including the status as a Zero-NPL Bank, the strengthening of ESG leadership, solid capitalisation and increasingly sustainable value creation.</w:t>
      </w:r>
    </w:p>
    <w:p w14:paraId="0346A537" w14:textId="77777777" w:rsidR="00CB587E" w:rsidRDefault="00000000">
      <w:r>
        <w:t>During 2023, ESG &amp; Sustainability promoted specific initiatives, including responding to 22 assessments from specialised companies and investors, in addition to numerous responses to engagement requests and questionnaires on ESG and climate change issues, and holding 40 meetings with 67 parties including investors and analysts focusing on sustainability, in collaboration with Investor Relations and Investor Coverage.</w:t>
      </w:r>
    </w:p>
    <w:p w14:paraId="483CF1E4" w14:textId="77777777" w:rsidR="00CB587E" w:rsidRDefault="00000000">
      <w:r>
        <w:t>At the end of 2021, Intesa Sanpaolo adopted a Policy for the management of dialogue with investors, consistent with the Corporate Governance Code and supervisory provisions on corporate governance.</w:t>
      </w:r>
    </w:p>
    <w:p w14:paraId="65189989" w14:textId="77777777" w:rsidR="00CB587E" w:rsidRDefault="00000000">
      <w:r>
        <w:t>The main objective of the Policy is to define the principles that specifically govern the dialogue of the Banks Board of Directors with investors meaning investors, including potential investors, other than individuals and, in the case of individuals, only the holders of Intesa Sanpaolo shares and proxy advisors.</w:t>
      </w:r>
    </w:p>
    <w:p w14:paraId="7BC70837" w14:textId="77777777" w:rsidR="00CB587E" w:rsidRDefault="00000000">
      <w:r>
        <w:t>The Board which is regularly updated on the requests received and on their outcomes, as required by the Policy was informed of the key points of the dialogue carried out.</w:t>
      </w:r>
    </w:p>
    <w:p w14:paraId="1D9311F4" w14:textId="77777777" w:rsidR="00CB587E" w:rsidRDefault="00000000">
      <w:r>
        <w:t>Taking into account all the information provided, during the annual assessment conducted in September 2023, the Board found the Policy to be effective and adequate.</w:t>
      </w:r>
    </w:p>
    <w:p w14:paraId="2E248DBE" w14:textId="77777777" w:rsidR="00CB587E" w:rsidRDefault="00000000">
      <w:r>
        <w:t xml:space="preserve">Risks and Sustainability Committee The Risks and Sustainability Committee supports the Board of Directors, in the assessment and investigation of the sustainability issues </w:t>
      </w:r>
      <w:r>
        <w:lastRenderedPageBreak/>
        <w:t>associated with the performance of the Banks activities and in the approval of the strategic guidelines and policies on sustainability, including the social and cultural responsibility model and the fight against climate change, contributing to ensuring more efficient risk monitoring and taking into account the objectives of solid and sustainable creation and distribution of value for all stakeholders.</w:t>
      </w:r>
    </w:p>
    <w:p w14:paraId="4B5E6C2B" w14:textId="77777777" w:rsidR="00CB587E" w:rsidRDefault="00000000">
      <w:r>
        <w:t>In order to examine sustainability issues and initiatives in the context of international markets, the Committee meets at least on a quarterly basis as part of the Business Plan and Sustainability Session.</w:t>
      </w:r>
    </w:p>
    <w:p w14:paraId="006885AB" w14:textId="77777777" w:rsidR="00CB587E" w:rsidRDefault="00000000">
      <w:r>
        <w:t>ESG Control Room The ESG Control Room is overseen by the CFO Area and by the Strategic Initiatives and Social Impact Department and relies on the Sustainability Managers, identified in each Governance Area and Division, who guarantee an overall and integrated supervision of ESG initiatives for the relevant scope and contribute to the Groups strategic proposition on these issues.</w:t>
      </w:r>
    </w:p>
    <w:p w14:paraId="44DC8EA5" w14:textId="77777777" w:rsidR="00CB587E" w:rsidRDefault="00000000">
      <w:r>
        <w:t>The sustainabilityESG governance system is based on the involvement, not only of the Board of Directors, but also of the Committees that support the assessment and in-depth analysis processes related to ESG issues.</w:t>
      </w:r>
    </w:p>
    <w:p w14:paraId="5C591925" w14:textId="77777777" w:rsidR="00CB587E" w:rsidRDefault="00000000">
      <w:r>
        <w:t>In addition, an Induction session was held in July concerning the update on the activities of the ESG Control Room and on the Groups main ESG development projects.</w:t>
      </w:r>
    </w:p>
    <w:p w14:paraId="61269A6C" w14:textId="77777777" w:rsidR="00CB587E" w:rsidRDefault="00000000">
      <w:r>
        <w:t>In 2023, 46 meetings of the Risks and Sustainability Committee were held, 13 of which dealt with ESG issues, including, in addition to most of the topics indicated above, the examination of the Action Plan drawn up in response to the ECBs expectations on the outcome of the assessment on climate and environmental risks and the Annual Report of the Environmental Officer.</w:t>
      </w:r>
    </w:p>
    <w:p w14:paraId="20FF1659" w14:textId="77777777" w:rsidR="00CB587E" w:rsidRDefault="00000000">
      <w:r>
        <w:t>More specifically, the Business Plan and Sustainability sessions, also dedicated to ESG issues, were held on 15 occasions, during which, for example, updates on the main ongoing ESG activities, as well as a number of the afore-mentioned issues, were addressed.</w:t>
      </w:r>
    </w:p>
    <w:p w14:paraId="75092A7F" w14:textId="05061076" w:rsidR="00CB587E" w:rsidRDefault="00000000">
      <w:r>
        <w:t>The ESG Control Room also met 11 times in the year, including two sessions dedicated to the issue of Sustainability-conscious Investments and one to ESG Sectorial Color Coding for further information, see and the 2023 Climate Report</w:t>
      </w:r>
      <w:r w:rsidR="00C05038">
        <w:t>.</w:t>
      </w:r>
    </w:p>
    <w:p w14:paraId="7BB045FD" w14:textId="77777777" w:rsidR="00CB587E" w:rsidRDefault="00000000">
      <w:r>
        <w:t>Within the scope of the International Subsidiary Banks Division, the ESG governance model is consistent with the diversity and specificities of the reference territories and in line with the Parent Companys approach.</w:t>
      </w:r>
    </w:p>
    <w:p w14:paraId="347A04DB" w14:textId="77777777" w:rsidR="00CB587E" w:rsidRDefault="00000000">
      <w:r>
        <w:t>The monitoring of ESG issues was further strengthened during 2023, following the creation, at Head Office level, of a dedicated structure in support of the Sustainability Manager reporting directly to the Head of Division and the appointment, at the individual Bank level, of an ESG manager, usually identified in the deputy CEO and assisted by an ESG team reporting to himher.</w:t>
      </w:r>
    </w:p>
    <w:p w14:paraId="48190878" w14:textId="77777777" w:rsidR="00CB587E" w:rsidRDefault="00000000">
      <w:r>
        <w:lastRenderedPageBreak/>
        <w:t>The duties and composition of the Committee members are shared across all the Banks and reflect the same characteristics of the Committee set up at the Division level International Subsidiary Banks Divisions Sustainability Committee, the body, chaired by the ESG manager, has advisory and decision-making duties and the objective of coordinating and guiding ESG issues, to ensure the correct implementation of the Parent Companys strategies and guidelines.</w:t>
      </w:r>
    </w:p>
    <w:p w14:paraId="0366C54E" w14:textId="77777777" w:rsidR="00CB587E" w:rsidRDefault="00000000">
      <w:r>
        <w:t>Among the significant initiatives put in place by the Group on sustainability issues, the ESG Reporting project should also be highlighted.</w:t>
      </w:r>
    </w:p>
    <w:p w14:paraId="18ABEF6B" w14:textId="4C80E938" w:rsidR="00CB587E" w:rsidRDefault="00000000">
      <w:r>
        <w:t>The constant evolution of European regulations on ESG reporting and sustainability, together with the requirements arising from adherence to the various voluntary reporting standards, led Intesa Sanpaolo to define a multi-year project focused on Group ESG Reporting, which in 2024 will see the completion of the last phase and the achievement of the project objectives.</w:t>
      </w:r>
    </w:p>
    <w:p w14:paraId="170CAA8C" w14:textId="77777777" w:rsidR="00CB587E" w:rsidRDefault="00000000">
      <w:r>
        <w:t>The project, conceived in 2021, with the goal of creating an integrated and transversal approach to Group ESG Reporting capable of addressing the new regulatory requirements and emerging best practices, involved, besides the Parent Company structures, the Asset Management, Insurance and Private Banking Divisions and the International Subsidiary Banks.</w:t>
      </w:r>
    </w:p>
    <w:p w14:paraId="5BF78C0F" w14:textId="77777777" w:rsidR="00CB587E" w:rsidRDefault="00000000">
      <w:r>
        <w:t>The fourth and final phase, launched in the first months of 2024, will include among its main objectives the monitoring and finalisation of the projects developed in 2023 and the completion of the target developments for 2024 reporting purposes.</w:t>
      </w:r>
    </w:p>
    <w:p w14:paraId="42C4F510" w14:textId="77777777" w:rsidR="00CB587E" w:rsidRDefault="00000000">
      <w:r>
        <w:t>The cycle of meetings dedicated to Diversity &amp; Inclusion D&amp;I issues, which started in 2022 and has now become a consolidated format, also continued.</w:t>
      </w:r>
    </w:p>
    <w:p w14:paraId="18FA49F2" w14:textId="77777777" w:rsidR="00CB587E" w:rsidRDefault="00000000">
      <w:r>
        <w:t>The team supports the Division on the development of tangible and ever more inclusive initiatives for the creation of a positive impact towards customers and the community, in line with the commitments set out in the Business Plan.</w:t>
      </w:r>
    </w:p>
    <w:p w14:paraId="54F3884D" w14:textId="77777777" w:rsidR="00CB587E" w:rsidRDefault="00000000">
      <w:r>
        <w:t>This training plan, delivered with both live and digital sessions, focused on the context of the sustainable transition, on the ESG principles and their impact on the market, on the objectives, benefits and tools of the energy transition both on the banking side and business side, as well as on the Banks offering in favour of companies.</w:t>
      </w:r>
    </w:p>
    <w:p w14:paraId="1DC0E571" w14:textId="77777777" w:rsidR="00CB587E" w:rsidRDefault="00000000">
      <w:r>
        <w:t>The IMI Corporate &amp; Investment Banking Division organised updating and awareness-raising initiatives were organised on the Banks ESG positioning in favour of the international SHAPE community, dedicated to young people under 36.</w:t>
      </w:r>
    </w:p>
    <w:p w14:paraId="0C2ED002" w14:textId="77777777" w:rsidR="00CB587E" w:rsidRDefault="00000000">
      <w:r>
        <w:t>Furthermore, with a view to expanding skills in ESG issues and with the support of international certification bodies, specialist training sessions were held in preparation for the attainment of the ESG Climate and Investing Certification and the PRI Applied Responsible Investment Certification.</w:t>
      </w:r>
    </w:p>
    <w:p w14:paraId="7AEE99CA" w14:textId="77777777" w:rsidR="00CB587E" w:rsidRDefault="00000000">
      <w:r>
        <w:lastRenderedPageBreak/>
        <w:t>In order to enable employees from Eurizons Marketing and Development Department to gain a better understanding of how ESG issues affect and have an impact on the choices of the asset management companys customers, during the year, the ESG Breakfast format, an insight into sustainability-related issues, continued as part of the initiatives of Eurizons ESG &amp; Strategic Activism structure.</w:t>
      </w:r>
    </w:p>
    <w:p w14:paraId="2E8EDC03" w14:textId="77777777" w:rsidR="00CB587E" w:rsidRDefault="00000000">
      <w:r>
        <w:t>More specifically, two training initiatives focused on Social Lending and ESG risk in the credit area, with the involvement of people from both the Division and the Subsidiaries.</w:t>
      </w:r>
    </w:p>
    <w:p w14:paraId="399B1BB5" w14:textId="77777777" w:rsidR="00CB587E" w:rsidRDefault="00000000">
      <w:r>
        <w:t>In particular, 2 webinars were delivered on ecological and social volunteering initiatives aimed at employees at Division Head Office level.</w:t>
      </w:r>
    </w:p>
    <w:p w14:paraId="0E82C693" w14:textId="77777777" w:rsidR="00CB587E" w:rsidRDefault="00000000">
      <w:r>
        <w:t>Finally, two classroom sessions, promoted by Reyl &amp; Cie with the support of the Center for Sustainable Finance &amp; Private Wealth of the University of Zurich, were delivered to Relationship Managers, Bankers and other internal functions in particular the control functions in Lugano, Geneva, Zurich and Dubai on the issues of Sustainable and Impact Investing for Financial Institutions.</w:t>
      </w:r>
    </w:p>
    <w:p w14:paraId="4A08A462" w14:textId="7839F281" w:rsidR="00CB587E" w:rsidRDefault="00000000">
      <w:r>
        <w:t>Particularly worthy of note were the communications on sustainability reporting CNFS, TCFD Report, PRB Report and on the updates of the Code of Ethics, in support of which an e-mail was also sent to all Groups employees to promote dissemination, knowledge and training thereof.</w:t>
      </w:r>
    </w:p>
    <w:p w14:paraId="4897192B" w14:textId="77777777" w:rsidR="00CB587E" w:rsidRDefault="00000000">
      <w:r>
        <w:t>Further communications concerned, the results relating to the inclusion of Intesa Sanpaolo in rankings and sustainability indices, awareness-raising on specific ESG initiatives for example, interactive and video version of the CNFS, ESG training, the Think Forestry project, World Environment Day, International Childrens Day.</w:t>
      </w:r>
    </w:p>
    <w:p w14:paraId="67AD7118" w14:textId="77777777" w:rsidR="00CB587E" w:rsidRDefault="00000000">
      <w:r>
        <w:t>Also thanks to these initiatives enabled, the Group was able to position itself in 2023 as the first bank in Italy and among the top 10 Italian companies in the new Lundquist Sustainability ranking in terms of effectiveness of sustainability reporting on digital channels and to confirm its standing as the first bank in Europe in the Lundquist-Comprend Webranking Europe 500 ranking in terms of transparency and effectiveness of online communications, including on sustainability.</w:t>
      </w:r>
    </w:p>
    <w:p w14:paraId="03D883D5" w14:textId="77777777" w:rsidR="00CB587E" w:rsidRDefault="00000000">
      <w:r>
        <w:t>In addition, the Group joined important international initiatives including, PRB, PSI, Net-Zero Alliances and internal policies and rules were issued to govern issues pertaining to the principles of the Code including, Diversity, Equity &amp; Inclusion Principles, Guidelines for the Governance of ESG risks.</w:t>
      </w:r>
    </w:p>
    <w:p w14:paraId="24463B40" w14:textId="77777777" w:rsidR="00CB587E" w:rsidRDefault="00000000">
      <w:r>
        <w:t>Among the main new features, in addition to the new companys mission, the Equity and Inclusion principle was integrated among the Groups reference values and principles, with a more targeted approach to avoid any discrimination.</w:t>
      </w:r>
    </w:p>
    <w:p w14:paraId="355BDAEC" w14:textId="77777777" w:rsidR="00CB587E" w:rsidRDefault="00000000">
      <w:r>
        <w:t xml:space="preserve">With regard to the Environmental protection principle, the commitment to combating climate change and supporting the transition to a sustainable, green and circular economy </w:t>
      </w:r>
      <w:r>
        <w:lastRenderedPageBreak/>
        <w:t>was made explicit, and, finally, the commitment to dissemination and training activities was strengthened to promote their adoption in day-to-day operations.</w:t>
      </w:r>
    </w:p>
    <w:p w14:paraId="1FEA4CF4" w14:textId="77777777" w:rsidR="00CB587E" w:rsidRDefault="00000000">
      <w:r>
        <w:t>The Codes implementation and governance mechanism is based on the following cornerstones, The self-responsibility of the structures, called upon, in the development of their actions and activities, to oversee the Groups reputation through socially responsible behaviour, inspired by the principles and values of the Code itself.</w:t>
      </w:r>
    </w:p>
    <w:p w14:paraId="7A96EF79" w14:textId="77777777" w:rsidR="00CB587E" w:rsidRDefault="00000000">
      <w:r>
        <w:t>More specifically, the Consolidated Non-financial Statement includes the management policies and procedures, initiatives, indicators, risks and objectives relating to the issues set out in Legislative Decree 2542016 society, people, environment, fight against corruption, human rights contained in the list of material issues that turn the commitments set forth in the Code into tangible actions.</w:t>
      </w:r>
    </w:p>
    <w:p w14:paraId="0B6DF610" w14:textId="1DA3B85D" w:rsidR="00CB587E" w:rsidRDefault="00000000">
      <w:r>
        <w:t>Concurrently with the CNFS, Intesa Sanpaolo publishes, with separate documents, the Climate Report, dedicated to climate issues and the transition to a low-emission economy and the PRB Report that reports on the progress achieved by the Bank with respect to the Principles for Responsible Bankin</w:t>
      </w:r>
      <w:r w:rsidR="0044683C">
        <w:t>g</w:t>
      </w:r>
      <w:r>
        <w:t>.</w:t>
      </w:r>
    </w:p>
    <w:p w14:paraId="14857618" w14:textId="77777777" w:rsidR="00CB587E" w:rsidRDefault="00000000">
      <w:r>
        <w:t>The assessment underlined the high awareness and sound monitoring of the Groups Sustainability Governance in synergy with the Control Room dedicated to ESG issues.</w:t>
      </w:r>
    </w:p>
    <w:p w14:paraId="5F10259F" w14:textId="77777777" w:rsidR="00CB587E" w:rsidRDefault="00000000">
      <w:r>
        <w:t>In addition, the Code of Ethics, subject to updating and alignment processes according to the evolution of the internal and external context, specifically addresses the material issues that are monitored within the Group through strategic, organisational, procedural and monitoring measures, implemented across the Groups various Italian and international Divisions and Departments.</w:t>
      </w:r>
    </w:p>
    <w:p w14:paraId="098039BA" w14:textId="77777777" w:rsidR="00CB587E" w:rsidRDefault="00000000">
      <w:r>
        <w:t>The Code of Ethics includes the option to address reports of alleged non-compliance with the provisions laid down therein.</w:t>
      </w:r>
    </w:p>
    <w:p w14:paraId="17335CCE" w14:textId="77777777" w:rsidR="00CB587E" w:rsidRDefault="00000000">
      <w:r>
        <w:t>The management of the cases of non-compliance falls within the remit of the ESG &amp; Sustainability structure which, following the necessary checks, replies in collaboration with the structures concerned, ensuring to protect the reporting parties from any form of retaliation, discrimination or penalisation, and guaranteeing the utmost confidentiality, without prejudice to obligations laid down by the law.</w:t>
      </w:r>
    </w:p>
    <w:p w14:paraId="287C0236" w14:textId="629A3AA4" w:rsidR="00CB587E" w:rsidRDefault="00000000">
      <w:r>
        <w:t>As of November 2023, a channel dedicated to reporting alleged cases of harassment was set, overseen by the Diversity, Equity &amp; Inclusion structur</w:t>
      </w:r>
      <w:r w:rsidR="00764083">
        <w:t>e</w:t>
      </w:r>
      <w:r>
        <w:t>.</w:t>
      </w:r>
    </w:p>
    <w:p w14:paraId="386D8E03" w14:textId="77777777" w:rsidR="00CB587E" w:rsidRDefault="00000000">
      <w:r>
        <w:t>Compliance with the principles and values of the Code of Ethics was monitored with the support of the Chief Audit Officer structures, so that it could be reported annually, among others, to the Management Control Committee and the Surveillance Body pursuant to Italian Legislative Decree no.</w:t>
      </w:r>
    </w:p>
    <w:p w14:paraId="5DEDCC00" w14:textId="77777777" w:rsidR="00CB587E" w:rsidRDefault="00000000">
      <w:r>
        <w:lastRenderedPageBreak/>
        <w:t>Checks were conducted on 10 risk areas for a total of 55 audits that also considered social and environmental responsibility aspects and implications including, Audit activities within the framework of the 2023 ESG Programme and ESG related initiatives.</w:t>
      </w:r>
    </w:p>
    <w:p w14:paraId="06B7FDB6" w14:textId="77777777" w:rsidR="00CB587E" w:rsidRDefault="00000000">
      <w:r>
        <w:t>The identification of these types of risks derives primarily from the continuous analysis of the external environment and the main findings gathered by the risk management function as part of the risk identification activity, carried out within the Group on an ongoing basis in order to maintain constant alignment with the changing internal and external context and guarantee the adequacy of the controls and limits implemented to safeguard Long term viability.</w:t>
      </w:r>
    </w:p>
    <w:p w14:paraId="460EBC34" w14:textId="687F89D1" w:rsidR="00CB587E" w:rsidRDefault="00000000">
      <w:r>
        <w:t>The constant evolution of the operating environment, both internal and external, requires the current risk management framework</w:t>
      </w:r>
      <w:r w:rsidR="00EF4795">
        <w:t xml:space="preserve"> p</w:t>
      </w:r>
      <w:r>
        <w:t>ortfolio development policies, internal control system, payment systems, cybersecurity safeguards, anti-money laundering and counter-terrorism financing safeguards, accounting, fiscal and prudential treatment of assets to be constantly updated, in order to take into account the new changed operations and maximise the effectiveness of the control measures used to identify and mitigate the Groups potential exposure.</w:t>
      </w:r>
    </w:p>
    <w:p w14:paraId="26C5D9F9" w14:textId="6EAFC19B" w:rsidR="00CB587E" w:rsidRDefault="00000000">
      <w:r>
        <w:t xml:space="preserve">Furthermore, with a view to effective monitoring of the evolution of these types of risks, in addition to accelerating the digitalisation process in order to increase long-term profitability and seize new business opportunities, the Group has continued to guarantee investments for, the continuous upgrading of Cybersecurity monitoring including awareness-raising campaigns targeted at customers in line with best practices and reference international standards, as well as for the progressive evolution of ICT systems </w:t>
      </w:r>
      <w:proofErr w:type="spellStart"/>
      <w:r w:rsidR="00241BEE">
        <w:t>d</w:t>
      </w:r>
      <w:r>
        <w:t>igitalisation</w:t>
      </w:r>
      <w:proofErr w:type="spellEnd"/>
      <w:r>
        <w:t xml:space="preserve"> of services, business insourcing, in-cloud service activation.</w:t>
      </w:r>
    </w:p>
    <w:p w14:paraId="0F47E23A" w14:textId="77777777" w:rsidR="00CB587E" w:rsidRDefault="00000000">
      <w:r>
        <w:t>As part of the risk management framework, the governance of ESG risk factors is outlined in the various primary risk categories credit risk, market risk, liquidity risk, operational risks and reputational risks and develops in close integration with the oversight of reputational risks, enhancing the interconnections between these risk profiles.</w:t>
      </w:r>
    </w:p>
    <w:p w14:paraId="53BE8A75" w14:textId="77777777" w:rsidR="00CB587E" w:rsidRDefault="00000000">
      <w:r>
        <w:t>In addition, the Group seeks to minimise possible negative effects on its reputation through rigorous and comprehensive governance, proactive risk management and guidance and control of its activities.</w:t>
      </w:r>
    </w:p>
    <w:p w14:paraId="4FD29DF8" w14:textId="77777777" w:rsidR="00CB587E" w:rsidRDefault="00000000">
      <w:r>
        <w:t>The overall management of reputational risk is pursued primarily through, compliance with standards of ethics and conduct and self-governance policies.</w:t>
      </w:r>
    </w:p>
    <w:p w14:paraId="5E030969" w14:textId="77777777" w:rsidR="00CB587E" w:rsidRDefault="00000000">
      <w:r>
        <w:t>The reputational risk governance model also includes an integrated compliance risk management system, as it considers compliance with the regulations and fairness in business to be fundamental to the conduct of banking operations, which by nature are founded on trust.</w:t>
      </w:r>
    </w:p>
    <w:p w14:paraId="358CE493" w14:textId="77777777" w:rsidR="00CB587E" w:rsidRDefault="00000000">
      <w:r>
        <w:lastRenderedPageBreak/>
        <w:t>For further information, reference is made to paragraphs Strategy for combating climate change and Voluntary commitment to domestic and international initiatives, partnerships and strategies for the United Nations Sustainable Development Goals.</w:t>
      </w:r>
    </w:p>
    <w:p w14:paraId="7929B6A9" w14:textId="77777777" w:rsidR="00CB587E" w:rsidRDefault="00000000">
      <w:r>
        <w:t>Management of sustainability issues in sensitive sectors In relation to the ESG risks associated with its business activities, Intesa Sanpaolo pays special attention to sustainability issues related to sensitive sectors, above all climate change and the impacts on the environment.</w:t>
      </w:r>
    </w:p>
    <w:p w14:paraId="50517ABD" w14:textId="77777777" w:rsidR="00CB587E" w:rsidRDefault="00000000">
      <w:r>
        <w:t>According to the company ESG risk regulations, the Group pledges not to finance companies or projects which stand out for their negative impact on, UNESCO World Heritage Sites, wetlands according to the Ramsar Convention, IUCN protected areas, categories I to VI, The Bank also pledges not to finance companies or projects if, during the assessment of the transaction, they are discovered to be located in areas of active armed conflict, or if evidence such as legal proceedings promoted by the competent authorities emerges of violations of human rights and forced or child labour practices.</w:t>
      </w:r>
    </w:p>
    <w:p w14:paraId="60DE7C8D" w14:textId="45B5F8DF" w:rsidR="00CB587E" w:rsidRDefault="00000000">
      <w:proofErr w:type="gramStart"/>
      <w:r>
        <w:t xml:space="preserve">In particular, </w:t>
      </w:r>
      <w:r w:rsidR="0052220D">
        <w:t>a</w:t>
      </w:r>
      <w:r>
        <w:t>s</w:t>
      </w:r>
      <w:proofErr w:type="gramEnd"/>
      <w:r>
        <w:t xml:space="preserve"> regards the coal sector the regulation defines the limits and exclusion criteria for the Groups lending operations in the segments of coal extraction and coal-fired power plants, supporting customers in their efforts to reduce their use of coal </w:t>
      </w:r>
      <w:proofErr w:type="gramStart"/>
      <w:r>
        <w:t>for the production of</w:t>
      </w:r>
      <w:proofErr w:type="gramEnd"/>
      <w:r>
        <w:t xml:space="preserve"> energy and encouraging the transition towards low carbon-intensity alternatives, such as renewable sources and gas.</w:t>
      </w:r>
    </w:p>
    <w:p w14:paraId="525D0989" w14:textId="77777777" w:rsidR="00CB587E" w:rsidRDefault="00000000">
      <w:r>
        <w:t>Specifically, the regulations prohibit the financing of projects aimed at the development, construction and expansion of activities involving the exploitation and extraction of unconventional resources and the related transport infrastructures.</w:t>
      </w:r>
    </w:p>
    <w:p w14:paraId="56439E37" w14:textId="77777777" w:rsidR="00CB587E" w:rsidRDefault="00000000">
      <w:r>
        <w:t>Key activities in climate risk management concern, the identification, assessment and measurement of such risks.</w:t>
      </w:r>
    </w:p>
    <w:p w14:paraId="7B198ED3" w14:textId="77777777" w:rsidR="00CB587E" w:rsidRDefault="00000000">
      <w:r>
        <w:t>Government issuers, The impact on the real economy and financial system, together with social adjustments to support the transition, could result in higher costs for high-emission countries, which, in turn, could have an impact on their creditworthiness, solvency and the value of financial instruments traded on financial markets.</w:t>
      </w:r>
    </w:p>
    <w:p w14:paraId="1E89359B" w14:textId="77777777" w:rsidR="00CB587E" w:rsidRDefault="00000000">
      <w:r>
        <w:t>Asset managementInsurance, Consequences of climate change on companies in the portfolio with consequent possible reduction in the value of assets under management or investments.</w:t>
      </w:r>
    </w:p>
    <w:p w14:paraId="10DA4604" w14:textId="77777777" w:rsidR="00CB587E" w:rsidRDefault="00000000">
      <w:r>
        <w:t xml:space="preserve">Analysis of ESG and climate risks in the investment portfolio through the assessment of materiality, scenario analysis and Operational Context Analysis Definition of limits and early warnings within the Risk Appetite Framework Identification of green, social and sustainable investments Implementation of self-regulation policies investment portfolio Rebalancing of the securities portfolio Extending and expanding the range of investment products and services 71 Governance and risk management Transition Risks Climate change risk, </w:t>
      </w:r>
      <w:r>
        <w:lastRenderedPageBreak/>
        <w:t>misalignment of economic players with respect to actions aimed at reducing their CO2 emissions through, Policy and regulatory risks.</w:t>
      </w:r>
    </w:p>
    <w:p w14:paraId="03E8E7CD" w14:textId="77777777" w:rsidR="00CB587E" w:rsidRDefault="00000000">
      <w:r>
        <w:t xml:space="preserve">Undrawn committed </w:t>
      </w:r>
      <w:proofErr w:type="spellStart"/>
      <w:r>
        <w:t>linescounterparty</w:t>
      </w:r>
      <w:proofErr w:type="spellEnd"/>
      <w:r>
        <w:t xml:space="preserve"> defaults.</w:t>
      </w:r>
    </w:p>
    <w:p w14:paraId="19114C63" w14:textId="77777777" w:rsidR="00CB587E" w:rsidRDefault="00000000">
      <w:r>
        <w:t>Analysis of ESG and climate risks in the loan portfolio through materiality assessment, scenario analysis, Operational Context Analysis and the transaction risk assessment process Limits and definition of early warnings within the Risk Appetite Framework Strengthening of customer relations.</w:t>
      </w:r>
    </w:p>
    <w:p w14:paraId="47AC2C2F" w14:textId="232D8AD6" w:rsidR="00CB587E" w:rsidRDefault="00000000">
      <w:r>
        <w:t xml:space="preserve">New subsidised loans for the restoration of damaged structures Financing of resilient buildings and infrastructure for climate change adaptation Insurance policies to cover physical risks Market Risk </w:t>
      </w:r>
      <w:r w:rsidR="00244AD7">
        <w:t xml:space="preserve">Issuers </w:t>
      </w:r>
      <w:r>
        <w:t>non-financial companies, Serious weather events, both acute and chronic, can have an impact on the creditworthiness and solvency of companies, with impacts that vary depending on the sector of activity and their location, with a potential impact on their profitability and on the value of their financial instruments traded on financial markets.</w:t>
      </w:r>
    </w:p>
    <w:p w14:paraId="3327E616" w14:textId="77777777" w:rsidR="00CB587E" w:rsidRDefault="00000000">
      <w:r>
        <w:t>Government issuers, Severe weather events, both acute and chronic, can have an impact on the real economy and on financial systems, along with social adjustments to support businesses and the population in the event of climate events.</w:t>
      </w:r>
    </w:p>
    <w:p w14:paraId="1CB299C2" w14:textId="77777777" w:rsidR="00CB587E" w:rsidRDefault="00000000">
      <w:r>
        <w:t>Analysis of ESG and climate risks in the investment portfolio through the assessment of materiality, scenario analysis and Operational Context Analysis Asset ManagementInsurance, Development of specific policies for extreme catastrophic events.</w:t>
      </w:r>
    </w:p>
    <w:p w14:paraId="0AC1710F" w14:textId="77777777" w:rsidR="00CB587E" w:rsidRDefault="00000000">
      <w:r>
        <w:t>The analyses are not exhaustive of the potential impacts that the Bank could face in the short, medium and long term and are not indicative of the materiality of the assessed impacts, as detailed in the section dedicated to Risk Management.</w:t>
      </w:r>
    </w:p>
    <w:p w14:paraId="3A1B0E29" w14:textId="77777777" w:rsidR="00CB587E" w:rsidRDefault="00000000">
      <w:r>
        <w:t>The details of the analyses carried out on the different business areas can be seen in the section dedicated to Risk Management.</w:t>
      </w:r>
    </w:p>
    <w:p w14:paraId="3AFB2033" w14:textId="77777777" w:rsidR="00CB587E" w:rsidRDefault="00000000">
      <w:r>
        <w:t>The integration of ESG risks and particularly the climate change risk, into the risk management framework takes place mainly through, a materiality analysis ClimateESG Materiality Assessment aimed at assessing the relevance of ESG risk and climate risk factors with respect to the different portfolios and risk families.</w:t>
      </w:r>
    </w:p>
    <w:p w14:paraId="4F0F0E2E" w14:textId="77777777" w:rsidR="00CB587E" w:rsidRDefault="00000000">
      <w:r>
        <w:t>One of the main tools supporting this analysis is the ESG Sectoral Assessment, which also forms the basis for the definition of targeted safeguards and the development of sectoral strategies on the subject ESG Sectoral colour coding.</w:t>
      </w:r>
    </w:p>
    <w:p w14:paraId="0F9FE9C2" w14:textId="77777777" w:rsidR="00CB587E" w:rsidRDefault="00000000">
      <w:r>
        <w:t>With regard to the transition risk, the impact assessment 74 Governance and risk management is carried out through the shock of the balance sheets of the individual counterparties and the level of energy efficiency of the residential and commercial properties used as collateral.</w:t>
      </w:r>
    </w:p>
    <w:p w14:paraId="04D7724D" w14:textId="77777777" w:rsidR="00CB587E" w:rsidRDefault="00000000">
      <w:r>
        <w:lastRenderedPageBreak/>
        <w:t>The exercise involves the application of top-down scenarios on the data collected by banks with the aim of assessing the resilience of the EU financial sector and its ability to support the transition to a low-carbon economy, including under stress conditions.</w:t>
      </w:r>
    </w:p>
    <w:p w14:paraId="584897A3" w14:textId="77777777" w:rsidR="00CB587E" w:rsidRDefault="00000000">
      <w:r>
        <w:t>The analyses are not exhaustive of the potential impacts that the Bank could face in the short, medium and long term and are not indicative of the materiality of the assessed impacts, as detailed in the section dedicated to Risk Management.</w:t>
      </w:r>
    </w:p>
    <w:p w14:paraId="73EE33BC" w14:textId="77777777" w:rsidR="00CB587E" w:rsidRDefault="00000000">
      <w:r>
        <w:t>With reference to direct impacts, Intesa Sanpaolo is committed to analysing and containing possible risks on its properties as well as taking immediate action in the event of environmental disasters.</w:t>
      </w:r>
    </w:p>
    <w:p w14:paraId="1443A63D" w14:textId="77777777" w:rsidR="00CB587E" w:rsidRDefault="00000000">
      <w:r>
        <w:t>The activities carried out by Intesa Sanpaolo at the Groups offices do not generally have an impact on the state of biodiversity.</w:t>
      </w:r>
    </w:p>
    <w:p w14:paraId="024D3E11" w14:textId="77777777" w:rsidR="00CB587E" w:rsidRDefault="00000000">
      <w:r>
        <w:t>These assessments, together with the daily analysis of Arpas weather alert bulletins and the bulletins of the Department of Civil Protection on critical national and regional issues, enable the Intesa Sanpaolo Group in Italy to implement actions that take account of the effects of critical events connected with natural phenomena deriving from climate change, making it possible to manage different potential risk scenarios, indicated in the Emergency Plans, in order to mitigate and reduce their potential damage, particularly with regard to workers and Stakeholders.</w:t>
      </w:r>
    </w:p>
    <w:p w14:paraId="6852C5B9" w14:textId="77777777" w:rsidR="00CB587E" w:rsidRDefault="00000000">
      <w:r>
        <w:t>Furthermore, the 76 Governance and risk management project to update the specific risk analysis based on the implementation of the Mose in the municipality of Venice continued.</w:t>
      </w:r>
    </w:p>
    <w:p w14:paraId="4A784936" w14:textId="77777777" w:rsidR="00CB587E" w:rsidRDefault="00000000">
      <w:r>
        <w:t>In general, with regard to all direct risks related to climate change, in Italy the CEM Critical Events Management is activated when the first bad weather alert is issued.</w:t>
      </w:r>
    </w:p>
    <w:p w14:paraId="039D88E5" w14:textId="77777777" w:rsidR="00CB587E" w:rsidRDefault="00000000">
      <w:r>
        <w:t>In order to ensure business continuity in the areas most affected by the inclement weather, the crisis delegates of local and central structures are also activated for timely reporting of critical situations, with particular regard to delays in the transport of valuables and correspondence, difficulties for personnel in reaching their workplaces, operational issues and problems with branch physical plant.</w:t>
      </w:r>
    </w:p>
    <w:p w14:paraId="4D99585C" w14:textId="087FEF7A" w:rsidR="00CB587E" w:rsidRDefault="00000000">
      <w:r>
        <w:t xml:space="preserve">Some areas were identified, including, environmental and health and safety </w:t>
      </w:r>
      <w:proofErr w:type="gramStart"/>
      <w:r>
        <w:t>regulations,,</w:t>
      </w:r>
      <w:proofErr w:type="gramEnd"/>
      <w:r>
        <w:t xml:space="preserve"> innovations in workplaces, processes and </w:t>
      </w:r>
      <w:proofErr w:type="gramStart"/>
      <w:r>
        <w:t>tools,,</w:t>
      </w:r>
      <w:proofErr w:type="gramEnd"/>
      <w:r>
        <w:t xml:space="preserve"> professional </w:t>
      </w:r>
      <w:proofErr w:type="gramStart"/>
      <w:r>
        <w:t>development,,</w:t>
      </w:r>
      <w:proofErr w:type="gramEnd"/>
      <w:r>
        <w:t xml:space="preserve"> employee </w:t>
      </w:r>
      <w:proofErr w:type="gramStart"/>
      <w:r>
        <w:t>welfare,,</w:t>
      </w:r>
      <w:proofErr w:type="gramEnd"/>
      <w:r>
        <w:t xml:space="preserve"> enhancement of human resources and Diversity </w:t>
      </w:r>
      <w:proofErr w:type="gramStart"/>
      <w:r>
        <w:t>Inclusion,,</w:t>
      </w:r>
      <w:proofErr w:type="gramEnd"/>
      <w:r>
        <w:t xml:space="preserve"> plant maintenance </w:t>
      </w:r>
      <w:proofErr w:type="gramStart"/>
      <w:r>
        <w:t>management,,</w:t>
      </w:r>
      <w:proofErr w:type="gramEnd"/>
      <w:r>
        <w:t xml:space="preserve"> credit access and financial </w:t>
      </w:r>
      <w:proofErr w:type="gramStart"/>
      <w:r>
        <w:t>inclusion,,</w:t>
      </w:r>
      <w:proofErr w:type="gramEnd"/>
      <w:r>
        <w:t xml:space="preserve"> real estate, plant efficiency and </w:t>
      </w:r>
      <w:proofErr w:type="gramStart"/>
      <w:r>
        <w:t>maintenance,,</w:t>
      </w:r>
      <w:proofErr w:type="gramEnd"/>
      <w:r>
        <w:t xml:space="preserve"> internal communication tools.</w:t>
      </w:r>
    </w:p>
    <w:p w14:paraId="0EDFB0D8" w14:textId="77777777" w:rsidR="00CB587E" w:rsidRDefault="00000000">
      <w:r>
        <w:t>ESG and climate change risks within the scope of the Risk Appetite Framework The RAF integrates and translates into specific safeguards what is defined in terms of strategic guidelines, ESGClimate Materiality Assessment and ESG Sectoral Color Coding, identifying year after year, limits, Key Risk Indicators and specific actions aimed at mitigating ESG risks, particularly with reference to the sectors most exposed to these risks.</w:t>
      </w:r>
    </w:p>
    <w:p w14:paraId="369005C4" w14:textId="2F12BE8A" w:rsidR="00CB587E" w:rsidRDefault="00000000">
      <w:r>
        <w:lastRenderedPageBreak/>
        <w:t>More specifically, for the sectors with the highest emission intensity, as part of the Business Plan, intermediate sectoral targets to 2030 were defined, subject to a transition plan as laid down by the Net-Zero Banking Alliance with a view to mitigating the potential prospective risk.</w:t>
      </w:r>
    </w:p>
    <w:p w14:paraId="4E3A0BFD" w14:textId="77777777" w:rsidR="00CB587E" w:rsidRDefault="00000000">
      <w:r>
        <w:t>In the model, social and environmental aspects can also have a positive impact, leading to an improvement in the rating.</w:t>
      </w:r>
    </w:p>
    <w:p w14:paraId="23EAD64F" w14:textId="77777777" w:rsidR="00CB587E" w:rsidRDefault="00000000">
      <w:r>
        <w:t>Inclusion of ESG factors in the credit framework The Intesa Sanpaolo Code of Ethics requires that investment decisions and the credit policy take account of the socio-environmental risks associated with the activities of corporate customers.</w:t>
      </w:r>
    </w:p>
    <w:p w14:paraId="032C4FAC" w14:textId="77777777" w:rsidR="00CB587E" w:rsidRDefault="00000000">
      <w:r>
        <w:t>This commitment is also outlined in the Rules for the environmental and energy policy, in the Principles on Human Rights and in the Group Guidelines for the Governance of Environmental, Social and Governance risks.</w:t>
      </w:r>
    </w:p>
    <w:p w14:paraId="55F92B16" w14:textId="77777777" w:rsidR="00CB587E" w:rsidRDefault="00000000">
      <w:r>
        <w:t>Intesa Sanpaolo intends to carefully consider climate and environmental risk factors in the assessment of counterparty creditworthiness, as well as in the credit granting process, ensuring that they are monitored within its portfolios.</w:t>
      </w:r>
    </w:p>
    <w:p w14:paraId="52F6CE46" w14:textId="77777777" w:rsidR="00CB587E" w:rsidRDefault="00000000">
      <w:r>
        <w:t>The Bank has developed a holistic approach for the integration of ESGClimate factors within the credit framework.</w:t>
      </w:r>
    </w:p>
    <w:p w14:paraId="615437C2" w14:textId="77777777" w:rsidR="00CB587E" w:rsidRDefault="00000000">
      <w:r>
        <w:t>The counterparty ESG score, which Intesa Sanpaolo applies to non-financial companies, is in keeping with and in integration of the sectoral assessment and also includes components relating to climate risk with reference to the level of preparation for the management of transition and physical risks, the implementation of which on the Banks IT systems took place in 2022 with reference to the portfolio of the Banca dei Territori and IMI Corporate &amp; Investment Banking Divisions.</w:t>
      </w:r>
    </w:p>
    <w:p w14:paraId="76EBEFA1" w14:textId="77777777" w:rsidR="00CB587E" w:rsidRDefault="00000000">
      <w:r>
        <w:t>The score leverages on data from external and internal sources and covers the most important indicators of risks and opportunities in the three ESG dimensions, including but not limited to, carbon footprint, the level of preparation for the management of physical and transition risks, water consumption, biodiversity protection environmental dimension.</w:t>
      </w:r>
    </w:p>
    <w:p w14:paraId="5454F1BE" w14:textId="77777777" w:rsidR="00CB587E" w:rsidRDefault="00000000">
      <w:r>
        <w:t>Further developments are underway to assess the sustainability performance of institutional customers and to cover other Central and Eastern European countries.</w:t>
      </w:r>
    </w:p>
    <w:p w14:paraId="59CAE269" w14:textId="77777777" w:rsidR="00CB587E" w:rsidRDefault="00000000">
      <w:r>
        <w:t>This benchmark enables companies to objectively evaluate their sustainability performance according to the main quantitative metrics such as the intensity of CO2 emissions or water consumption compared both with their respective sector average and with the average of Intesa Sanpaolos client companies.</w:t>
      </w:r>
    </w:p>
    <w:p w14:paraId="575CAE8F" w14:textId="77777777" w:rsidR="00CB587E" w:rsidRDefault="00000000">
      <w:r>
        <w:t>The award-winning banks were chosen taking into account the development of new ESG segments, the capacity for innovation in terms of structuring, the volume of transactions carried out and the active credit risk management model.</w:t>
      </w:r>
    </w:p>
    <w:p w14:paraId="19A18AAE" w14:textId="77777777" w:rsidR="00CB587E" w:rsidRDefault="00000000">
      <w:r>
        <w:lastRenderedPageBreak/>
        <w:t>It aims at the identification and assessment of potential reputational and ESG risks associated with the Most Significant Transactions and Corporate financing transactions as laid down by internal 79 Governance and risk management regulations.</w:t>
      </w:r>
    </w:p>
    <w:p w14:paraId="6551E9CF" w14:textId="77777777" w:rsidR="00CB587E" w:rsidRDefault="00000000">
      <w:r>
        <w:t>Materiality analysis and Stakeholder engagement 81 Materiality analysis and Stakeholder engagement Materiality analysis and Stakeholder engagement Non-financial and sustainability reporting focuses on key aspects that reflect the actual or potential, positive or negative impacts generated by the Intesa Sanpaolo Groups activities on the economy, the environment, and people, including the impacts on their human rights, which are capable of significantly influencing the Stakeholders perception of it.</w:t>
      </w:r>
    </w:p>
    <w:p w14:paraId="128397AC" w14:textId="77777777" w:rsidR="00CB587E" w:rsidRDefault="00000000">
      <w:r>
        <w:t>As well as constituting the core of non-financial and sustainability reporting, these aspects are also crucial for identifying and managing risks and opportunities, also contributing to shaping the companys strategy with regard to relevant issues for the business and its Stakeholders.</w:t>
      </w:r>
    </w:p>
    <w:p w14:paraId="5D5E636B" w14:textId="53F4639F" w:rsidR="00CB587E" w:rsidRDefault="00000000">
      <w:r>
        <w:t xml:space="preserve">In continuity with the approach adopted for 2022 reporting, the Intesa Sanpaolo Groups 2023 materiality analysis process was conducted in compliance with GRI Standards Universal </w:t>
      </w:r>
      <w:proofErr w:type="gramStart"/>
      <w:r>
        <w:t>Standards,</w:t>
      </w:r>
      <w:r w:rsidR="00C05038">
        <w:t>.</w:t>
      </w:r>
      <w:proofErr w:type="gramEnd"/>
    </w:p>
    <w:p w14:paraId="0918FA15" w14:textId="200063E5" w:rsidR="00CB587E" w:rsidRDefault="00000000">
      <w:r>
        <w:t xml:space="preserve">More specifically, the mapping and analysis processes of the Intesa Sanpaolo Groups impacts in the economic, environmental and social areas, including human rights, were further explored in line with the metrics defined by the 2021 GRI Standards </w:t>
      </w:r>
      <w:proofErr w:type="gramStart"/>
      <w:r>
        <w:t>and also</w:t>
      </w:r>
      <w:proofErr w:type="gramEnd"/>
      <w:r>
        <w:t xml:space="preserve"> reiterated by the European Sustainability Reporting Standards</w:t>
      </w:r>
      <w:r w:rsidR="00C05038">
        <w:t>.</w:t>
      </w:r>
    </w:p>
    <w:p w14:paraId="1E3EB4EC" w14:textId="77777777" w:rsidR="00CB587E" w:rsidRDefault="00000000">
      <w:r>
        <w:t>For further information, reference is made to the paragraph Focus, the analysis of material issues in the wider context of sustainability.</w:t>
      </w:r>
    </w:p>
    <w:p w14:paraId="66AF8B89" w14:textId="77777777" w:rsidR="00CB587E" w:rsidRDefault="00000000">
      <w:r>
        <w:t>Assessment of potentially relevant impacts through Stakeholder engagement The second assessment phase was carried out through the involvement of the main categories of Stakeholders and Sustainability Managers of the Intesa Sanpaolo Group.</w:t>
      </w:r>
    </w:p>
    <w:p w14:paraId="778903BF" w14:textId="77777777" w:rsidR="00CB587E" w:rsidRDefault="00000000">
      <w:r>
        <w:t>Indeed, it was considered that the impacts associated with the issue are widespread throughout the value chain of the Intesa Sanpaolo Group and involve all of its Stakeholders, thereby contributing to defining the cross-cutting nature of Integrity in corporate conduct, which is the prerequisite for the correct management of the activities carried out by the Group both from a strategic point of view, for the preservation of a competitive economic environment, and with regard to the protection of the rights of the Groups people and of the entities upstream and downstream of the value chain.</w:t>
      </w:r>
    </w:p>
    <w:p w14:paraId="5E61B5B0" w14:textId="77777777" w:rsidR="00CB587E" w:rsidRDefault="00000000">
      <w:r>
        <w:t>Intesa Sanpaolo has long stood out for its role in the ESG area, where it features among the global best practices on the social component, and strives to strengthen this leadership on all dimensions of the ESG paradigm.</w:t>
      </w:r>
    </w:p>
    <w:p w14:paraId="65841227" w14:textId="77777777" w:rsidR="00CB587E" w:rsidRDefault="00000000">
      <w:r>
        <w:lastRenderedPageBreak/>
        <w:t>The Group will continue support the community, with a focus on the most vulnerable categories, at the same time renewing its Net-Zero commitment, and supporting the energy transition in order to balance environmental and social needs.</w:t>
      </w:r>
    </w:p>
    <w:p w14:paraId="16B94D9E" w14:textId="3BE164AC" w:rsidR="00CB587E" w:rsidRDefault="00000000">
      <w:r>
        <w:t xml:space="preserve">Significant ESG commitment, with world-class positioning in social impact and strong focus on climate, </w:t>
      </w:r>
      <w:proofErr w:type="gramStart"/>
      <w:r>
        <w:t>For</w:t>
      </w:r>
      <w:proofErr w:type="gramEnd"/>
      <w:r>
        <w:t xml:space="preserve"> more information on the action areas in the ESG sphere, see</w:t>
      </w:r>
      <w:r w:rsidR="00C05038">
        <w:t>.</w:t>
      </w:r>
    </w:p>
    <w:p w14:paraId="5DE36C01" w14:textId="77777777" w:rsidR="00CB587E" w:rsidRDefault="00000000">
      <w:r>
        <w:t>Numerous social and cultural initiatives and other actions were also undertaken to support the charity funds and issue disbursements by way of social and cultural contributions.</w:t>
      </w:r>
    </w:p>
    <w:p w14:paraId="78B358BF" w14:textId="77777777" w:rsidR="00CB587E" w:rsidRDefault="00000000">
      <w:r>
        <w:t>The Group is committed to pursuing its corporate goals with honesty, fairness and responsibility in the full and true respect of the rules and professional ethics and in the spirit of signed agreements, implementing high compliance standards for all Groups people.</w:t>
      </w:r>
    </w:p>
    <w:p w14:paraId="1360974B" w14:textId="77777777" w:rsidR="00CB587E" w:rsidRDefault="00000000">
      <w:r>
        <w:t>Adherence to the rules and integrity of corporate conduct are also ensured through compliance activities focused on risk monitoring to fight against corruption and money laundering and to protect competition.</w:t>
      </w:r>
    </w:p>
    <w:p w14:paraId="7B98CE1E" w14:textId="77777777" w:rsidR="00CB587E" w:rsidRDefault="00000000">
      <w:r>
        <w:t>Intesa Sanpaolo is continually committed to implementing regulatory, organisational and technological measures aimed at adequately meeting the needs of privacy protection.</w:t>
      </w:r>
    </w:p>
    <w:p w14:paraId="302845BE" w14:textId="77777777" w:rsidR="00CB587E" w:rsidRDefault="00000000">
      <w:r>
        <w:t>The Board of Directors delegates the structures the task of implementing the Model and ensuring the constant updating and implementation of internal regulations and company processes, which are an integral part of the Model, in compliance with the principles of control and conduct defined for each sensitive activity.</w:t>
      </w:r>
    </w:p>
    <w:p w14:paraId="140852A2" w14:textId="77777777" w:rsidR="00CB587E" w:rsidRDefault="00000000">
      <w:r>
        <w:t>Without prejudice to the independent responsibility of each Italian-registered company of the Group for the adoption and effective implementation of its own Model, Intesa Sanpaolo in performing its duty as the Parent Company issues general criteria and instructions, and verifies the compliance of company Models with those criteria and instructions.</w:t>
      </w:r>
    </w:p>
    <w:p w14:paraId="1E56C4B4" w14:textId="77777777" w:rsidR="00CB587E" w:rsidRDefault="00000000">
      <w:r>
        <w:t>In 2023, the Parent Company updated the Model to take into account recent regulatory developments and in particular Legislative Decree 242023 which, in implementation of Directive 20191937, organically governed internal reporting so-called whistleblowing systems and amended Legislative Decree 2312001, making reference to the provisions of the afore-mentioned Decree with regard to internal reporting channels, the prohibition of retaliation and the disciplinary system.</w:t>
      </w:r>
    </w:p>
    <w:p w14:paraId="01C4FB8C" w14:textId="77777777" w:rsidR="00CB587E" w:rsidRDefault="00000000">
      <w:r>
        <w:t>Finally, constant attention is ensured to the training and dissemination of the compliance culture, in this regard, the related remote training course was reviewed, and its release, scheduled for the 2022-2024 period, is currently underway.</w:t>
      </w:r>
    </w:p>
    <w:p w14:paraId="7CF2C847" w14:textId="77777777" w:rsidR="00CB587E" w:rsidRDefault="00000000">
      <w:r>
        <w:t>In 2023, there were continued checks on the consistency of the detailed internal regulations with the general principles set out in the Anti-Corruption Guidelines, in order to implement the necessary alignment, in addition to the analysis of the anti-corruption controls currently in place in the individual highest risk areas, in order to identify any strengthening measures.</w:t>
      </w:r>
    </w:p>
    <w:p w14:paraId="08FA4243" w14:textId="77777777" w:rsidR="00CB587E" w:rsidRDefault="00000000">
      <w:r>
        <w:lastRenderedPageBreak/>
        <w:t>The Groups governance system to combat money laundering and terrorist financing is based on Guidelines that constitute a systematic and functional reference framework, with active collaboration by the Group in preventing these illegal activities.</w:t>
      </w:r>
    </w:p>
    <w:p w14:paraId="03CCAF21" w14:textId="77777777" w:rsidR="00CB587E" w:rsidRDefault="00000000">
      <w:r>
        <w:t>Specific processes and procedures are in place in the areas of obligations of customer due diligence, reporting of suspicious transactions, storage and provision of data, information and documents, risk assessment and management, internal control and guarantee of compliance with all of the relevant provisions to prevent and impede the completion of transactions connected to money laundering, terrorist financing, violation of embargoes and arms regulations.</w:t>
      </w:r>
    </w:p>
    <w:p w14:paraId="5E672D99" w14:textId="77777777" w:rsidR="00CB587E" w:rsidRDefault="00000000">
      <w:r>
        <w:t>The guidelines and standards established by the Parent Company are developed and implemented within the individual operating structures in accordance with the characteristics and complexity of the activity carried out, as well as in accordance with their size and organisational structure, in compliance with the requirements of local regulations and ensuring the sharing of information at a consolidated level.</w:t>
      </w:r>
    </w:p>
    <w:p w14:paraId="374D31A8" w14:textId="77777777" w:rsidR="00CB587E" w:rsidRDefault="00000000">
      <w:r>
        <w:t>In 2023, the planning of the Anti-Financial Crime Head Office Department focused in particular on the following priorities, continuation of the activities of the multi-year programme for the overall review and strengthening of antimoney laundering, embargoes, anti-terrorism and anti-corruption controls at Group level ENIF Programme Enabling Integrated Anti-Financial Crime.</w:t>
      </w:r>
    </w:p>
    <w:p w14:paraId="2776C32A" w14:textId="77777777" w:rsidR="00CB587E" w:rsidRDefault="00000000">
      <w:r>
        <w:t>In particular, guidelines have been established to ensure uniform management of taxation at all Group companies, based on an approach of, correct and timely determination and payment of taxes due by law and performance of the related obligations,, containment of tax risk, understood as the risk of operating in violation of tax regulations or in conflict with the principles or with the aims of the legal system in the various jurisdictions in which the Group operates, both due to outside factors primarily, the uncertainty of the interpretation of tax laws due to ambiguity or lack of clarity of tax regulations and internal factors usually, incorrect andor untimely compliance with mandatory requirements, failure to detect regulatory changes affecting the taxation of the Group.</w:t>
      </w:r>
    </w:p>
    <w:p w14:paraId="1229E087" w14:textId="77777777" w:rsidR="00CB587E" w:rsidRDefault="00000000">
      <w:r>
        <w:t>The principles set out in the document are as follows, Corporate Responsibility The Group, in compliance with the Corporate Responsibility principle, acts according to the values of honesty and integrity in the management of tax matters, in the knowledge that revenue from taxes is one of the main sources of resources contributing to the economic and social development of the countries in which it operates.</w:t>
      </w:r>
    </w:p>
    <w:p w14:paraId="6B974C58" w14:textId="77777777" w:rsidR="00CB587E" w:rsidRDefault="00000000">
      <w:r>
        <w:t>Legality The Group adopts conduct based on compliance with the tax regulations applicable in the countries in which it operates and on interpretations that allow it to manage tax risk responsibly so that it can satisfy the interests of all its stakeholders and ensure its positive reputation.</w:t>
      </w:r>
    </w:p>
    <w:p w14:paraId="2658B9BE" w14:textId="77777777" w:rsidR="00CB587E" w:rsidRDefault="00000000">
      <w:r>
        <w:t xml:space="preserve">To this end, Intesa Sanpaolo encourages the Group companies 105 Sustainable value creation and business integrity to adhere to cooperative compliance schemes, which </w:t>
      </w:r>
      <w:r>
        <w:lastRenderedPageBreak/>
        <w:t>supplement the national regulations, in order to create stronger relationships with the tax authorities.</w:t>
      </w:r>
    </w:p>
    <w:p w14:paraId="34DA658C" w14:textId="77777777" w:rsidR="00CB587E" w:rsidRDefault="00000000">
      <w:r>
        <w:t>These are risks of an operational nature and arise in both business processes such as risks of not correctly performing all the operational tasks necessary to ensure correctness in terms of completeness, accuracy and timely processing of the relevant data for tax purposes, and in specific tax compliance processes from data collection through to its processing and preparation of tax declarations payments and communications sent to the tax authorities.</w:t>
      </w:r>
    </w:p>
    <w:p w14:paraId="39767630" w14:textId="77777777" w:rsidR="00CB587E" w:rsidRDefault="00000000">
      <w:r>
        <w:t>This type of risk relates to the uncertainty about the actual meaning of the regulations and the classification of actual cases with respect to theoretical circumstances and arises within the following processes, regulatory alignment, advice given to the Structures of the Bank and interpretation choices adopted in tax compliance processes.</w:t>
      </w:r>
    </w:p>
    <w:p w14:paraId="10A0F079" w14:textId="77777777" w:rsidR="00CB587E" w:rsidRDefault="00000000">
      <w:r>
        <w:t>The Group ensures that the tax functions involved have sufficient organisational capacity and material and human resources to achieve the objectives, and that the related personnel are constantly updated, through the use of databases and up-to-date specialist information sources as well as periodic training initiatives.</w:t>
      </w:r>
    </w:p>
    <w:p w14:paraId="09360E0E" w14:textId="77777777" w:rsidR="00CB587E" w:rsidRDefault="00000000">
      <w:r>
        <w:t>Tax risk management, also following the Group Compliance Guidelines, is broken down into the following macro-processes, 107 Sustainable value creation and business integrity regulatory alignment, aimed at monitoring external regulations and translating them into internal guidelines, processes and procedures, through, the activities aimed at continuously identifying and interpreting the external regulations applicable to the Bank, through the ongoing monitoring of external regulatory sources and the consolidation, in the event of regulatory changes, of a univocal and shared interpretation.</w:t>
      </w:r>
    </w:p>
    <w:p w14:paraId="79C5D61F" w14:textId="77777777" w:rsidR="00CB587E" w:rsidRDefault="00000000">
      <w:r>
        <w:t>Control on the Tax Control Framework is carried out by the Head of the Tax Control Office on the basis of an annual audit plan and according to the Group Compliance Guidelines and the Integrated Internal Control System Regulation.</w:t>
      </w:r>
    </w:p>
    <w:p w14:paraId="35B45574" w14:textId="77777777" w:rsidR="00CB587E" w:rsidRDefault="00000000">
      <w:r>
        <w:t>The methods used to assess the degree of certainty of the interpretation and the related impact on the Banks operations and to determine the tax risk are defined by specific internal regulations Rules for tax risk management under the Collaborative Fulfilment Scheme with the Agency shared between the Tax Department and the Compliance, Governance, Privacy and Controls Head Office Department and, within the scope of their responsibility, with those of the Chief Risk Officer.</w:t>
      </w:r>
    </w:p>
    <w:p w14:paraId="623F1616" w14:textId="77777777" w:rsidR="00CB587E" w:rsidRDefault="00000000">
      <w:r>
        <w:t>The Group controls tax risks, through the adoption of the TCF, which includes processes, procedures, governance rules, continuous maintenance and testing activities, as well as the use of technology in support of the consistency of the data feeding the calculation of the taxes due by law.</w:t>
      </w:r>
    </w:p>
    <w:p w14:paraId="293F26C1" w14:textId="77777777" w:rsidR="00CB587E" w:rsidRDefault="00000000">
      <w:r>
        <w:t xml:space="preserve">For the main Group entities adhering to the cooperative compliance regime, a closing note for the compliance year is prepared and signed annually by the Italian Revenue Agency and </w:t>
      </w:r>
      <w:r>
        <w:lastRenderedPageBreak/>
        <w:t>by the individual Group companies, in which the results of the controls on the Tax Control Framework and the discussions exchanged on significant tax risks are recorded this closing note is also submitted to the Board of Directors in the periodic report on the TCF.</w:t>
      </w:r>
    </w:p>
    <w:p w14:paraId="76BE8F01" w14:textId="77777777" w:rsidR="00CB587E" w:rsidRDefault="00000000">
      <w:r>
        <w:t>Intesa Sanpaolos commitment to sound tax governance also resulted in the preparation of processes for the correct management of tax incentives, adopted by our country to enable the ecological transition of the countrys real estate assets and for the implementation of which the Group provided tangible support, purchasing tax receivables from customers, after carrying out controls aimed at fraud prevention.</w:t>
      </w:r>
    </w:p>
    <w:p w14:paraId="078111DA" w14:textId="77777777" w:rsidR="00CB587E" w:rsidRDefault="00000000">
      <w:r>
        <w:t>In compliance with the applicable regulations, Intesa Sanpaolo also publishes a country-by-country disclosure in which the following information is provided for each country according to the rules established by the Bank of Italy, gross income, number of employees, profit or loss before tax and tax on profit or loss.</w:t>
      </w:r>
    </w:p>
    <w:p w14:paraId="7D968EAA" w14:textId="77777777" w:rsidR="00CB587E" w:rsidRDefault="00000000">
      <w:r>
        <w:t>In this regard, it has adopted an extensive Antitrust Compliance Program that among its key elements includes the establishment of a specific internal team to monitor compliance with antitrust rules, the adoption of a Group Antitrust Regulation which has incorporated the Antitrust Compliance Policy, the Antitrust Rules of Conduct and the Antitrust Inspections Rules, as well as a training and information programme.</w:t>
      </w:r>
    </w:p>
    <w:p w14:paraId="13EC11FC" w14:textId="77777777" w:rsidR="00CB587E" w:rsidRDefault="00000000">
      <w:r>
        <w:t>During the year, a series of remote training initiatives were also carried out on specific topics within various Group companies.</w:t>
      </w:r>
    </w:p>
    <w:p w14:paraId="627ABE8C" w14:textId="77777777" w:rsidR="00CB587E" w:rsidRDefault="00000000">
      <w:r>
        <w:t>Collection available on the Apprendo platform and also accessible by employees from the Groups international BanksCompanies in English was enriched with 10 new Learning Objects dedicated to the control of business combinations.</w:t>
      </w:r>
    </w:p>
    <w:p w14:paraId="19ECDE13" w14:textId="77777777" w:rsidR="00CB587E" w:rsidRDefault="00000000">
      <w:r>
        <w:t>The reference regulatory framework for personal data protection is represented by Regulation 2016679 the so-called GDPR which entered into force on 25 May 2018, whose new rules were incorporated by the Bank and formalised in the main internal Governance documents consisting of the Group Code of Ethics, which outlines the principles and values on which Intesa Sanpaolo bases its choices and activities, and the Internal Code of Conduct, which defines the conduct that the Groups employees and collaborators are required to observe in order to ensure correct data processing.</w:t>
      </w:r>
    </w:p>
    <w:p w14:paraId="2F1030E2" w14:textId="77777777" w:rsidR="00CB587E" w:rsidRDefault="00000000">
      <w:r>
        <w:t>Furthermore, Intesa Sanpaolo also requires its suppliers to comply with the policies, regulations and standards relating to personal data protection, defining their subjective role in the processing activities, assessing the existence of the necessary safeguards, formalising the contractual terms and conditions, and implementing compliance and adequacy assessments.</w:t>
      </w:r>
    </w:p>
    <w:p w14:paraId="1B300780" w14:textId="77777777" w:rsidR="00CB587E" w:rsidRDefault="00000000">
      <w:r>
        <w:t xml:space="preserve">More specifically, the GDPR has introduced the accountability principle which requires the data controller to implement regulatory, organisational and technological measures aimed at ensuring that the processing of personal data takes place in compliance and in the light of the criteria laid down in the Regulation such as privacy by design, privacy by default, the </w:t>
      </w:r>
      <w:r>
        <w:lastRenderedPageBreak/>
        <w:t>appointment of the Data Protection Officer, privacy impact assessment, the record of processing activities, the subjective role of Third Parties and data breach management.</w:t>
      </w:r>
    </w:p>
    <w:p w14:paraId="1C9C7239" w14:textId="77777777" w:rsidR="00CB587E" w:rsidRDefault="00000000">
      <w:r>
        <w:t>Privacy monitoring is ensured by the Data Protection Officer and the Privacy Function, recently placed under the Compliance Governance, Privacy and Controls Head Office Department and divided into 3 offices, Privacy Advisory Relations with the Data Protection Authority and the Data Subjects Privacy Governance.</w:t>
      </w:r>
    </w:p>
    <w:p w14:paraId="38D6BB71" w14:textId="77777777" w:rsidR="00CB587E" w:rsidRDefault="00000000">
      <w:r>
        <w:t>As part of the Integrated Internal Control System, the Control Functions carry out checks with diversified depth and frequency, the outcomes of which are reported to the Board of Directors, relating to the compliance of the activities with the regulatory requirements on personal data protection and the correct implementation of the measures issued by the Data Protection Authority on these issues.</w:t>
      </w:r>
    </w:p>
    <w:p w14:paraId="20E1A383" w14:textId="77777777" w:rsidR="00CB587E" w:rsidRDefault="00000000">
      <w:r>
        <w:t>In this context, the Chief Audit Officer carries out periodic control activities defined, in addition to the specific regulatory obligations on the subject audits conducted on an annual basis, from a risk-based perspective, also taking into account the findings reported by the other corporate control Functions.</w:t>
      </w:r>
    </w:p>
    <w:p w14:paraId="0B4A9AAE" w14:textId="77777777" w:rsidR="00CB587E" w:rsidRDefault="00000000">
      <w:r>
        <w:t>This commitment allows, through the adoption of appropriate measures, for the mitigation of reputational and non-compliance risks in the processing of personal data, also with respect to the lawfulness and fairness of the processing, the purpose of the processing and its relevance, and the completeness and non-excessive nature of the data collected.</w:t>
      </w:r>
    </w:p>
    <w:p w14:paraId="481CC0A1" w14:textId="77777777" w:rsidR="00CB587E" w:rsidRDefault="00000000">
      <w:r>
        <w:t>In this scenario, the Data Protection Officer manages non-compliance events by providing assistance and cooperation to ensure the identification and implementation of actions to eliminate or mitigate the effects of the event in question.</w:t>
      </w:r>
    </w:p>
    <w:p w14:paraId="1216BBE7" w14:textId="77777777" w:rsidR="00CB587E" w:rsidRDefault="00000000">
      <w:r>
        <w:t>Recently, updates have been made to the Guidelines on the protection of personal data of natural persons and the Corporate Rules for the processing and protection of personal data of natural persons, which outline the data protection compliance risk management model by laying down the general principles and defining the roles and responsibilities of the Bodies and corporate structures involved.</w:t>
      </w:r>
    </w:p>
    <w:p w14:paraId="0D33577A" w14:textId="77777777" w:rsidR="00CB587E" w:rsidRDefault="00000000">
      <w:r>
        <w:t>The awareness-raising activities aimed at the Groups employees and related to data protection issues continued through the delivery of mandatory training courses in e-learning mode and the provision of new modules to enable personnel to learn about regulations with a practical approach and to be continuously updated.</w:t>
      </w:r>
    </w:p>
    <w:p w14:paraId="05AF8C89" w14:textId="77777777" w:rsidR="00CB587E" w:rsidRDefault="00000000">
      <w:r>
        <w:t>The privacy policy was restyled in order to ensure greater clarity and transparency, including with the aid of special graphics that facilitate usability and understanding thereof.</w:t>
      </w:r>
    </w:p>
    <w:p w14:paraId="3AAF1380" w14:textId="77777777" w:rsidR="00CB587E" w:rsidRDefault="00000000">
      <w:r>
        <w:t>In the context of the non-EU scenario, controls on the international branches that carry out a higher number of personal data processing activities were enhanced to reduce the risks of non-compliance and strengthen their governance.</w:t>
      </w:r>
    </w:p>
    <w:p w14:paraId="698BE406" w14:textId="77777777" w:rsidR="00CB587E" w:rsidRDefault="00000000">
      <w:r>
        <w:lastRenderedPageBreak/>
        <w:t>Thus, they have the goal of asserting the need for a transparent and sustainable work organisation, with clear operational responsibilities at the various levels to continuously ensure compliance with the rules and the prevention of non- 112 Sustainable value creation and business integrity compliant behaviour, identifying measures that ensure the effective encapsulation of company objectives and worker expectations in terms of the working environment and internal relations.</w:t>
      </w:r>
    </w:p>
    <w:p w14:paraId="36B7A1CE" w14:textId="77777777" w:rsidR="00CB587E" w:rsidRDefault="00000000">
      <w:r>
        <w:t>In this regard, the training initiatives on the subject of Rules for combating sexual harassment also continued.</w:t>
      </w:r>
    </w:p>
    <w:p w14:paraId="3DC73DB1" w14:textId="77777777" w:rsidR="00CB587E" w:rsidRDefault="00000000">
      <w:r>
        <w:t>Within the Chief Audit Officer structures, the Audit Global &amp; Strategic Risks Head Office Department is also responsible among other things for the transversal monitoring of risks related to ESG issues.</w:t>
      </w:r>
    </w:p>
    <w:p w14:paraId="1F9691AF" w14:textId="77777777" w:rsidR="00CB587E" w:rsidRDefault="00000000">
      <w:r>
        <w:t>The external evaluator highlighted the continuous development and growth process of the Function as well as increased effectiveness in comparison with the results of the previous QAR and with the international best practices.</w:t>
      </w:r>
    </w:p>
    <w:p w14:paraId="6E5FAD01" w14:textId="77777777" w:rsidR="00CB587E" w:rsidRDefault="00000000">
      <w:r>
        <w:t>At the international level, the audits are structured in such a way as to ensure the direct monitoring of Intesa Sanpaolos international branches, in addition to guaranteeing supervision of the Central Structures and the Banks and Companies of the International Subsidiary Banks, Private, Asset Management, and IMI Corporate &amp; Investment Banking.</w:t>
      </w:r>
    </w:p>
    <w:p w14:paraId="677CF5AC" w14:textId="77777777" w:rsidR="00CB587E" w:rsidRDefault="00000000">
      <w:r>
        <w:t>The overall residual risk for the Group Q-Factor determined at the end of 2023 through the audit methodology was found to be in the acceptable range and the mitigation measures in support of the key points reported by Audit during the various activities are monitored through the Tableau de bord and Repository tools until their resolution.</w:t>
      </w:r>
    </w:p>
    <w:p w14:paraId="3FE9C07E" w14:textId="77777777" w:rsidR="00CB587E" w:rsidRDefault="00000000">
      <w:r>
        <w:t>In the ESG area, the 2023 audit activity consisted mainly of an Audit programme 7 audits focused directly on issues relating to the analysis of the evolution of Governance Third Pillar disclosure preparation process, with a focus on ESG factors and of the ESG framework ESG impacts in supply chain management.</w:t>
      </w:r>
    </w:p>
    <w:p w14:paraId="058A8907" w14:textId="3BE357DC" w:rsidR="00CB587E" w:rsidRDefault="00000000">
      <w:r>
        <w:t>Single adequacy model, Consob 2021 inspection follow-up and advanced advisory services for the Private Banking Division and other initiatives that more marginally touch on environmental, social and governance issues relating to the Code of Ethics</w:t>
      </w:r>
      <w:r w:rsidR="00C05038">
        <w:t>.</w:t>
      </w:r>
    </w:p>
    <w:p w14:paraId="2EB7908F" w14:textId="77777777" w:rsidR="00CB587E" w:rsidRDefault="00000000">
      <w:r>
        <w:t>The additional initiatives activated during 2023 by the Chief Audit Officers structures also include the SAIL Strategic Audit Innovation Line-up programme to support the evolution of audits over a 2022-2025 time horizon of the plan.</w:t>
      </w:r>
    </w:p>
    <w:p w14:paraId="53318E92" w14:textId="77777777" w:rsidR="00CB587E" w:rsidRDefault="00000000">
      <w:r>
        <w:t>As part of this programme, the Audit for Future project developed internal initiatives with a social, environmental and diversity &amp; inclusion impact for 2023 as well, including the CAO4FOOD and CAO4HEALTH initiatives, aimed respectively at the distribution of meals and medicines to people in need, and the gender orientation initiatives carried out in collaboration with the Parks association.</w:t>
      </w:r>
    </w:p>
    <w:p w14:paraId="2F3761F7" w14:textId="77777777" w:rsidR="00CB587E" w:rsidRDefault="00000000">
      <w:r>
        <w:lastRenderedPageBreak/>
        <w:t>Dedicated whistleblowing channels are also active at the Groups International Subsidiary Banks, which received 8 reports, 4 of which were judged not pertinent.</w:t>
      </w:r>
    </w:p>
    <w:p w14:paraId="7AB5FBEC" w14:textId="0A08AF20" w:rsidR="00CB587E" w:rsidRDefault="00000000">
      <w:proofErr w:type="gramStart"/>
      <w:r>
        <w:t>With regard to</w:t>
      </w:r>
      <w:proofErr w:type="gramEnd"/>
      <w:r>
        <w:t xml:space="preserve"> compliance with environmental regulations, for damage caused to the environment </w:t>
      </w:r>
      <w:proofErr w:type="gramStart"/>
      <w:r>
        <w:t>as a result of</w:t>
      </w:r>
      <w:proofErr w:type="gramEnd"/>
      <w:r>
        <w:t xml:space="preserve"> the Banks operations and in relation to health and safety, over the last three years, no significant reports </w:t>
      </w:r>
      <w:proofErr w:type="gramStart"/>
      <w:r>
        <w:t>emerged</w:t>
      </w:r>
      <w:proofErr w:type="gramEnd"/>
      <w:r>
        <w:t xml:space="preserve"> and no fines were imposed</w:t>
      </w:r>
      <w:r w:rsidR="00C05038">
        <w:t>.</w:t>
      </w:r>
    </w:p>
    <w:p w14:paraId="328E799B" w14:textId="77777777" w:rsidR="00CB587E" w:rsidRDefault="00000000">
      <w:r>
        <w:t>Elements of attention for the Group are also the protection of the health and safety of people, the management of physical safety risk is of fundamental importance for the protection of the physical integrity of people, whether they are staff, customers or suppliers.</w:t>
      </w:r>
    </w:p>
    <w:p w14:paraId="1EDC064D" w14:textId="77777777" w:rsidR="00CB587E" w:rsidRDefault="00000000">
      <w:r>
        <w:t>Ordinary, 17 days vs RR 60 days Maintaining high performance levels in listening to customers Number of robberies 4 12 in 2022 Continuous focus on the safety of the Group customers and employees * The NPS is an indicator that expresses the likelihood of customers to recommend a product, service or company, calculated in index points between -100 and +100 subtracting the percentage of detractors dissatisfied customers from the percentage of promoters loyal customers obtained.</w:t>
      </w:r>
    </w:p>
    <w:p w14:paraId="79EA8D63" w14:textId="0C0E62AA" w:rsidR="00CB587E" w:rsidRDefault="00000000">
      <w:r>
        <w:t>In keeping with the values and principles of conduct defined in the Code of Ethics, which are based on listening and dialogue, transparency and fairness, and the protection of safety in business relations, the Group places its focus on the customer and strives to maintain excellent relationships.</w:t>
      </w:r>
    </w:p>
    <w:p w14:paraId="363F11DE" w14:textId="77777777" w:rsidR="00CB587E" w:rsidRDefault="00000000">
      <w:r>
        <w:t>Customer health and safety aspects also are monitored with policies that establish principles and rules of conduct and define responsibilities in operational relations in branches.</w:t>
      </w:r>
    </w:p>
    <w:p w14:paraId="2C9D31B7" w14:textId="77777777" w:rsidR="00CB587E" w:rsidRDefault="00000000">
      <w:r>
        <w:t>Based on the evidence that emerged, the Banks are implementing specific initiatives aimed at improving the level of customer satisfaction, including greater dialogue with customers by managers and a greater push to use digital channels for transactions.</w:t>
      </w:r>
    </w:p>
    <w:p w14:paraId="2588F892" w14:textId="77777777" w:rsidR="00CB587E" w:rsidRDefault="00000000">
      <w:r>
        <w:t>The regulatory, procedural and organisational framework adopted by the Group is defined by the Guidelines for managing complaints, protests to the Supervisory Authorities and appeals to alternative dispute resolution Bodies, issued by the Board of Directors of the Bank in July 2016 and updated in October 2021.</w:t>
      </w:r>
    </w:p>
    <w:p w14:paraId="12B4D0A2" w14:textId="77777777" w:rsidR="00CB587E" w:rsidRDefault="00000000">
      <w:r>
        <w:t>Respect for customers rights at all stages of the contractual relationship is also ensured through organisational measures and checks on compliance with customer protection regulations and through behaviours based on transparency and fairness both in the placement phase and during the performance of the relationship.</w:t>
      </w:r>
    </w:p>
    <w:p w14:paraId="3DB4974A" w14:textId="77777777" w:rsidR="00CB587E" w:rsidRDefault="00000000">
      <w:r>
        <w:t>In particular, Intesa Sanpaolo provides for obligations in terms of the governance of financial instruments, requirements of knowledge and expertise for the people in the Group responsible for providing investment services and ex ante and ex post information on the costs, charges and incentives of the products and services available.</w:t>
      </w:r>
    </w:p>
    <w:p w14:paraId="541CD3D0" w14:textId="77777777" w:rsidR="00CB587E" w:rsidRDefault="00000000">
      <w:r>
        <w:lastRenderedPageBreak/>
        <w:t>This process is constantly subject to verification by the Compliance Function to ensure substantial and formal compliance with internal and external regulations and the underlying assessments.</w:t>
      </w:r>
    </w:p>
    <w:p w14:paraId="70F6BBE9" w14:textId="77777777" w:rsidR="00CB587E" w:rsidRDefault="00000000">
      <w:r>
        <w:t>The Product Governance process allows the transparent management of the individual phases that involve the concept, development, clearing, approval and monitoring of the products or services analysed.</w:t>
      </w:r>
    </w:p>
    <w:p w14:paraId="4493C252" w14:textId="77777777" w:rsidR="00CB587E" w:rsidRDefault="00000000">
      <w:r>
        <w:t>Compliance assessments, nevertheless as part of the Product Governance assessments, are carried out in accordance with the principles of fairness and protection of the interests of customers, and also relate to the quality of the information provided, the consistency of the services, products or transactions with the needs and characteristics of the target customers.</w:t>
      </w:r>
    </w:p>
    <w:p w14:paraId="7392942F" w14:textId="77777777" w:rsidR="00CB587E" w:rsidRDefault="00000000">
      <w:r>
        <w:t>In 2023, the training initiatives as part of the multi-year project Mettere in comune competenze Sharing Expertise continued.</w:t>
      </w:r>
    </w:p>
    <w:p w14:paraId="594BCB74" w14:textId="77777777" w:rsidR="00CB587E" w:rsidRDefault="00000000">
      <w:r>
        <w:t>On the basis of the experience gained during the recent health emergency, the Bank has strengthened its safeguards and security measures, protecting the Groups customers and employees and allowing everyone to operate in full effectiveness, efficiency and safety.</w:t>
      </w:r>
    </w:p>
    <w:p w14:paraId="4BC90F0F" w14:textId="77777777" w:rsidR="00CB587E" w:rsidRDefault="00000000">
      <w:r>
        <w:t>For this purpose, the Corporate and Physical Security Function CPS Function contributes, in line with company strategies and objectives, to the definition of security policies and guidelines for the Group, through the promotion, policy-making, development and innovation of models, measures and solutions for physical safety, info-physical security and Travel Security.</w:t>
      </w:r>
    </w:p>
    <w:p w14:paraId="7B539E31" w14:textId="77777777" w:rsidR="00CB587E" w:rsidRDefault="00000000">
      <w:r>
        <w:t>The initial groundwork for the above is an analysis of the risk context in which the Group operates, conducted in line with international methods and practices, also from a developmental and prospective point of view and through the analysis of data from internal and external sources.</w:t>
      </w:r>
    </w:p>
    <w:p w14:paraId="51E8C5A5" w14:textId="77777777" w:rsidR="00CB587E" w:rsidRDefault="00000000">
      <w:r>
        <w:t>The role of Intesa Sanpaolo in supporting start-ups, which play a catalysing role for sustainable growth geared to the future and to companies for the development of their innovation processes is absolutely fundamental, also through the promotion and support of business transformation and multidisciplinary research projects, which are key strategic levers to help them remain competitive in a constantly evolving market.</w:t>
      </w:r>
    </w:p>
    <w:p w14:paraId="31A88961" w14:textId="77777777" w:rsidR="00CB587E" w:rsidRDefault="00000000">
      <w:r>
        <w:t xml:space="preserve">Acceleration </w:t>
      </w:r>
      <w:proofErr w:type="spellStart"/>
      <w:r>
        <w:t>programmes</w:t>
      </w:r>
      <w:proofErr w:type="spellEnd"/>
      <w:r>
        <w:t xml:space="preserve"> and in connection withwith the support of venture capital funds, also thanks to Neva SGR, ~100 million euro of investments in start-ups in 2022- 2025 Hires in the tech domain  686 employees hired in the tech domain  Insourcing or reallocation to IT rolesand high added values activities, ~2,000 new hires in the tech domain Training to Groups people on cybersecurity  83,344 participants.</w:t>
      </w:r>
    </w:p>
    <w:p w14:paraId="29AB1832" w14:textId="77777777" w:rsidR="00CB587E" w:rsidRDefault="00000000">
      <w:r>
        <w:t xml:space="preserve">This transformation has also had important effects on the customer support front, The Group has in fact developed targeted financial solutions and specialist assistance services </w:t>
      </w:r>
      <w:r>
        <w:lastRenderedPageBreak/>
        <w:t>for companies that invest in research, development and innovation projects by offering them a range of products capable of financing their ideas and initiatives so as to maintain their competitive edge.</w:t>
      </w:r>
    </w:p>
    <w:p w14:paraId="23CBF45B" w14:textId="77777777" w:rsidR="00CB587E" w:rsidRDefault="00000000">
      <w:r>
        <w:t>In the Plan, the Group is committed to, i promoting innovation with the launch of around 800 projects over the entire 2022-2025 period around +70% compared to 2018-2021, of which 405 were already launched in 2022 and 2023.</w:t>
      </w:r>
    </w:p>
    <w:p w14:paraId="626A17C1" w14:textId="77777777" w:rsidR="00CB587E" w:rsidRDefault="00000000">
      <w:r>
        <w:t>Ii investing 100 million euro in start-ups through Neva SGR, of which 85 million was already invested in 2022 and 2023.</w:t>
      </w:r>
    </w:p>
    <w:p w14:paraId="1B1E3902" w14:textId="7D2475D7" w:rsidR="00CB587E" w:rsidRDefault="00000000">
      <w:r>
        <w:t xml:space="preserve">Providing support, as the Groups competence centre for the circular economy for </w:t>
      </w:r>
      <w:proofErr w:type="spellStart"/>
      <w:r>
        <w:t>SMEsCorporates</w:t>
      </w:r>
      <w:proofErr w:type="spellEnd"/>
      <w:r>
        <w:t xml:space="preserve"> on their path towards sustainability for further information, see the chapter Transition to a sustainable, green and circular economy.</w:t>
      </w:r>
    </w:p>
    <w:p w14:paraId="717DB8CC" w14:textId="77777777" w:rsidR="00CB587E" w:rsidRDefault="00000000">
      <w:r>
        <w:t>During the year, 12 projects were launched two of which were supported by the activation of the new Innovative Doctorate instrument provided for by the PNRR, including, a project in the Climate &amp; Biodiversity pathway, dedicated to studying, according to a neuro-scientific approach, environmental attitudes and their behavioural correlates, evaluating their impact and the most suitable methods to gear them towards a greater focus on the issue of biodiversity by changing the mindset.</w:t>
      </w:r>
    </w:p>
    <w:p w14:paraId="7F27575A" w14:textId="77777777" w:rsidR="00CB587E" w:rsidRDefault="00000000">
      <w:r>
        <w:t>The research results aim to acquire knowledge on consumer awareness assessment models with respect to aspects related to Climate Change and biodiversity.</w:t>
      </w:r>
    </w:p>
    <w:p w14:paraId="234F1175" w14:textId="77777777" w:rsidR="00CB587E" w:rsidRDefault="00000000">
      <w:r>
        <w:t>One dedicated to implementing a cognitive stimulation and social cognition intervention aimed at maintaining cognitive skills and social competences in patients with initial cognitive decline through the use of the humanoid robot Pepper and another three-year intervention that aims to develop human-robot interaction models to use robots in assistance and social contexts.</w:t>
      </w:r>
    </w:p>
    <w:p w14:paraId="2B5D6F6D" w14:textId="77777777" w:rsidR="00CB587E" w:rsidRDefault="00000000">
      <w:r>
        <w:t>Ten research projects have been completed, including the following in the neuro-scientific field, one in the Health &amp; Safety and Wellbeing pathway, aimed at analysing the impact of neuro-scientific intervention strategies on corporate wellbeing, which has led, moreover, to the industrialisation of the training programme regarding cognitive load within the Intesa Sanpaolo platform CareLab aimed at the wellbeing of the Groups, Agritech, Low Carbon Materials &amp; Decarbonization, Energy transition, Climate &amp; Biodiversity, Health &amp; Safety and Wellbeing, Marketing &amp; Communication, HR-Education &amp; Inclusion and ART, Anti Financial Crime &amp; Fraud Detection, Finance, Insurance &amp; Wealth Management.</w:t>
      </w:r>
    </w:p>
    <w:p w14:paraId="3A886BBC" w14:textId="77777777" w:rsidR="00CB587E" w:rsidRDefault="00000000">
      <w:r>
        <w:t>It is worth noting the fulfilment of the second edition of the following initiatives, Up2Stars, promoted by Banca dei Territori, aimed at 40 startups on 4 vertical pillars Watertech, Renewable energy and energy efficiency, AI for business transformation, IoT, infrastructure and mobility.</w:t>
      </w:r>
    </w:p>
    <w:p w14:paraId="1E99DB8C" w14:textId="77777777" w:rsidR="00CB587E" w:rsidRDefault="00000000">
      <w:r>
        <w:lastRenderedPageBreak/>
        <w:t>To support the growth of start-ups, Intesa Sanpaolo Innovation Center offers Business Development services in analysing the characteristics of the potential target markets and competition, and also in identifying the most suitable business opportunities and technological solutions.</w:t>
      </w:r>
    </w:p>
    <w:p w14:paraId="0F8851F2" w14:textId="77777777" w:rsidR="00CB587E" w:rsidRDefault="00000000">
      <w:r>
        <w:t>Thanks to the project, prototypes and innovative solutions were identified for example physiotherapy with wearable devices, robotics, new digital platforms and solutions for promoting well-being to be integrated within the insurance core business, also thanks to the creation of InSalute Servizi, set up within the Insurance Group, dedicated to the management of claims and the development of a network of affiliated healthcare facilities.</w:t>
      </w:r>
    </w:p>
    <w:p w14:paraId="7BBC5A59" w14:textId="77777777" w:rsidR="00CB587E" w:rsidRDefault="00000000">
      <w:r>
        <w:t>Next steps towards implementing the strategy, event organised with the Scientific Technical Committee of Ecomondo as part of Digital Green WeekCircular Economy and Energy Transition, the road to decarbonisation during which it was possible to share views and ideas with various stakeholders on what the next steps could be to unleash the potential of transition to the EC paradigm.</w:t>
      </w:r>
    </w:p>
    <w:p w14:paraId="03E2F355" w14:textId="77777777" w:rsidR="00CB587E" w:rsidRDefault="00000000">
      <w:r>
        <w:t>To guide innovation also towards issues of diversity &amp; inclusion, in 2023 the Innovation Center carried out a pilot project, with the collaboration of Intesa Sanpaolo, for the city of Turin, which identified needs and technologies to map and promote the removal of architectural barriers around the Intesa Sanpaolo Skyscraper.</w:t>
      </w:r>
    </w:p>
    <w:p w14:paraId="349DC60B" w14:textId="77777777" w:rsidR="00CB587E" w:rsidRDefault="00000000">
      <w:r>
        <w:t>These guarantees aim to facilitate the access to credit of SMEs and Small Midcaps through the concession of medium to long-term loans with a focus on sustainability, supported by a 100 million euro credit line, and on innovation, supported by an additional 200 million euro credit line.</w:t>
      </w:r>
    </w:p>
    <w:p w14:paraId="23C35662" w14:textId="77777777" w:rsidR="00CB587E" w:rsidRDefault="00000000">
      <w:r>
        <w:t>In 2023, the management for the amortisation of the loan portfolio continued equal to 377 million euro guaranteed by EIF Innovfin with a 50% ordinary guarantee and linked to research, innovation and development projects, based on the original agreement in 2018, with an availability period that ended at the end of 2022.</w:t>
      </w:r>
    </w:p>
    <w:p w14:paraId="17D5C4E5" w14:textId="77777777" w:rsidR="00CB587E" w:rsidRDefault="00000000">
      <w:r>
        <w:t>In addition, the training course to support the growth of internal skills continued.</w:t>
      </w:r>
    </w:p>
    <w:p w14:paraId="7EEF501E" w14:textId="77777777" w:rsidR="00CB587E" w:rsidRDefault="00000000">
      <w:r>
        <w:t>In addition, the Centre of Excellence is operational in Turin for the development of new products and specific training initiatives accelerated by artificial intelligence.</w:t>
      </w:r>
    </w:p>
    <w:p w14:paraId="3DE18150" w14:textId="77777777" w:rsidR="00CB587E" w:rsidRDefault="00000000">
      <w:r>
        <w:t>During 2023, the AIxeleration programme was launched, to scale up the adoption of artificial intelligence in the Group in a sustainable, responsible and uniform manner across all Divisions, fostering new business opportunities, increasing operational efficiency and further improving risk management.</w:t>
      </w:r>
    </w:p>
    <w:p w14:paraId="0F2AC1FE" w14:textId="77777777" w:rsidR="00CB587E" w:rsidRDefault="00000000">
      <w:r>
        <w:t>As regards innovation in customer interaction procedures, further developments have been released to enhance the integration of contact channels and improve the offer and user experience.</w:t>
      </w:r>
    </w:p>
    <w:p w14:paraId="7660DE46" w14:textId="77777777" w:rsidR="00CB587E" w:rsidRDefault="00000000">
      <w:r>
        <w:lastRenderedPageBreak/>
        <w:t>The involvement and active participation of people also continued with the Altimetro, the well-established and recognised tool that through the compilation of an anonymous and voluntary quarterly questionnaire, aims to encourage discussion within the workplace, stimulating dialogue and reflections on those aspects that already work in order to achieve improvements together.</w:t>
      </w:r>
    </w:p>
    <w:p w14:paraId="7D3C1BB0" w14:textId="77777777" w:rsidR="00CB587E" w:rsidRDefault="00000000">
      <w:r>
        <w:t>In fact, the Service dedicated to Fideuram customers was launched in May 2023 and then 135 Innovation, digital transformation and cybersecurity started operating normally for over one million customers in October with high levels of service.</w:t>
      </w:r>
    </w:p>
    <w:p w14:paraId="05FF1D50" w14:textId="77777777" w:rsidR="00CB587E" w:rsidRDefault="00000000">
      <w:r>
        <w:t>During 2023, the Digital Branch continued its training activities for customers, by organising webinars dedicated to them with the aim of encouraging an increasingly aware, widespread and secure dissemination of the various features available on digital services, thus continuing to foster the transition to digital operation and promoting inclusiveness with respect to senior customers over 65.</w:t>
      </w:r>
    </w:p>
    <w:p w14:paraId="2714289B" w14:textId="77777777" w:rsidR="00CB587E" w:rsidRDefault="00000000">
      <w:r>
        <w:t>During 2023, in compliance with the relevant legislation, in order to direct assessment and remediation activities on the digital touchpoints sites and apps of the Groups Italy perimeter and facilitate the activation of new developments in terms of accessibility, notices about accessibility were published on all touchpoints within the area, a feedback management mechanism in response to any customer reports was activated and remedial actions were initiated on some priority touchpoints.</w:t>
      </w:r>
    </w:p>
    <w:p w14:paraId="4B669208" w14:textId="7AC9C4C5" w:rsidR="00CB587E" w:rsidRDefault="00000000">
      <w:r>
        <w:t>In accordance with this model, appropriate roles and responsibilities have been defined, including, the Corporate Bodies and Committees that assume general responsibility for the guidance and control of cybersecurity, supported by the Governance Functions that ensure its effective management.</w:t>
      </w:r>
    </w:p>
    <w:p w14:paraId="38FD20F0" w14:textId="77777777" w:rsidR="00CB587E" w:rsidRDefault="00000000">
      <w:r>
        <w:t>The cybersecurity management model and system are reviewed and updated annually or in response to legislative, regulatory, organisational and technological changes, also with a view to continuous improvement.</w:t>
      </w:r>
    </w:p>
    <w:p w14:paraId="61E55D78" w14:textId="77777777" w:rsidR="00CB587E" w:rsidRDefault="00000000">
      <w:r>
        <w:t>Given the growing importance of cybersecurity, also in relation to the Business Plan, the Intesa Sanpaolo Board of Directors annually approves the IT Security Plan which organises, in a structured and coordinated way, the challenges introduced by cyber space through the measures established by the Group functions that are responsible for guaranteeing the relevant safeguards.</w:t>
      </w:r>
    </w:p>
    <w:p w14:paraId="373FACF8" w14:textId="77777777" w:rsidR="00CB587E" w:rsidRDefault="00000000">
      <w:r>
        <w:t>In particular, the IT Security Plan provides for the implementation of a Group cybersecurity strategy based on perfect knowledge of the elements of the area to be protected, which grows together with the services offered and the new risks that heavily depend on behaviour and the human factor.</w:t>
      </w:r>
    </w:p>
    <w:p w14:paraId="20DB80E9" w14:textId="77777777" w:rsidR="00CB587E" w:rsidRDefault="00000000">
      <w:r>
        <w:t xml:space="preserve">These pillars have enabled the operational projects to be identified together with the investments necessary for the implementation of the initiatives set out in the master plan, geared towards increasing the levels of, preventioncyber hygiene, meaning the Banks ability </w:t>
      </w:r>
      <w:r>
        <w:lastRenderedPageBreak/>
        <w:t>to guarantee cybersecurity best practices and the awareness of appropriate behaviour on the part of all employees and company staff.</w:t>
      </w:r>
    </w:p>
    <w:p w14:paraId="1FED23D1" w14:textId="77777777" w:rsidR="00CB587E" w:rsidRDefault="00000000">
      <w:r>
        <w:t>Some of the most important initiatives for the Bank are, the ongoing activities aimed at improving levels of protection for customers in a period of continuing growth in the use of digital services offered, the enhancement of cybersecurity and the resilience of the systems and the applications dedicated for that purpose in services offered to customers.</w:t>
      </w:r>
    </w:p>
    <w:p w14:paraId="6783D31A" w14:textId="77777777" w:rsidR="00CB587E" w:rsidRDefault="00000000">
      <w:r>
        <w:t>With regard to the Groups personnel, Intesa Sanpaolo continuously carries out customised training at all hierarchical levels through periodic planning of simulation initiatives with Top Management, remote or classroom-based training, checks on the effectiveness of awareness-raising initiatives for all personnel, as well as sector certifications for safety specialists.</w:t>
      </w:r>
    </w:p>
    <w:p w14:paraId="474685E7" w14:textId="62AC53BD" w:rsidR="00CB587E" w:rsidRDefault="00000000">
      <w:r>
        <w:t>Lastly, Intesa Sanpaolo continued its commitment in making sure that third parties maintain their certifications for their cybersecurity and business continuity activities to guarantee the quality and adequate supervision of the services provided</w:t>
      </w:r>
      <w:r w:rsidR="00C05038">
        <w:t>.</w:t>
      </w:r>
    </w:p>
    <w:p w14:paraId="778BD99D" w14:textId="77777777" w:rsidR="00CB587E" w:rsidRDefault="00000000">
      <w:r>
        <w:t>Intesa Sanpaolo has provided them with immediate support with a series of measures aimed at alleviating the economic and social crisis.</w:t>
      </w:r>
    </w:p>
    <w:p w14:paraId="4B284F0D" w14:textId="77777777" w:rsidR="00CB587E" w:rsidRDefault="00000000">
      <w:r>
        <w:t>In recent years, issues related to financial inclusion and support for the production sector have been even more significant for the Group, so much so that a specific target has been set in the 2022-2025 Business Plan, which commits the Bank to provide 25 billion euro of social credit over the entire period of the Plan.</w:t>
      </w:r>
    </w:p>
    <w:p w14:paraId="646D78AB" w14:textId="77777777" w:rsidR="00CB587E" w:rsidRDefault="00000000">
      <w:r>
        <w:t>Through dedicated educational projects and educational visits, over 1,500 hours of training were provided in which 16,400 students and 3,070 adults and teachers took part 142 Financial inclusion and supporting production COMPANY POLICIES Intesa Sanpaolo provides a range of products and services that promote financial inclusion and access to credit, in compliance with what the Groups Code of Ethics states among its principles on customer relations, convinced that social inclusion enables people to improve their lives and to fully exercise their citizenship rights.</w:t>
      </w:r>
    </w:p>
    <w:p w14:paraId="56BB14E2" w14:textId="77777777" w:rsidR="00CB587E" w:rsidRDefault="00000000">
      <w:r>
        <w:t>In consideration of the growing importance of ESG issues in recent years, both on a political, and regulatory level, and for greater internal and external transparency with respect to products and transactions deemed sustainable, in 2022 the Group approved the Rules for the classification of sustainable credit products and lending transactions FINANCIAL INCLUSION Support of people in vulnerable conditions is offered through projects and initiatives aimed at the fair allocation of resources by identifying actors within the territory with whom agreements and synergies can be developed that will make access to credit easier for vulnerable individuals or those who would otherwise have no access to banking.</w:t>
      </w:r>
    </w:p>
    <w:p w14:paraId="621CF6FE" w14:textId="77777777" w:rsidR="00CB587E" w:rsidRDefault="00000000">
      <w:r>
        <w:t xml:space="preserve">The commitment of Intesa Sanpaolo to these initiatives envisages development that takes account of the evolution of the Real Estate sector and that makes use of strategic initiatives open to the contribution from industrial and institutional investors, Tier 1 operators in the </w:t>
      </w:r>
      <w:r>
        <w:lastRenderedPageBreak/>
        <w:t>real estate sector, in order to help amplify the economic, environmental and social impact of urban regeneration through investments and partnerships.</w:t>
      </w:r>
    </w:p>
    <w:p w14:paraId="0C3C66C3" w14:textId="77777777" w:rsidR="00CB587E" w:rsidRDefault="00000000">
      <w:r>
        <w:t>Bank of Alexandria aims to position itself as a reference for financial inclusion in Egypt, economic empowerment and income support for small businesses and customers with no access to banking, with a greater focus on small farmers, livestock rearers and artisans.</w:t>
      </w:r>
    </w:p>
    <w:p w14:paraId="043EFD51" w14:textId="77777777" w:rsidR="00CB587E" w:rsidRDefault="00000000">
      <w:r>
        <w:t>Per Crescere, a loan active since 2021 dedicated to parents with school-age children, aimed at supporting training and education costs for households with an ISEE of not more than 40,000 euro.</w:t>
      </w:r>
    </w:p>
    <w:p w14:paraId="7F88C1EC" w14:textId="77777777" w:rsidR="00CB587E" w:rsidRDefault="00000000">
      <w:r>
        <w:t>For all the initiatives that refer to the Fund for Impact, the compilation of an impact detector questionnaire was made mandatory, since it is essential for calculating the social impact attributable to the product.</w:t>
      </w:r>
    </w:p>
    <w:p w14:paraId="3C846F19" w14:textId="77777777" w:rsidR="00CB587E" w:rsidRDefault="00000000">
      <w:r>
        <w:t>In addition to these initiatives, BIB, also in collaboration with EBRD, promoted webinars and organised meetings, in particular, this year one training activity focusing on pricing strategies and discounts was delivered by experts in the sector.</w:t>
      </w:r>
    </w:p>
    <w:p w14:paraId="3FA6EF5E" w14:textId="77777777" w:rsidR="00CB587E" w:rsidRDefault="00000000">
      <w:r>
        <w:t>Several national and international initiatives, including legislative initiatives, have highlighted the role that financial inclusion can play in reducing inequalities and providing full access to rights.</w:t>
      </w:r>
    </w:p>
    <w:p w14:paraId="0239C876" w14:textId="77777777" w:rsidR="00CB587E" w:rsidRDefault="00000000">
      <w:r>
        <w:t>In ways similar to those of the Fund for Impact, the Solidarity and Development Fund supports the operations of the Impact Department of Intesa Sanpaolo, facilitating the granting of credit to customers in the Third Sector with good prospects but difficulties in accessing credit.</w:t>
      </w:r>
    </w:p>
    <w:p w14:paraId="7DCC0C23" w14:textId="77777777" w:rsidR="00CB587E" w:rsidRDefault="00000000">
      <w:r>
        <w:t>In 2023, these donations supported the Forestami Dona per un futuro più verde project of the Fondazione di Comunità Milano, aimed at urban forestation in the city through the planting of 3 million new trees by 2030 and the Priceless Planet project of the Fondazione Donor, in adherence to the Mastercard initiative to plant 100 million trees in the world by 2025.</w:t>
      </w:r>
    </w:p>
    <w:p w14:paraId="17FAA08B" w14:textId="77777777" w:rsidR="00CB587E" w:rsidRDefault="00000000">
      <w:r>
        <w:t>For each S-Loan subscribed by customer companies, 200 euros are donated to projects with a high social impact.</w:t>
      </w:r>
    </w:p>
    <w:p w14:paraId="04EDA847" w14:textId="77777777" w:rsidR="00CB587E" w:rsidRDefault="00000000">
      <w:r>
        <w:t>In 2023, donations supported the Obiettivo Remain project of the Associazione Volare, an initiative that aims to facilitate remote working through the creation of equipped and modern offices that are more suited to those who work and their social fabric and the Quotidianità che Cura project of the Associazione Casa OZ, an entity specialised in offering support to sick and disabled children and young people and their households, through daytime activities and hospitality in OZ Residences.</w:t>
      </w:r>
    </w:p>
    <w:p w14:paraId="2C5D4C9D" w14:textId="77777777" w:rsidR="00CB587E" w:rsidRDefault="00000000">
      <w:r>
        <w:t>Since the launch of the programme, every three months the Groups territorial structures identify excellent non-profit organisations at local level which implement actions for the assistance and development of communities in their area.</w:t>
      </w:r>
    </w:p>
    <w:p w14:paraId="1250EBF2" w14:textId="298EA996" w:rsidR="00CB587E" w:rsidRDefault="00000000">
      <w:r>
        <w:lastRenderedPageBreak/>
        <w:t>Both issues are dedicated to financing or refinancing the social categories described in the Groups Green, Social and Sustainability Bond Framework in line with the ICMA Green Bond Principles 2021, Social Bond Principles 2021 and Sustainability Guidelines 2021.</w:t>
      </w:r>
    </w:p>
    <w:p w14:paraId="3312FD76" w14:textId="6BB3FC22" w:rsidR="00CB587E" w:rsidRDefault="00000000">
      <w:r>
        <w:t>The initiatives promoted by FLITIN include</w:t>
      </w:r>
      <w:r w:rsidR="00EE7686">
        <w:t xml:space="preserve"> a</w:t>
      </w:r>
      <w:r>
        <w:t>mbassadors International Edition, dedicated to education for economic citizenship and sustainability.</w:t>
      </w:r>
    </w:p>
    <w:p w14:paraId="7A925E26" w14:textId="77777777" w:rsidR="00CB587E" w:rsidRDefault="00000000">
      <w:r>
        <w:t>With regard to businesses and SME customers, the Group offers solutions that support the future of Made in Italy in the world and contribute to sharing their internationalisation, capitalisation, development and digitisation programmes, with particular attention to ESG issues and ecological transition, as stated in the 2022-2025 Business Plan.</w:t>
      </w:r>
    </w:p>
    <w:p w14:paraId="5C32C02E" w14:textId="77777777" w:rsidR="00CB587E" w:rsidRDefault="00000000">
      <w:r>
        <w:t>As part of its mission to support the countrys economy, it is also remembered that, in light of the interventions envisaged by the Relaunch Decree Legislative Decree 342020 for the recovery of the construction sector and the energy requalification of buildings, the Intesa Sanpaolo Group has activated dedicated solutions not only for those who intend to transfer their tax credit directly but also for companies that apply discounts on the 151 Financial inclusion and supporting production invoice for the purchase of tax credits and the related settlement.</w:t>
      </w:r>
    </w:p>
    <w:p w14:paraId="22037F9A" w14:textId="77777777" w:rsidR="00CB587E" w:rsidRDefault="00000000">
      <w:r>
        <w:t>In 2023, the Intesa Sanpaolo Basket Bond Programme continued in partnership with Elite, which envisages the subscription by Intesa Sanpaolo of bonds issued by enterprises in support of their development plans and a potential, subsequent securitisation through Notes targeting institutional investors.</w:t>
      </w:r>
    </w:p>
    <w:p w14:paraId="7B42F715" w14:textId="77777777" w:rsidR="00CB587E" w:rsidRDefault="00000000">
      <w:r>
        <w:t>The objective is to provide visibility, support programmes on development, advisory skills and workshops in cooperation with key partners.</w:t>
      </w:r>
    </w:p>
    <w:p w14:paraId="530DCD0D" w14:textId="77777777" w:rsidR="00CB587E" w:rsidRDefault="00000000">
      <w:r>
        <w:t>A new agreement was signed with Fipe Confcommercio, with the provision of solutions dedicated to the growth and development of business for companies in the sector.</w:t>
      </w:r>
    </w:p>
    <w:p w14:paraId="53803F44" w14:textId="77777777" w:rsidR="00CB587E" w:rsidRDefault="00000000">
      <w:r>
        <w:t>At the end of the year, another EIB funding agreement of 100 million euro was signed, intended for the agriculture and bio-economy sectors, with a focus on investment projects in the field of environmental sustainability and climate action.</w:t>
      </w:r>
    </w:p>
    <w:p w14:paraId="7A0801D8" w14:textId="77777777" w:rsidR="00CB587E" w:rsidRDefault="00000000">
      <w:r>
        <w:t>The agreement is based on mutual collaboration and aims to continue to support the needs of the Groups corporate customers in their international business projects with advisory, training and information services.</w:t>
      </w:r>
    </w:p>
    <w:p w14:paraId="203BBC1F" w14:textId="77777777" w:rsidR="00CB587E" w:rsidRDefault="00000000">
      <w:r>
        <w:t>In addition, to facilitate international development of businesses and promote knowledge of the international network and its available services, Intesa Sanpaolo organises various types of events face-to-face or online on internationalisation in Italy and abroad, accompanies businesses on missions abroad in cooperation with various external partners, institutional bodies and trade associations, and arranges various forms of internal and external communication tools.</w:t>
      </w:r>
    </w:p>
    <w:p w14:paraId="2EACC675" w14:textId="77777777" w:rsidR="00CB587E" w:rsidRDefault="00000000">
      <w:r>
        <w:lastRenderedPageBreak/>
        <w:t>The necessary interventions were also performed to guarantee customer companies the possibility of applying the tax changes included in the Labour Decree increase in fringe benefit limits for employees with children and payment of sums in the form of subsidies or reimbursements for the payment of domestic bills for water, electricity and natural gas, already introduced in 2022.</w:t>
      </w:r>
    </w:p>
    <w:p w14:paraId="35463E23" w14:textId="77777777" w:rsidR="00CB587E" w:rsidRDefault="00000000">
      <w:r>
        <w:t>The European Union, also with a view to long-term competitiveness, has adopted a series of measures to direct capital flows towards sustainability-conscious investments, to integrate ESG aspects in risk management and to promote transparency and long-term vision in economic and financial activity.</w:t>
      </w:r>
    </w:p>
    <w:p w14:paraId="62CA9111" w14:textId="77777777" w:rsidR="00CB587E" w:rsidRDefault="00000000">
      <w:r>
        <w:t>Focusing on the customers portfolio diversification requests on the basis of their needs expenses, reserves, investments, pensions and protection and specific goals in terms of the effective allocation of resources, increasingly related to assessments on sustainability, the product and service range offered has been expanded from financial management and consultancy to the area of protection which concerns all customers, from small to large asset holders, and from SMEs to large companies, with due adjustment of the guarantees.</w:t>
      </w:r>
    </w:p>
    <w:p w14:paraId="102C168A" w14:textId="77777777" w:rsidR="00CB587E" w:rsidRDefault="00000000">
      <w:r>
        <w:t>In the Group Code of Ethics, within the framework of the principles of conduct towards customers, it is stated that ESG criteria are increasingly important in the valuation of investments and in the definition of insurance products, with the ultimate goal of promoting fair and sustainable development.</w:t>
      </w:r>
    </w:p>
    <w:p w14:paraId="06696C0D" w14:textId="77777777" w:rsidR="00CB587E" w:rsidRDefault="00000000">
      <w:r>
        <w:t>With this in mind, the range in the portfolio includes funds that apply selection criteria in compliance with the Principles for Responsible Investment with the aim of stimulating dynamics geared to longterm sustainability in the businesses invested in and to offer customers products that are sustainabilityconscious.</w:t>
      </w:r>
    </w:p>
    <w:p w14:paraId="1562DFE1" w14:textId="37D1C8E9" w:rsidR="00CB587E" w:rsidRDefault="00000000">
      <w:r>
        <w:t>After signing up, in 2022 the Intesa Sanpaolo companies active in assets and wealth management determined their respective targets for the Net Zero Asset Managers Initiative and the Net-Zero Asset Owner Alliance</w:t>
      </w:r>
      <w:r w:rsidR="00C05038">
        <w:t>.</w:t>
      </w:r>
    </w:p>
    <w:p w14:paraId="0D337436" w14:textId="610CA83F" w:rsidR="00CB587E" w:rsidRDefault="00000000">
      <w:r>
        <w:t>Eurizon and Fideuram are also part of the Institutional Investors Group on Climate Change a European body for collaboration among investors on climate change, which acts to promote the reduction of carbon emissions.</w:t>
      </w:r>
    </w:p>
    <w:p w14:paraId="09FDFB4F" w14:textId="77777777" w:rsidR="00CB587E" w:rsidRDefault="00000000">
      <w:r>
        <w:t>Eurizon also participates in Advance, a collective engagement initiative to promote respect for human rights, in particular with respect to companies operating in geographical regions most at risk.</w:t>
      </w:r>
    </w:p>
    <w:p w14:paraId="6F9EC84F" w14:textId="77777777" w:rsidR="00CB587E" w:rsidRDefault="00000000">
      <w:r>
        <w:t>In line with its active participation and public commitments within the scope of the most important European initiatives on ESG and climate, the Intesa Sanpaolo Group intends in the 2022-2025 Business Plan to become leader in Wealth Management, Protection &amp; Advisory, with a strong commitment to ESG.</w:t>
      </w:r>
    </w:p>
    <w:p w14:paraId="39776AE5" w14:textId="77777777" w:rsidR="00CB587E" w:rsidRDefault="00000000">
      <w:r>
        <w:lastRenderedPageBreak/>
        <w:t>In particular, it stated among its objectives an expansion of its sustainability-conscious range of products in asset management and life insurance, the further development of Eurizons proprietary ESG scoring with the extension of its model to government issuers and the development by Fideuram of advisory services with an ESG focus.</w:t>
      </w:r>
    </w:p>
    <w:p w14:paraId="354CB81F" w14:textId="77777777" w:rsidR="00CB587E" w:rsidRDefault="00000000">
      <w:r>
        <w:t>In the insurance sector, the Intesa Sanpaolo Group is committed to the development of a dedicated non-life ESG offer and the enrichment of the ESGclimate offer within the Life range of the Intesa Sanpaolo Vita Insurance Group.</w:t>
      </w:r>
    </w:p>
    <w:p w14:paraId="5B404A70" w14:textId="77777777" w:rsidR="00CB587E" w:rsidRDefault="00000000">
      <w:r>
        <w:t>The Group has reached a total of over 400 funds that promote environmental andor social characteristics among others or that have sustainable investment objectives, classified pursuant to Articles 8 and 9 of the SFDR, amounting to assets of over 182 billion euro 310 funds with assets amounting to over 136 billion in 2022.</w:t>
      </w:r>
    </w:p>
    <w:p w14:paraId="4C7487F9" w14:textId="7E152C8B" w:rsidR="00CB587E" w:rsidRDefault="00000000">
      <w:r>
        <w:t>The results achieved and all the activities performed by the Group Companies in the Net-Zero area were presented in the 2023 Climate Report of the Intesa Sanpaolo Group</w:t>
      </w:r>
      <w:r w:rsidR="00C05038">
        <w:t>.</w:t>
      </w:r>
    </w:p>
    <w:p w14:paraId="2D913AC4" w14:textId="70E56AAF" w:rsidR="00CB587E" w:rsidRDefault="00000000">
      <w:r>
        <w:t>EURIZON Eurizon Capital SGR SpA offers investors a wide and diverse range of funds that integrate sustainability risks into the investment process and at the end of 2023 boasted assets of about 149 billion euro in sustainabilityconscious products, that, in compliance with good governance practices, promote environmental andor social characteristics, or that have sustainable investment objectives, classified pursuant to Articles 8 and 9 of EU Regulation 20192088</w:t>
      </w:r>
      <w:r w:rsidR="00C05038">
        <w:t>.</w:t>
      </w:r>
    </w:p>
    <w:p w14:paraId="37884CD7" w14:textId="77777777" w:rsidR="00CB587E" w:rsidRDefault="00000000">
      <w:r>
        <w:t>In fact, Eurizon believes that issuers that implement high standards in terms of environmental, social and corporate governance issues are able to generate sustainable performance in the long term.</w:t>
      </w:r>
    </w:p>
    <w:p w14:paraId="02F8B391" w14:textId="77777777" w:rsidR="00CB587E" w:rsidRDefault="00000000">
      <w:r>
        <w:t>During 2023, Eurizon updated its Sustainability Policy by refining the ESG SRI strategies adopted by the products and providing specific negative and positive screening criteria and engagement strategies.</w:t>
      </w:r>
    </w:p>
    <w:p w14:paraId="1A0D84E4" w14:textId="630F00CD" w:rsidR="00CB587E" w:rsidRDefault="00000000">
      <w:r>
        <w:t xml:space="preserve">Positive screening </w:t>
      </w:r>
      <w:proofErr w:type="gramStart"/>
      <w:r>
        <w:t>In</w:t>
      </w:r>
      <w:proofErr w:type="gramEnd"/>
      <w:r>
        <w:t xml:space="preserve"> compliance with good governance practices, ESG Integration in the analysis, selection and composition of assets under management, pursuant to Article 8 of the SFDR Regulation in particular ESG Score Integration, Thematic Integration, Sustainable Integration, Manager Selection Integration, Index Integration, Sovereign Integration and Carbon </w:t>
      </w:r>
      <w:proofErr w:type="gramStart"/>
      <w:r>
        <w:t>Footprint,</w:t>
      </w:r>
      <w:r w:rsidR="00C05038">
        <w:t>.</w:t>
      </w:r>
      <w:proofErr w:type="gramEnd"/>
    </w:p>
    <w:p w14:paraId="13AFCFB0" w14:textId="77777777" w:rsidR="00CB587E" w:rsidRDefault="00000000">
      <w:r>
        <w:t>In compliance with good governance practices, pursuit of Sustainable Investment Objectives, pursuant to Article 9 of the SFDR Regulation, through investment screening methods aimed at, contributing to Sustainable Development Goals promoted by the United Nations so-called SDG Investing.</w:t>
      </w:r>
    </w:p>
    <w:p w14:paraId="5ABF4789" w14:textId="4E25D8CA" w:rsidR="00CB587E" w:rsidRDefault="00000000">
      <w:r>
        <w:t xml:space="preserve">In particular, the main innovations implemented during 2023 in the context of the Sustainability Policy concerned, Enhancement of the methods for verifying the adoption of good governance practices by investee companies, in particular </w:t>
      </w:r>
      <w:proofErr w:type="gramStart"/>
      <w:r>
        <w:t>with regard to</w:t>
      </w:r>
      <w:proofErr w:type="gramEnd"/>
      <w:r>
        <w:t xml:space="preserve"> sound </w:t>
      </w:r>
      <w:r>
        <w:lastRenderedPageBreak/>
        <w:t xml:space="preserve">management structures, staff relations, staff remuneration and compliance with tax obligations, in accordance with the provisions in the SFDR </w:t>
      </w:r>
      <w:proofErr w:type="gramStart"/>
      <w:r>
        <w:t>Regulation,</w:t>
      </w:r>
      <w:r w:rsidR="00C05038">
        <w:t>.</w:t>
      </w:r>
      <w:proofErr w:type="gramEnd"/>
    </w:p>
    <w:p w14:paraId="7728403D" w14:textId="77777777" w:rsidR="00CB587E" w:rsidRDefault="00000000">
      <w:r>
        <w:t>In particular, this score weighs up the degree of sustainability of each country with respect to the E, S and G pillars and assesses the evolution of risk management policies and ESG opportunities over time by government issuers.</w:t>
      </w:r>
    </w:p>
    <w:p w14:paraId="5E354C75" w14:textId="77777777" w:rsidR="00CB587E" w:rsidRDefault="00000000">
      <w:r>
        <w:t>For each ESGSRI strategy, Eurizon maintains specific decision-making processes and operational limits aimed at containing the risks including reputational risks of the managed portfolios, whose compliance is monitored by the Risk Management Function with the support of the Compliance &amp; AML Function.</w:t>
      </w:r>
    </w:p>
    <w:p w14:paraId="3DC31EB6" w14:textId="77777777" w:rsidR="00CB587E" w:rsidRDefault="00000000">
      <w:r>
        <w:t>In line with what was done for the previous year and in compliance with the reporting standards adopted for the definition and prioritization of material issues, the Company involved various external and internal stakeholders, including numerous corporate bodies and structures, which contribute to the definition and implementation of the Sustainability Policy as evidence of the transverse nature of corporate commitments.</w:t>
      </w:r>
    </w:p>
    <w:p w14:paraId="017E0FC7" w14:textId="3D9F610A" w:rsidR="00CB587E" w:rsidRDefault="00000000">
      <w:proofErr w:type="gramStart"/>
      <w:r>
        <w:t>In particular, four</w:t>
      </w:r>
      <w:proofErr w:type="gramEnd"/>
      <w:r>
        <w:t xml:space="preserve"> macro-themes were identified for 2023, mitigation and adaptation to climate </w:t>
      </w:r>
      <w:proofErr w:type="gramStart"/>
      <w:r>
        <w:t>change,,</w:t>
      </w:r>
      <w:proofErr w:type="gramEnd"/>
      <w:r>
        <w:t xml:space="preserve"> mitigation of biodiversity loss and combating </w:t>
      </w:r>
      <w:proofErr w:type="gramStart"/>
      <w:r>
        <w:t>deforestation,,</w:t>
      </w:r>
      <w:proofErr w:type="gramEnd"/>
      <w:r>
        <w:t xml:space="preserve"> respect for human rights and combating the production of unconventional weapons and, the adoption of good governance practices.</w:t>
      </w:r>
    </w:p>
    <w:p w14:paraId="5C2FE8BC" w14:textId="77777777" w:rsidR="00CB587E" w:rsidRDefault="00000000">
      <w:r>
        <w:t>In particular, priority was given to initiatives in support of social and humanitarian activities, medical research and support for the needy.</w:t>
      </w:r>
    </w:p>
    <w:p w14:paraId="35004AEB" w14:textId="77777777" w:rsidR="00CB587E" w:rsidRDefault="00000000">
      <w:r>
        <w:t>Oversees the identification and prioritization of the main negative effects of investment choices on sustainability factors Ensures the dissemination and implementation of the sustainability principles of the investments, promoting the integration of environmental, social and governance factors in the Investment Process Formulates, with the support of the ESG Committee, proposals for the Board of Directors relating to the methods for selecting and monitoring financial instruments.</w:t>
      </w:r>
    </w:p>
    <w:p w14:paraId="6746D769" w14:textId="77777777" w:rsidR="00CB587E" w:rsidRDefault="00000000">
      <w:r>
        <w:t>Regarding Sustainability issues and SRI Investments, for which it provides support to Senior Management in relation to the integration of environmental, social and governance factors in the Companys Investment Process.</w:t>
      </w:r>
    </w:p>
    <w:p w14:paraId="23C2C045" w14:textId="265A828B" w:rsidR="00CB587E" w:rsidRDefault="00000000">
      <w:r>
        <w:t>In this context, it should be noted that as part of the Net Zero Asset Managers Initiative, in July 2022, the engagement activities began with the aim of contacting 155 companies by 2030, selected by taking into consideration various factors, including the current level of carbon emissions, the estimated level for the future, the jurisdiction and the progress made to date with reference to the set objectives of decarbonisation.</w:t>
      </w:r>
    </w:p>
    <w:p w14:paraId="0156EAD7" w14:textId="77777777" w:rsidR="00CB587E" w:rsidRDefault="00000000">
      <w:r>
        <w:t xml:space="preserve">In line with the regulatory developments introduced at a European and national level regarding sustainability, the internal regulations are constantly updated to incorporate changes in customers preferences, product governance and management of financial </w:t>
      </w:r>
      <w:r>
        <w:lastRenderedPageBreak/>
        <w:t>products, investment service delivery processes, advice on financial products and distribution of insurance products.</w:t>
      </w:r>
    </w:p>
    <w:p w14:paraId="7E7BF06D" w14:textId="77777777" w:rsidR="00CB587E" w:rsidRDefault="00000000">
      <w:r>
        <w:t>Finally, some additions were made to the Article 8 framework and to the classification of an issuer as a sustainability-conscious investment.</w:t>
      </w:r>
    </w:p>
    <w:p w14:paraId="73C379E2" w14:textId="77777777" w:rsidR="00CB587E" w:rsidRDefault="00000000">
      <w:r>
        <w:t>Pursuant to Articles 3 and 4 of the SFDR Regulation, Fideuram also publishes on its institutional website the Policy document on the integration of sustainability risks and information on the principal adverse impacts on sustainability factors in providing its investment advisory services and in the field of insurance distribution, through which it illustrates its policy with respect to the integration of ESG sustainability risks in company activities and processes for selecting issuers and defining the catalogue of financial products and delivering advisory services.</w:t>
      </w:r>
    </w:p>
    <w:p w14:paraId="2D27DB3F" w14:textId="77777777" w:rsidR="00CB587E" w:rsidRDefault="00000000">
      <w:r>
        <w:t>In particular, the Sustainability Manager has a role of integrated and comprehensive oversight of the ESG initiatives, also in liaison with the Intesa Sanpaolo Group initiatives.</w:t>
      </w:r>
    </w:p>
    <w:p w14:paraId="6D12DB5F" w14:textId="77777777" w:rsidR="00CB587E" w:rsidRDefault="00000000">
      <w:r>
        <w:t>Its main tasks include, integrating ESG metrics into the financial analysis of the products managed, assessing the sustainability profiles of products distributed and managed by third parties, managing products focused on sustainability and overseeing corporate governance and engagement activities with respect to issuers.</w:t>
      </w:r>
    </w:p>
    <w:p w14:paraId="0776C367" w14:textId="77777777" w:rsidR="00CB587E" w:rsidRDefault="00000000">
      <w:r>
        <w:t>The main objectives worth highlighting include the definition of strategic positioning with respect to ESG issues, the integration of sustainability into the service model, the inclusion of sustainability factors and risks both in the investment process and in financial advisory activities and the development of corporate culture and sensitivity towards ESG issues.</w:t>
      </w:r>
    </w:p>
    <w:p w14:paraId="7232EB81" w14:textId="77777777" w:rsidR="00CB587E" w:rsidRDefault="00000000">
      <w:r>
        <w:t>This approach strengthens the assessment of product sustainability during the selection phase and when monitoring the offered range of products over time.</w:t>
      </w:r>
    </w:p>
    <w:p w14:paraId="2681B0B2" w14:textId="77777777" w:rsidR="00CB587E" w:rsidRDefault="00000000">
      <w:r>
        <w:t>In response to a customer-base with a strong appetite for sustainability, as emerges from the analysis of the responses to the MiFID questionnaires, and in line with the Groups objectives, the Division continues its dialogue with its product factories and with its third-party partners with a view to expanding the offer of sustainabilityconscious investment solutions available to the advisors in the Networks.</w:t>
      </w:r>
    </w:p>
    <w:p w14:paraId="586467AB" w14:textId="77777777" w:rsidR="00CB587E" w:rsidRDefault="00000000">
      <w:r>
        <w:t>The remit of the ESG Ambassadors is to promote, in their respective areas, the culture of sustainability with a dual purpose, to disseminate ESG issues and sustainable behaviours and to act as a listener to the needs of customers and Private Bankers.</w:t>
      </w:r>
    </w:p>
    <w:p w14:paraId="1EE9DE25" w14:textId="77777777" w:rsidR="00CB587E" w:rsidRDefault="00000000">
      <w:r>
        <w:t>In 2023, the organisational unit continued its activities dedicated to sustainability, in line with its aim to coordinate the ESG projects of the Companies in the Insurance Group, promote internal and external initiatives to spread the culture of sustainability and facilitate its implementation together with the relevant functions.</w:t>
      </w:r>
    </w:p>
    <w:p w14:paraId="0CFBEED0" w14:textId="77777777" w:rsidR="00CB587E" w:rsidRDefault="00000000">
      <w:r>
        <w:lastRenderedPageBreak/>
        <w:t>In addition, it has the task of coordinating the transverse positioning initiatives of the Insurance Group in the ESG field, promoting those related to the insurance culture and acting as a point of contact with the banks Parent Company and external stakeholders.</w:t>
      </w:r>
    </w:p>
    <w:p w14:paraId="38054BF9" w14:textId="77777777" w:rsidR="00CB587E" w:rsidRDefault="00000000">
      <w:r>
        <w:t>The Policy also assigns roles and responsibilities to the Board of Directors and company structures with respect to the integration of ESG principles, as well as describing the sustainability pillars by arranging them into concrete commitments in the environmental, social and governance fields.</w:t>
      </w:r>
    </w:p>
    <w:p w14:paraId="3E4061F4" w14:textId="77777777" w:rsidR="00CB587E" w:rsidRDefault="00000000">
      <w:r>
        <w:t>The document, based on the strategic approach identified by the Insurance Group to address ESG risks and opportunities, illustrates the actions taken along the insurance value chain to provide an increasingly positive response to the PSI principles both on the business and risk management model, and in the engagement of internal and external stakeholders in order to disseminate these principles and promote initiatives for society and the environment.</w:t>
      </w:r>
    </w:p>
    <w:p w14:paraId="46FAA6F4" w14:textId="77777777" w:rsidR="00CB587E" w:rsidRDefault="00000000">
      <w:r>
        <w:t>In addition, the Policy on Principal Adverse Impacts on Sustainability was updated in December 2023, which defines the procedures for considering the principal adverse impacts of investment decisions on the identified sustainability factors, the identification of priority PAIs and a review of the monitoring system.</w:t>
      </w:r>
    </w:p>
    <w:p w14:paraId="18E3CC43" w14:textId="77777777" w:rsidR="00CB587E" w:rsidRDefault="00000000">
      <w:r>
        <w:t>In addition, the Risk Management Framework was updated, with a view to integrating ESG factors into the Insurance Group Risk Map and the Risk Appetite Framework and the review of the risk policy framework was also completed.</w:t>
      </w:r>
    </w:p>
    <w:p w14:paraId="761FF636" w14:textId="77777777" w:rsidR="00CB587E" w:rsidRDefault="00000000">
      <w:r>
        <w:t>In this context, the Own Risk and Solvency Assessment Report was also enriched to include prospective analyses of the risks deriving from climate change, both in the field of non-life and life insurance, also through the running of stress tests.</w:t>
      </w:r>
    </w:p>
    <w:p w14:paraId="43356795" w14:textId="77777777" w:rsidR="00CB587E" w:rsidRDefault="00000000">
      <w:r>
        <w:t>During 2023, the first Opinion on the sustainability risks of the Actuarial Function was also prepared, in compliance with Delegated Regulation 201535, which requires the Actuarial Function to make comments about sustainability risks with respect to the underwriting policy.</w:t>
      </w:r>
    </w:p>
    <w:p w14:paraId="72D3A39B" w14:textId="5725F93F" w:rsidR="00CB587E" w:rsidRDefault="00000000">
      <w:proofErr w:type="gramStart"/>
      <w:r>
        <w:t>Also</w:t>
      </w:r>
      <w:proofErr w:type="gramEnd"/>
      <w:r>
        <w:t xml:space="preserve"> for 2023, following the procedure from the previous year, managers were assigned one KPI, among the strategic action objectives, with a 15% weight called Environmental, Social and Governance</w:t>
      </w:r>
      <w:r w:rsidR="00C05038">
        <w:t>.</w:t>
      </w:r>
    </w:p>
    <w:p w14:paraId="3C386167" w14:textId="77777777" w:rsidR="00CB587E" w:rsidRDefault="00000000">
      <w:r>
        <w:t>Furthermore, in keeping with 2018, a KPI for the Key Functions was confirmed for 2023 with a weight of 10% with the name Risk Culture Promoting awareness at all levels of the organisation regarding emerging risks, with a particular focus on the risks related to climate change and technological innovation, by means of educational, awareness raising and training initiatives.</w:t>
      </w:r>
    </w:p>
    <w:p w14:paraId="59FD7C11" w14:textId="77777777" w:rsidR="00CB587E" w:rsidRDefault="00000000">
      <w:r>
        <w:t xml:space="preserve">In line with the developments in the international regulatory environment, in 2023 activities continued in order 167 Sustainable investments and insurance to comply with </w:t>
      </w:r>
      <w:r>
        <w:lastRenderedPageBreak/>
        <w:t>regulatory requirements with reference to Regulation EU 20192088 and Delegated Regulation EU 20221288 relating to disclosures on sustainability in the financial services sector, and Regulation EU 2020852 Green Taxonomy which defines a regulatory framework that favours sustainabilityconscious investments.</w:t>
      </w:r>
    </w:p>
    <w:p w14:paraId="6C8D753C" w14:textId="77777777" w:rsidR="00CB587E" w:rsidRDefault="00000000">
      <w:r>
        <w:t>At a project level, the activities planned for the creation of a first data infrastructure and processes to manage new ESG needs were completed during the year, and a specific Dashboard was created to monitor ESG objectives.</w:t>
      </w:r>
    </w:p>
    <w:p w14:paraId="09D76F91" w14:textId="794ED407" w:rsidR="00CB587E" w:rsidRDefault="00000000">
      <w:r>
        <w:t>In particular, as required by the Net-Zero Asset Owner Alliance it undertook to reduce greenhouse gas emissions to zero within the investment portfolio of the Groups companies by 2050 through the definition of specific intermediate objectives on the investment portfolio for example, carbon intensity, engagement activities with the main counterparties to develop and promote pathways to transition and incentives for the financing of climate transition and new green technologies.</w:t>
      </w:r>
    </w:p>
    <w:p w14:paraId="28DFCF64" w14:textId="7DA6B6F4" w:rsidR="00CB587E" w:rsidRDefault="00000000">
      <w:r>
        <w:t xml:space="preserve">All the results </w:t>
      </w:r>
      <w:proofErr w:type="gramStart"/>
      <w:r>
        <w:t>achieved</w:t>
      </w:r>
      <w:proofErr w:type="gramEnd"/>
      <w:r>
        <w:t xml:space="preserve"> and the activities fulfilled in 2023 by the Insurance Group in the Net-Zero field are discussed in the 2023 Climate Report of the Intesa Sanpaolo Group</w:t>
      </w:r>
      <w:r w:rsidR="00C05038">
        <w:t>.</w:t>
      </w:r>
    </w:p>
    <w:p w14:paraId="2D23EE45" w14:textId="77777777" w:rsidR="00CB587E" w:rsidRDefault="00000000">
      <w:r>
        <w:t>As part of the selection and monitoring process of UCITS so-called Manager Selection Integration both, Supervisory Commission on Pension Funds, Remember, the entry into force of Delegated Regulation 20232485 which defines the additional economic activities that contribute substantially to the mitigation and adaptation of climate change, making amendments to some pre-existing activities.</w:t>
      </w:r>
    </w:p>
    <w:p w14:paraId="567896B8" w14:textId="77777777" w:rsidR="00CB587E" w:rsidRDefault="00000000">
      <w:r>
        <w:t>Thanks to cross-cutting working groups that also involved the Groups asset management companies, a constant focus was maintained on the evolution of the external context, available data and methods and the possible areas for further development.</w:t>
      </w:r>
    </w:p>
    <w:p w14:paraId="6B3AFFE3" w14:textId="77777777" w:rsidR="00CB587E" w:rsidRDefault="00000000">
      <w:r>
        <w:t>In such cases, the Company makes health and social care workers available who assist the Insured to ensure the continuity of services.</w:t>
      </w:r>
    </w:p>
    <w:p w14:paraId="517788A5" w14:textId="77777777" w:rsidR="00CB587E" w:rsidRDefault="00000000">
      <w:r>
        <w:t>For small and medium-sized enterprises, in the current Tutela Business offer with policies for Traders, Manufacturing, Agriculture, Offices and Professional Firms, there is cover dedicated to climate risks to protect against non-catastrophic natural events weather events guarantee and civil liability for damage to property resulting from air, water and soil pollution.</w:t>
      </w:r>
    </w:p>
    <w:p w14:paraId="71C21268" w14:textId="77777777" w:rsidR="00CB587E" w:rsidRDefault="00000000">
      <w:r>
        <w:t>The commitment to promote and disseminate the insurance culture also continued in 2023, with the implementation of initiatives aimed at filling the protection gap of Italian Millennials and promoting increasingly responsible and sustainable behaviours, with the aim of disseminating among them a conscious and reasoned approach to risk management and an understanding of the consequent value for the individual and the family unit.</w:t>
      </w:r>
    </w:p>
    <w:p w14:paraId="3D491246" w14:textId="77777777" w:rsidR="00CB587E" w:rsidRDefault="00000000">
      <w:r>
        <w:t xml:space="preserve">More specifically, through professional qualification activities relating to professional roles in the field of caring, care and support for the frail, the initiative allows NEETs to resume </w:t>
      </w:r>
      <w:r>
        <w:lastRenderedPageBreak/>
        <w:t>training and be introduced into the world of work through training placements and job assistance.</w:t>
      </w:r>
    </w:p>
    <w:p w14:paraId="374ECFE3" w14:textId="77777777" w:rsidR="00CB587E" w:rsidRDefault="00000000">
      <w:r>
        <w:t>The Bank has set itself up as a point of reference for communities and their growth, through investments in infrastructure and services to support local development.</w:t>
      </w:r>
    </w:p>
    <w:p w14:paraId="658A03BD" w14:textId="77777777" w:rsidR="00CB587E" w:rsidRDefault="00000000">
      <w:r>
        <w:t>The Group is committed to responding efficiently to emerging social needs by taking on social challenges and developing partnerships also in the cultural field, in order to support those sections of the population that are less included in the economic and social fabric.</w:t>
      </w:r>
    </w:p>
    <w:p w14:paraId="7ABE666A" w14:textId="77777777" w:rsidR="00CB587E" w:rsidRDefault="00000000">
      <w:r>
        <w:t>In particular, the Group shows a willingness to help the community, providing support to meet the communitys social needs, ensuring that the basic needs of people in difficulty are fulfilled and that elderly people receive assistance.</w:t>
      </w:r>
    </w:p>
    <w:p w14:paraId="756BDAE7" w14:textId="77777777" w:rsidR="00CB587E" w:rsidRDefault="00000000">
      <w:r>
        <w:t>The Code of Ethics draws attention to the needs of the community, which consists of various activities with sustainable development goals, such as the promotion of solidarity initiatives with projects set up through partnerships, donations, the sponsorship of important cultural and social initiatives, and the promotion of the historical, artistic and cultural heritage of Italy and the Group.</w:t>
      </w:r>
    </w:p>
    <w:p w14:paraId="45B9CD6C" w14:textId="77777777" w:rsidR="00CB587E" w:rsidRDefault="00000000">
      <w:r>
        <w:t>For this purpose, Intesa Sanpaolo has further strengthened its commitment to supporting initiatives to address social needs, combat inequalities and promote financial, social, educational and cultural inclusion, committing to allocate 1.</w:t>
      </w:r>
    </w:p>
    <w:p w14:paraId="040A8BAB" w14:textId="77777777" w:rsidR="00CB587E" w:rsidRDefault="00000000">
      <w:r>
        <w:t>Finally, the commitment to culture continues through initiatives aimed at making the most of artistic, cultural and historical assets to support art and culture in Italy and abroad and the training of future generations.</w:t>
      </w:r>
    </w:p>
    <w:p w14:paraId="239CD406" w14:textId="77777777" w:rsidR="00CB587E" w:rsidRDefault="00000000">
      <w:r>
        <w:t>This includes performing extension work to the venues of the museum complex and expanding the display areas for sharing the Groups works with the community, temporary exhibitions, educational workshops and social inclusion projects, training projects for art and culture professions, partnerships and sponsorships of cultural activities and events.</w:t>
      </w:r>
    </w:p>
    <w:p w14:paraId="527EA6CC" w14:textId="77777777" w:rsidR="00CB587E" w:rsidRDefault="00000000">
      <w:r>
        <w:t>The projects are promoted in order to respond to the most important needs of communities, taking into account the objectives of the major international and national, public and private institutions that contribute to the determination of social policies.</w:t>
      </w:r>
    </w:p>
    <w:p w14:paraId="5FD1B7EC" w14:textId="77777777" w:rsidR="00CB587E" w:rsidRDefault="00000000">
      <w:r>
        <w:t>The actions are in collaboration with local entities and institutions and aim to have a positive social impact.</w:t>
      </w:r>
    </w:p>
    <w:p w14:paraId="0B89D472" w14:textId="77777777" w:rsidR="00CB587E" w:rsidRDefault="00000000">
      <w:r>
        <w:t>Only requests relating to projects with a clear social impact are assessed and the ability to achieve the objectives stated in the project is assessed through the analysis of the track record.</w:t>
      </w:r>
    </w:p>
    <w:p w14:paraId="41A7C89E" w14:textId="77777777" w:rsidR="00CB587E" w:rsidRDefault="00000000">
      <w:r>
        <w:t>The methods used help to improve learning skills, develop soft skills and to meet some of the youngsters priority needs, involving families and school staff, with a view to strengthening the support from the educational community in the long term.</w:t>
      </w:r>
    </w:p>
    <w:p w14:paraId="5CC83FDF" w14:textId="77777777" w:rsidR="00CB587E" w:rsidRDefault="00000000">
      <w:r>
        <w:lastRenderedPageBreak/>
        <w:t>The projects have made it possible to provide support to young people through actions to safeguard ancient traditions and crafts and through training linked to emerging professional fields.</w:t>
      </w:r>
    </w:p>
    <w:p w14:paraId="09472C20" w14:textId="77777777" w:rsidR="00CB587E" w:rsidRDefault="00000000">
      <w:r>
        <w:t>The beneficiaries of these projects are women victims of violence and their children, agricultural workers suffering exploitation, first or second generation migrants who find it difficult to integrate into their reference community, individuals with physical or cognitive disabilities who struggle to achieve autonomy and people discriminated against because of their sexual orientation.</w:t>
      </w:r>
    </w:p>
    <w:p w14:paraId="0A748080" w14:textId="77777777" w:rsidR="00CB587E" w:rsidRDefault="00000000">
      <w:r>
        <w:t>A new element in the 23-24 Guidelines is the support for Research in the social field, in 2023 three studies were selected investigating usury, the gangmaster system and early school leavers.</w:t>
      </w:r>
    </w:p>
    <w:p w14:paraId="32725CCF" w14:textId="77777777" w:rsidR="00CB587E" w:rsidRDefault="00000000">
      <w:r>
        <w:t>The partnerships with the following entities also contributed towards achieving the meal targets, i Fondazione San Patrignano with the project Prevenire e Sostenere, insieme per restituire un futuro Prevent and Support, together to restore a future, that ensures the distribution of meals to people housed in its Community.</w:t>
      </w:r>
    </w:p>
    <w:p w14:paraId="685F2E6A" w14:textId="77777777" w:rsidR="00CB587E" w:rsidRDefault="00000000">
      <w:r>
        <w:t>The 2022- 2023 edition of the agreement provided for the development of initiatives throughout Italy to support the Dioceses along two lines of actions, social inclusion of the elderly population and combating youth poverty.</w:t>
      </w:r>
    </w:p>
    <w:p w14:paraId="268481B6" w14:textId="77777777" w:rsidR="00CB587E" w:rsidRDefault="00000000">
      <w:r>
        <w:t>The Social Cohesion and Inclusion area includes initiatives that impact on important areas of intervention.</w:t>
      </w:r>
    </w:p>
    <w:p w14:paraId="4470D77E" w14:textId="77777777" w:rsidR="00CB587E" w:rsidRDefault="00000000">
      <w:r>
        <w:t>The 2022-2023 edition of the programme provided for the development of initiatives throughout Italy to support the Dioceses along two lines of actions, Social Inclusion of the elderly population and Combating Youth Poverty.</w:t>
      </w:r>
    </w:p>
    <w:p w14:paraId="3807D557" w14:textId="77777777" w:rsidR="00CB587E" w:rsidRDefault="00000000">
      <w:r>
        <w:t>Active in 30 parishes in the Milan hinterland, the programme aims to rebuild the social fabric of the peripheral areas involved, redefine a community identity and support families from situations of hardship and educational poverty, with a focus on young people.</w:t>
      </w:r>
    </w:p>
    <w:p w14:paraId="1F9038E8" w14:textId="77777777" w:rsidR="00CB587E" w:rsidRDefault="00000000">
      <w:r>
        <w:t>In addition, the Bank supported the creation of two Food Recovery and Redistribution Hubs, the opening of three Caritas Empori della Solidarietà Solidarity Emporia and six Botteghe della Solidarietà Solidarity Shops, together with the support provided to the IBVA Solidando Social Market and the Emporio Popolare di Molise Calvairate to double the number of families served.</w:t>
      </w:r>
    </w:p>
    <w:p w14:paraId="7AE3EF00" w14:textId="77777777" w:rsidR="00CB587E" w:rsidRDefault="00000000">
      <w:r>
        <w:t>This additional, strong social commitment with respect to the shareholders, customers and the company as a whole is organised to combat poverty and the population emergency and in support of educational inclusion, of the employability of young people and of Third Sector entities.</w:t>
      </w:r>
    </w:p>
    <w:p w14:paraId="1554C139" w14:textId="77777777" w:rsidR="00CB587E" w:rsidRDefault="00000000">
      <w:r>
        <w:t xml:space="preserve">To strengthen this action strategy in favour of the country, regions and communities, the Bank has set up a new dedicated organisational unit, directly reporting to the CEO, called </w:t>
      </w:r>
      <w:r>
        <w:lastRenderedPageBreak/>
        <w:t>Intesa Sanpaolo per il Sociale Intesa Sanpaolo for Social Impact based in Brescia, with the function of directing and governing social impact activities.</w:t>
      </w:r>
    </w:p>
    <w:p w14:paraId="6F8562AC" w14:textId="77777777" w:rsidR="00CB587E" w:rsidRDefault="00000000">
      <w:r>
        <w:t>The initiative that the Group has undertaken is one of the most extensive social housing programmes in Italy and is one of the concrete initiatives for inclusion and reducing inequalities.</w:t>
      </w:r>
    </w:p>
    <w:p w14:paraId="6B275ED0" w14:textId="77777777" w:rsidR="00CB587E" w:rsidRDefault="00000000">
      <w:r>
        <w:t>The training programs focus on short experience-based training courses 3-14 weeks within specific professional sectors identified as those most in need within the Italian labour market.</w:t>
      </w:r>
    </w:p>
    <w:p w14:paraId="606D34D7" w14:textId="77777777" w:rsidR="00CB587E" w:rsidRDefault="00000000">
      <w:r>
        <w:t>The project, which further strengthens the Banks commitment to support study and inclusion, involved around 230 students in 2023.</w:t>
      </w:r>
    </w:p>
    <w:p w14:paraId="58910FDE" w14:textId="77777777" w:rsidR="00CB587E" w:rsidRDefault="00000000">
      <w:r>
        <w:t>The chosen area of training was that of Socio-educational activities coordinator, aimed at training professionals capable of designing and running socio-educational, recreational and cultural activities for the development of relationships and inclusion.</w:t>
      </w:r>
    </w:p>
    <w:p w14:paraId="501AA9D7" w14:textId="77777777" w:rsidR="00CB587E" w:rsidRDefault="00000000">
      <w:r>
        <w:t>The Circle dedicated to the circular economy, Cronache dacqua sul cambiamento climatico Water chronicles on climate change with a focus on Italy accompanied by numerous side activities to reflect on social and environmental sustainability.</w:t>
      </w:r>
    </w:p>
    <w:p w14:paraId="29F2700E" w14:textId="77777777" w:rsidR="00CB587E" w:rsidRDefault="00000000">
      <w:r>
        <w:t>This approach of Gallerie dItalia is in line with the ICOMs definition of a museum, which emphasises the fundamental social role of museums in fostering accessibility, inclusiveness, diversity, sustainability, and community participation.</w:t>
      </w:r>
    </w:p>
    <w:p w14:paraId="54C17F7C" w14:textId="77777777" w:rsidR="00CB587E" w:rsidRDefault="00000000">
      <w:r>
        <w:t>As part of the impact on the cultural and social context of the country, Progetto Cultura has built solid relationships over the years with Italian institutions and museums to support their activities and to jointly produce various initiatives, from being the main partner of the Bergamo-Brescia Italian Capital of Culture 2023, to the contribution to the exhibition of Palazzo del Quirinale in Rome dedicated to the bronzes of San Casciano, with the Ministry of Cultures General Directorate for Museums.</w:t>
      </w:r>
    </w:p>
    <w:p w14:paraId="1E448CF1" w14:textId="77777777" w:rsidR="00CB587E" w:rsidRDefault="00000000">
      <w:r>
        <w:t>The commitment towards the dissemination of musical culture continued with support for musical events such as the Milan Music Festival, and for training projects dedicated to young people such as the Esperienza Orchestra con Filarmonica Teatro Regio di Torino and those with a special focus on young people in vulnerable situations projects with the Associazione Scarlatti di Napoli.</w:t>
      </w:r>
    </w:p>
    <w:p w14:paraId="46DFCBAC" w14:textId="77777777" w:rsidR="00CB587E" w:rsidRDefault="00000000">
      <w:r>
        <w:t>Relations between Intesa Sanpaolo and the reference communities are in fact developed through activities supporting culture, art, research and innovation to foster new economic and social development opportunities, with programmes geared to solidarity and inclusion and the enhancement of the value of sport.</w:t>
      </w:r>
    </w:p>
    <w:p w14:paraId="12956253" w14:textId="77777777" w:rsidR="00CB587E" w:rsidRDefault="00000000">
      <w:r>
        <w:t>Again in 2023, community support initiatives featured an enormous deployment of skills, resources and actions in support of families, businesses, entities and institutions.</w:t>
      </w:r>
    </w:p>
    <w:p w14:paraId="07E9BFA8" w14:textId="77777777" w:rsidR="00CB587E" w:rsidRDefault="00000000">
      <w:r>
        <w:lastRenderedPageBreak/>
        <w:t>In 2023, Intesa Sanpaolo, in partnership with the Fondazione Cariplo, Fondazione Raffaele Mattioli and Fondazione Corriere della Sera, dedicated two days of study to the 200th anniversary of the Cassa di Risparmio delle Provincie Lombarde 12 June 1823 and to the 50th anniversary of the death of Raffaele Mattioli 27 July 1973, to get a deeper understanding of the role played by the Fondazione Cariplo in the economic development and dissemination of a savings culture not only in Lombardy, and the figure of a banker, intellectual and protagonist of the history of Italy at the turn of the 20th century.</w:t>
      </w:r>
    </w:p>
    <w:p w14:paraId="2D6A37AB" w14:textId="77777777" w:rsidR="00CB587E" w:rsidRDefault="00000000">
      <w:r>
        <w:t>These include, partnerships with important Italian theatres, such as Teatro alla Scala, Turins Teatro Regio, Teatro del Maggio 184 Community support and commitment to culture Musicale Fiorentino, Teatro La Fenice in Venice, Teatro di San Carlo in Naples, Teatro Comunale in Vicenza, Teatro Comunale in Bologna, Piccolo Teatro, Teatro Franco Parenti, Teatro Piemonte Europa, Teatro Grande in Brescia, Teatro Donizetti in Bergamo, Teatro Fraschini in Pavia, the Teatro alla Scala Academy in Milan, the Training academy for opera singers at the Teatro Carlo Felice in Genoa and the season at the Teatro Comunale in Benevento.</w:t>
      </w:r>
    </w:p>
    <w:p w14:paraId="5EE67855" w14:textId="77777777" w:rsidR="00CB587E" w:rsidRDefault="00000000">
      <w:r>
        <w:t>The challenges of a new world and with the Festival Internazionale dellEconomia in Turin on merit, diversity and social justice dedicated to the theme Ripensare la Globalizzazione Rethinking Globalization.</w:t>
      </w:r>
    </w:p>
    <w:p w14:paraId="4AA32D38" w14:textId="77777777" w:rsidR="00CB587E" w:rsidRDefault="00000000">
      <w:r>
        <w:t>Immobili che si muovono per il bene Properties that move for the good is an initiative whereby the Bank offers its properties to non-profit organisations under contracts with favourable terms so as to set up projects with a strong social impact.</w:t>
      </w:r>
    </w:p>
    <w:p w14:paraId="710A9D19" w14:textId="77777777" w:rsidR="00CB587E" w:rsidRDefault="00000000">
      <w:r>
        <w:t>In terms of social inclusion, Intesa Sanpaolo supports research with the aim of promoting new opportunities for economic and social development through partnerships with leading institutions, including the following main initiatives, the #Tuttomeritomio Project, promoted by Fondazione CR Firenze and Intesa Sanpaolo with the University of Florence, the Regional Education Department and the Fondazione Golinelli with the aim of promoting the merit of students in socially and economically disadvantaged situations.</w:t>
      </w:r>
    </w:p>
    <w:p w14:paraId="3F39CD88" w14:textId="77777777" w:rsidR="00CB587E" w:rsidRDefault="00000000">
      <w:r>
        <w:t>The commitment of the International Subsidiary Banks Division to the internationalisation of companies and consolidation in Romania was also highlighted in the media, in addition to the activities promoted by the Governance Areas.</w:t>
      </w:r>
    </w:p>
    <w:p w14:paraId="278EA137" w14:textId="77777777" w:rsidR="00CB587E" w:rsidRDefault="00000000">
      <w:r>
        <w:t>During the year, efforts also focused on the dissemination of important initiatives to the international business and finance media, including the technological evolution towards a core banking infrastructure based on cloud technology, the launch of innovative digital banking solutions and the commitment to social impact and sustainability.</w:t>
      </w:r>
    </w:p>
    <w:p w14:paraId="25CB8769" w14:textId="77777777" w:rsidR="00CB587E" w:rsidRDefault="00000000">
      <w:r>
        <w:t>At the same time, the investor community was also reached through selected international financial media, with a particular focus on financial performance and the implementation of the Business Plan, in addition to the various awards received both nationally and internationally.</w:t>
      </w:r>
    </w:p>
    <w:p w14:paraId="0C16851D" w14:textId="77777777" w:rsidR="00CB587E" w:rsidRDefault="00000000">
      <w:r>
        <w:lastRenderedPageBreak/>
        <w:t>The programmes adopted, also thanks to the numerous agreements entered into with the Trade Unions, aim to avoid potential negative impacts on the professional and personal dignity of the Groups people and have enabled effective protection of employment levels both through professional retraining activities towards the priority initiatives of the Business Plan, and through a plan for hiring new resources within the Group, balancing the planned voluntary exits.</w:t>
      </w:r>
    </w:p>
    <w:p w14:paraId="56FD6554" w14:textId="77777777" w:rsidR="00CB587E" w:rsidRDefault="00000000">
      <w:r>
        <w:t>Attention continued to be paid to the integrated welfare system, with particular regard to Supplementary Pension Schemes and Health Care, as well as to the institutional renewal of the corporate body responsible for cultural and sports recreational activities of the Groups employees.</w:t>
      </w:r>
    </w:p>
    <w:p w14:paraId="52251F68" w14:textId="77777777" w:rsidR="00CB587E" w:rsidRDefault="00000000">
      <w:r>
        <w:t>The agreements reached make it possible to further enhance and expand the welfare tools for the benefit of the Intesa Sanpaolo employees and their families, to improve the effectiveness of the companys organisation and to define sustainable and differentiated labour policies even in different working life phases, such as to create cohesion and solidarity among the different generations in the Group.</w:t>
      </w:r>
    </w:p>
    <w:p w14:paraId="7532B517" w14:textId="77777777" w:rsidR="00CB587E" w:rsidRDefault="00000000">
      <w:r>
        <w:t>Indeed, thanks to their professionalism, diverse skills, career development and professional reallocation, together with a major technological investment underway in the context of the digitalisation process, Intesa Sanpaolos people continue to ensure excellence in customer service quality and the full achievement of the Plans objectives.</w:t>
      </w:r>
    </w:p>
    <w:p w14:paraId="355A2B2B" w14:textId="77777777" w:rsidR="00CB587E" w:rsidRDefault="00000000">
      <w:r>
        <w:t>Two audits were successfully performed, a midterm audit to maintain the Gender Equality European &amp; International Standard Diversity Certification, acquired in 2021, and an annual audit to renew the National Gender Equality Certification 125, 2022  Monitoring began of the 2023 Diversity &amp; Inclusion goals for each Division and Governance Area.</w:t>
      </w:r>
    </w:p>
    <w:p w14:paraId="5F36D52E" w14:textId="77777777" w:rsidR="00CB587E" w:rsidRDefault="00000000">
      <w:r>
        <w:t>Designed to respect regulatory requirements and based on correct relations with customers, the Policies link wages to risks undertaken, aligning the remuneration systems with prudent financial and non-financial risk management policies.</w:t>
      </w:r>
    </w:p>
    <w:p w14:paraId="559D2744" w14:textId="77777777" w:rsidR="00CB587E" w:rsidRDefault="00000000">
      <w:r>
        <w:t>At the same time, it guarantees equal opportunities in terms of professional growth and development and access to training courses and refresher and role assignment initiatives.</w:t>
      </w:r>
    </w:p>
    <w:p w14:paraId="08F84894" w14:textId="77777777" w:rsidR="00CB587E" w:rsidRDefault="00000000">
      <w:r>
        <w:t>Collaboration with universities involved the integration between digital and face-to-face events, with around 100 initiatives including career days, workshops, training seminars and corporate presentations.</w:t>
      </w:r>
    </w:p>
    <w:p w14:paraId="38050652" w14:textId="77777777" w:rsidR="00CB587E" w:rsidRDefault="00000000">
      <w:r>
        <w:t>In 2023, ad hoc Job Shadowing, Women Mentoring and In-Company training initiatives were also put in place, with the aim of introducing an element of differentiation from the more traditional activities and increase brand recognition and engagement among students.</w:t>
      </w:r>
    </w:p>
    <w:p w14:paraId="33D0463D" w14:textId="77777777" w:rsidR="00CB587E" w:rsidRDefault="00000000">
      <w:r>
        <w:t xml:space="preserve">Employer branding actions were also geared towards strengthening collaborations and 199 Retention, enhancement, diversity and inclusion of the Groups people contaminations with technological andor gender-oriented communities, which led to the creation of multiple </w:t>
      </w:r>
      <w:r>
        <w:lastRenderedPageBreak/>
        <w:t>joint initiatives and the inauguration of a Technology Hub in Naples, a hub that will aim to intercept talents in the South of Italy and consolidate its innovative ecosystem.</w:t>
      </w:r>
    </w:p>
    <w:p w14:paraId="582372D1" w14:textId="77777777" w:rsidR="00CB587E" w:rsidRDefault="00000000">
      <w:r>
        <w:t>Furthermore, in order to feed the managerial growth pools, in 2023 over 800 employees were involved in Assessment initiatives, equally distributed by gender.</w:t>
      </w:r>
    </w:p>
    <w:p w14:paraId="7767FCEC" w14:textId="41013F4C" w:rsidR="00CB587E" w:rsidRDefault="00000000">
      <w:r>
        <w:t>In collaboration with the Chief Data</w:t>
      </w:r>
      <w:r w:rsidR="00F669E6">
        <w:t xml:space="preserve"> i</w:t>
      </w:r>
      <w:r>
        <w:t xml:space="preserve">nnovation and Technology Officer Governance Area, some experiments on generative Open AI were launched, in full consistency with the Groups guidelines for an ethical adoption thereof, </w:t>
      </w:r>
      <w:proofErr w:type="gramStart"/>
      <w:r>
        <w:t>in order to</w:t>
      </w:r>
      <w:proofErr w:type="gramEnd"/>
      <w:r>
        <w:t xml:space="preserve"> assess its use in the HR area, taking advantage of opportunities to improve working methods, processes and user experience.</w:t>
      </w:r>
    </w:p>
    <w:p w14:paraId="6B5EDA0D" w14:textId="77777777" w:rsidR="00CB587E" w:rsidRDefault="00000000">
      <w:r>
        <w:t>It is a constantly evolving model that involves all the Groups Governance Areas and the Italian Divisions and also provides for the introduction of a pre-hiring portal specifically designed to guide resources about to join right from the very early post-selection stages, thereby helping them develop a sense of belonging before they are officially hired by the Group.</w:t>
      </w:r>
    </w:p>
    <w:p w14:paraId="30E0095A" w14:textId="77777777" w:rsidR="00CB587E" w:rsidRDefault="00000000">
      <w:r>
        <w:t>This tool created advanced reports and dashboards relating to the main personal and professional data of about 20,000 people out of 9 subsidiaries in the scope managed by the International Subsidiary Banks Division, in order to allow structured analyses of HR data and support strategic management decisions.</w:t>
      </w:r>
    </w:p>
    <w:p w14:paraId="1DD39970" w14:textId="77777777" w:rsidR="00CB587E" w:rsidRDefault="00000000">
      <w:r>
        <w:t>In order to foster continuous dialogue, during the assessment cycle managers can provide employees with feedback on the indicators that have been assigned, also thanks to the use of the specific App, enabling them to receive notifications of relevant training initiatives.</w:t>
      </w:r>
    </w:p>
    <w:p w14:paraId="59B22C10" w14:textId="77777777" w:rsidR="00CB587E" w:rsidRDefault="00000000">
      <w:r>
        <w:t>On the other hand, the Groups Risk Takers and Middle Managers with Senior Director or Head of title in some specific business functions, the assessment system adopted is known as Managers Performance Accountability, which sets objective and measurable qualitative and quantitative KPIs identified in accordance with the objectives of the Business Plan.</w:t>
      </w:r>
    </w:p>
    <w:p w14:paraId="23513B81" w14:textId="77777777" w:rsidR="00CB587E" w:rsidRDefault="00000000">
      <w:r>
        <w:t>More specifically, for the Groups Risk Takers and Middle Management there is an annual Incentive System connected with the Managers Performance AccountabilityaHead system according to the afore-mentioned cluster and, with reference to the International Subsidiary Banks, with NewPatNIM, according to which a bonus is awarded upon the fulfilment of certain goals in accordance with the rules outlined in the Remuneration and Incentive Policies.</w:t>
      </w:r>
    </w:p>
    <w:p w14:paraId="7E648798" w14:textId="77777777" w:rsidR="00CB587E" w:rsidRDefault="00000000">
      <w:r>
        <w:t>More specifically, KPIs of a non-financial nature are also applied, including at least, the Operational Excellence KPI, with the aim of measuring synthetically compliance with the relevant rules on the exercise of banking and dealing activities, management of conflicts of interest, transparency towards customers and regulations for consumer protection and, the Service Excellence and Net Promoter Score KPI, with the aim of measuring synthetically the quality of the service provided.</w:t>
      </w:r>
    </w:p>
    <w:p w14:paraId="71B2DA36" w14:textId="77777777" w:rsidR="00CB587E" w:rsidRDefault="00000000">
      <w:r>
        <w:lastRenderedPageBreak/>
        <w:t>On the other hand, the portion dedicated solely to Network personnel involved in the provision of insurance products is linked to the measurement of insurance results in the non-life business with specific focus on the non-motor segment in terms of sustainable growth, quality of the service rendered including with respect to the completion of mandatory preliminary training as well as customer satisfaction.</w:t>
      </w:r>
    </w:p>
    <w:p w14:paraId="756A3D87" w14:textId="77777777" w:rsidR="00CB587E" w:rsidRDefault="00000000">
      <w:r>
        <w:t>In addition to these tools, in order to enhance the commitment and involvement of all Groups people to the achievement of the financial, equity and sustainability objectives of the 2022-2025 Business Plan, the Group confirmed the use of Long-term Incentive Systems aligned with the time horizon of the same Plan and broken down by purpose, instruments and clusters.</w:t>
      </w:r>
    </w:p>
    <w:p w14:paraId="07C76440" w14:textId="77777777" w:rsidR="00CB587E" w:rsidRDefault="00000000">
      <w:r>
        <w:t>These Plans, albeit according to different mechanisms depending on their respective cluster, include the ESG Environmental, Social and Governance dimension see paragraph Remuneration in the chapter Governance and risk management.</w:t>
      </w:r>
    </w:p>
    <w:p w14:paraId="075D96A3" w14:textId="77777777" w:rsidR="00CB587E" w:rsidRDefault="00000000">
      <w:r>
        <w:t>DigitEd Intesa Sanpaolos exclusive partner in the implementation of training initiatives, leveraging Intesa Sanpaolos innovative learning infrastructures, positioned itself on the market as an aggregator of the best Italian players in the industry.</w:t>
      </w:r>
    </w:p>
    <w:p w14:paraId="2C68A536" w14:textId="77777777" w:rsidR="00CB587E" w:rsidRDefault="00000000">
      <w:r>
        <w:t>On a thematic level, the training provision was expanded and updated with the publication of new digital contents to implement the regulatory updates on the subject of Legislative Decree 231, Anti-Money Laundering and Anti-Corruption, Business Continuity and Cybersecurity.</w:t>
      </w:r>
    </w:p>
    <w:p w14:paraId="4596D2B9" w14:textId="77777777" w:rsidR="00CB587E" w:rsidRDefault="00000000">
      <w:r>
        <w:t>Furthermore, with regard to Diversity, Equity &amp; Inclusion issues, initiatives were provided in continuity with the work carried out in previous years, such as initiatives dedicated to female empowerment, parenting and the dissemination of the ageing culture, in addition to other initiatives dedicated to interculturality, inclusive leadership, disability and inclusive language.</w:t>
      </w:r>
    </w:p>
    <w:p w14:paraId="461ECF56" w14:textId="77777777" w:rsidR="00CB587E" w:rsidRDefault="00000000">
      <w:r>
        <w:t>More specifically, as part of the MATRIX Project, which aims to create an ecosystem of HR models and tools to continuously support the Groups technological development, in 2023 a specific digital and live training course was provided, especially designed to guide the onboarding of new hires in the IT area who benefited from a total of about 30,000 hours worth of training.</w:t>
      </w:r>
    </w:p>
    <w:p w14:paraId="2704DEB3" w14:textId="77777777" w:rsidR="00CB587E" w:rsidRDefault="00000000">
      <w:r>
        <w:t>Listening to Managers needs was the springboard for the provision of personalised training on managerial needs in a new context, over 130 Managers were involved in Shadow Coaching Meetings, aimed at improving performance in the management of remote meetings, over 370 Managers were involved in Distance Tutoring and around 650 Managers in Coaching courses.</w:t>
      </w:r>
    </w:p>
    <w:p w14:paraId="00E0454F" w14:textId="77777777" w:rsidR="00CB587E" w:rsidRDefault="00000000">
      <w:r>
        <w:t>Training initiatives continued as part of the Groups International Talent Programme and Diversity, Equity &amp; Inclusion initiatives for over 500 Managers on topics such as inclusive leadership, age management and disability.</w:t>
      </w:r>
    </w:p>
    <w:p w14:paraId="36CF97BB" w14:textId="77777777" w:rsidR="00CB587E" w:rsidRDefault="00000000">
      <w:r>
        <w:lastRenderedPageBreak/>
        <w:t>As part of the mandatory training for Managers, 8 editions of Compliance Talks were also held.</w:t>
      </w:r>
    </w:p>
    <w:p w14:paraId="54FCA4F8" w14:textId="5F38B5F9" w:rsidR="00CB587E" w:rsidRDefault="00000000">
      <w:r>
        <w:t>Furthermore, as part of the Impact initiatives, Intesa Sanpaolo continued its commitment towards students by developing inclusive education projects and programmes in the training and professional sphere for further information, see</w:t>
      </w:r>
      <w:r w:rsidR="00C05038">
        <w:t>.</w:t>
      </w:r>
    </w:p>
    <w:p w14:paraId="7B51A0B2" w14:textId="77777777" w:rsidR="00CB587E" w:rsidRDefault="00000000">
      <w:r>
        <w:t>Launched in 2017 to develop a new generation of managers and professionals with a transversal culture and an international outlook, the Programme is aimed at a pool of Group professionals or middle managers, and consists of personalised development paths lasting approximately 3 years.</w:t>
      </w:r>
    </w:p>
    <w:p w14:paraId="058ECE5E" w14:textId="77777777" w:rsidR="00CB587E" w:rsidRDefault="00000000">
      <w:r>
        <w:t>All participants in the Programme are also involved in specialist and managerial training initiatives in English in collaboration with leading Business Schools, in international workshops focused on innovation, and in project work initiatives closely related to the Groups business areas.</w:t>
      </w:r>
    </w:p>
    <w:p w14:paraId="528FAFCF" w14:textId="77777777" w:rsidR="00CB587E" w:rsidRDefault="00000000">
      <w:r>
        <w:t>There are almost 15,000 female managers executives and middle managers in the Group, During 2023, the Diversity, Equity &amp; Inclusion DE&amp;I Structure, reporting directly to the Chief Operating Officer, continued its promotion of an inclusive work environment, capable of welcoming and enhancing all forms of diversity.</w:t>
      </w:r>
    </w:p>
    <w:p w14:paraId="6D5872DC" w14:textId="77777777" w:rsidR="00CB587E" w:rsidRDefault="00000000">
      <w:r>
        <w:t>Supported by a process involving the measurement and continuous assessment of the results obtained, the Groups inclusion strategy sets the benchmark for an effective cooperation with all of the entities involved in various ways in the co-creation and development of the initiatives.</w:t>
      </w:r>
    </w:p>
    <w:p w14:paraId="753B59E1" w14:textId="77777777" w:rsidR="00CB587E" w:rsidRDefault="00000000">
      <w:r>
        <w:t>The DE&amp;I Operating Committee, comprising a focal point for each Division, Governance Area and other key Structures for the planning, development and coordination of the inclusion initiatives, continued its alignment, discussion and sharing activity, fostering a continuous exchange between the DE&amp;I Structure and all the Groups entities, with a view to conveying the various inclusion initiatives and co-planning and directing specific initiatives.</w:t>
      </w:r>
    </w:p>
    <w:p w14:paraId="00F4059A" w14:textId="77777777" w:rsidR="00CB587E" w:rsidRDefault="00000000">
      <w:r>
        <w:t>The activity of the DE&amp;I Control Room also involved the monitoring of compliance with the commitment relating to promotions focused on senior positions first and second level of reporting to the CEO as defined in the 2022-2025 Business Plan, these appointments must be gender-balanced over the four-year plan.</w:t>
      </w:r>
    </w:p>
    <w:p w14:paraId="2C8797F9" w14:textId="77777777" w:rsidR="00CB587E" w:rsidRDefault="00000000">
      <w:r>
        <w:t>The year saw the launch of Parole di tutto rispetto Words of respect, a project dedicated to inclusive communication born out of the collaboration between the Diversity, Equity &amp; Inclusion Structure, the Internal Communication Structures and with the support of a working group created within the Chief Operating Officer Area.</w:t>
      </w:r>
    </w:p>
    <w:p w14:paraId="68DDF9AE" w14:textId="77777777" w:rsidR="00CB587E" w:rsidRDefault="00000000">
      <w:r>
        <w:t>The project is enriched with awareness-raising and training initiatives, aimed at all employees, on the importance of using language that is respectful of all dimensions of diversity.</w:t>
      </w:r>
    </w:p>
    <w:p w14:paraId="26C085D5" w14:textId="77777777" w:rsidR="00CB587E" w:rsidRDefault="00000000">
      <w:r>
        <w:lastRenderedPageBreak/>
        <w:t>Following the publication of the Rules for Combating Sexual Harassment and the provision of a mandatory training course for all company employees in 2021, a new edition of this mandatory training course was designed and released in 2022 and 2023 as well, again aimed at all the Groups people, to enrich the contents of the previous editions, the course addressed whistleblowing and the related management process.</w:t>
      </w:r>
    </w:p>
    <w:p w14:paraId="42DAF0AE" w14:textId="77777777" w:rsidR="00CB587E" w:rsidRDefault="00000000">
      <w:r>
        <w:t>The functions in charge of whistleblowing management received specific psychological and legal training to better perform their role.</w:t>
      </w:r>
    </w:p>
    <w:p w14:paraId="645014CE" w14:textId="77777777" w:rsidR="00CB587E" w:rsidRDefault="00000000">
      <w:r>
        <w:t>To promote female talent and encourage the creation of fair and inclusive working environments, initiatives for the development of female professionals and managers continued, including initiatives aimed at the 206 Retention, enhancement, diversity and inclusion of the Groups people empowerment and growth of women included in development plans, which involve job rotation programmes, shadowing, training and empowerment.</w:t>
      </w:r>
    </w:p>
    <w:p w14:paraId="6F3B1B9E" w14:textId="77777777" w:rsidR="00CB587E" w:rsidRDefault="00000000">
      <w:r>
        <w:t>Development initiatives continued in 2023 as well with the aim of enhancing female talent, as well as promoting the creation of fair and inclusive working contexts, including through practical observation experience.</w:t>
      </w:r>
    </w:p>
    <w:p w14:paraId="499F751C" w14:textId="77777777" w:rsidR="00CB587E" w:rsidRDefault="00000000">
      <w:r>
        <w:t>The parenting support initiatives were targeted at both mothers and fathers, in addition to the training activities designed to promote awareness of the value of being parents and professionals, the course launched in 2022, with the aim of involving the fathers of different Group Areas in a reflection on gender stereotypes linked to parenting, continued to be delivered.</w:t>
      </w:r>
    </w:p>
    <w:p w14:paraId="055C7EA1" w14:textId="77777777" w:rsidR="00CB587E" w:rsidRDefault="00000000">
      <w:r>
        <w:t>In terms of sexual orientation and gender identity, the collaboration with Parks Liberi e Uguali continued, with which Intesa Sanpaolo is partnering and with which communication and awareness-raising initiatives were planned to encourage the full inclusion of LGBT+ people.</w:t>
      </w:r>
    </w:p>
    <w:p w14:paraId="48729698" w14:textId="77777777" w:rsidR="00CB587E" w:rsidRDefault="00000000">
      <w:r>
        <w:t>The commitment to guaranteeing support, within the Group, to people who wish to be assisted in the workplace during their gender affirmation journey continued.</w:t>
      </w:r>
    </w:p>
    <w:p w14:paraId="6F081038" w14:textId="77777777" w:rsidR="00CB587E" w:rsidRDefault="00000000">
      <w:r>
        <w:t>ISPROUD collaborated with the Diversity, Equity &amp; Inclusion Structure and with the rest of the Group on a number of initiatives, providing its contribution for the planning of internal and external contents, the organisation of events and the launch of new projects.</w:t>
      </w:r>
    </w:p>
    <w:p w14:paraId="23632DBB" w14:textId="77777777" w:rsidR="00CB587E" w:rsidRDefault="00000000">
      <w:r>
        <w:t>The following initiatives for employees of International Subsidiary Banks are also highlighted, The establishment of annual AFS interculture scholarships in Italy for the children of employees.</w:t>
      </w:r>
    </w:p>
    <w:p w14:paraId="2EDE1C4D" w14:textId="27BD2C0A" w:rsidR="00CB587E" w:rsidRDefault="00000000">
      <w:r>
        <w:t>Among these, Banca Intesa Beograd was awarded the Family Friendly Award 2023 by the Ministry of Family Welfare and Demography and Chamber of Commerce and Industry of Serbia for the various initiatives in favour of its employees and in support of families, thanks also to dedicated partnerships</w:t>
      </w:r>
      <w:r w:rsidR="00082194">
        <w:t>.</w:t>
      </w:r>
    </w:p>
    <w:p w14:paraId="19F086BF" w14:textId="77777777" w:rsidR="00CB587E" w:rsidRDefault="00000000">
      <w:proofErr w:type="gramStart"/>
      <w:r>
        <w:lastRenderedPageBreak/>
        <w:t>In order to</w:t>
      </w:r>
      <w:proofErr w:type="gramEnd"/>
      <w:r>
        <w:t xml:space="preserve"> generate a positive impact on the national social fabric and involve all areas of the Italian territory, Intesa Sanpaolo actively participates in the YEP Young Women Empowerment Program, aimed at the promotion of female talent with a specific focus on Southern Italy.</w:t>
      </w:r>
    </w:p>
    <w:p w14:paraId="3B6E1FE2" w14:textId="77777777" w:rsidR="00CB587E" w:rsidRDefault="00000000">
      <w:r>
        <w:t>Furthermore, in 2023 Intesa Sanpaolo actively participated in various events dedicated to diversity promotion issues, including, 4 Weeks 4 Inclusion, the marathon of meetings dedicated to inclusion issues which was joined by over 400 companies.</w:t>
      </w:r>
    </w:p>
    <w:p w14:paraId="0AC9FA6B" w14:textId="77777777" w:rsidR="00CB587E" w:rsidRDefault="00000000">
      <w:r>
        <w:t>Giovani e futuro, verso uno sviluppo sostenibile Youth and the future, towards sustainable development, the event organised by University for SDGs to promote the Sustainable Development Goals of the 2030 Agenda.</w:t>
      </w:r>
    </w:p>
    <w:p w14:paraId="0198A222" w14:textId="77777777" w:rsidR="00CB587E" w:rsidRDefault="00000000">
      <w:r>
        <w:t>As proof of its ongoing commitment to inclusion, Intesa Sanpaolo the first major Italian banking group to obtain, in 2022, gender equality certification for its commitment to diversity and inclusion according to the criteria set out in the National Recovery and Resilience Plan in Mission 5 Inclusion and Cohesion in 2023 was subject to and passed the required maintenance audit, which confirmed the value and effectiveness of the inclusion initiatives undertaken by the Group.</w:t>
      </w:r>
    </w:p>
    <w:p w14:paraId="57909BDC" w14:textId="77777777" w:rsidR="00CB587E" w:rsidRDefault="00000000">
      <w:r>
        <w:t>Inclusion is an issue of primary importance for the Group also in the context of trade union bargaining, which defined, as of 2014, the Framework Protocol on Inclusion and Equal Opportunities, a prerequisite for a specific agreement, an integral part of the Groups second-level collective bargaining agreement.</w:t>
      </w:r>
    </w:p>
    <w:p w14:paraId="61B838E3" w14:textId="77777777" w:rsidR="00CB587E" w:rsidRDefault="00000000">
      <w:r>
        <w:t>As part of the commitment to providing initiatives in favour of Group employees children with disabilities who are not self-sufficient, on the initiative of the Intesa Sanpaolo Ente Filantropico Foundation, a mutual aid company Third Sector Entity was established.</w:t>
      </w:r>
    </w:p>
    <w:p w14:paraId="736B4C54" w14:textId="77777777" w:rsidR="00CB587E" w:rsidRDefault="00000000">
      <w:r>
        <w:t>The aim is to combine the different professional skills with team working, in order to support and enhance all employees contribution in the company.</w:t>
      </w:r>
    </w:p>
    <w:p w14:paraId="765C39FC" w14:textId="77777777" w:rsidR="00CB587E" w:rsidRDefault="00000000">
      <w:r>
        <w:t>The group periodically meets with the Trade Unions as part of the Welfare, Safety and Sustainable Development Committee to define the initiatives to be undertaken and works in synergy with the Diversity, Equity &amp; Inclusion Function.</w:t>
      </w:r>
    </w:p>
    <w:p w14:paraId="4B2961F8" w14:textId="77777777" w:rsidR="00CB587E" w:rsidRDefault="00000000">
      <w:r>
        <w:t>The Groups commitment on the subject lies on the one hand in the management of individual reports from the Groups employees and on the other hand in multiple activities such as monitoring issues with accessibility to computer systems, training and the organisation of cultural initiatives aimed at raising awareness and involving people on the subject.</w:t>
      </w:r>
    </w:p>
    <w:p w14:paraId="0DA056D1" w14:textId="77777777" w:rsidR="00CB587E" w:rsidRDefault="00000000">
      <w:r>
        <w:t xml:space="preserve">Following the delivery of specific webinars aimed at all employees, guides, video clips, infographics and a self-assessment questionnaire for parents and families are always available on the intranet, which can be used to gain further insight into the topic in all its </w:t>
      </w:r>
      <w:r>
        <w:lastRenderedPageBreak/>
        <w:t>aspects and learn to live with it, with an improved impact on well-being and quality of life in all contexts.</w:t>
      </w:r>
    </w:p>
    <w:p w14:paraId="5B2F3CBB" w14:textId="77777777" w:rsidR="00CB587E" w:rsidRDefault="00000000">
      <w:r>
        <w:t>The programmes adopted to date, also thanks to the numerous agreements signed with the Trade Unions, have made it possible to introduce and consolidate numerous innovative contractual tools, which are able to foster the development of an effective company welfare system and establish a better work-life balance.</w:t>
      </w:r>
    </w:p>
    <w:p w14:paraId="3E39C39A" w14:textId="77777777" w:rsidR="00CB587E" w:rsidRDefault="00000000">
      <w:r>
        <w:t>In addition, with the intention of managing and avoiding potential negative impacts on the physical and mental wellbeing of its people, for some time Intesa Sanpaolo has also adhered to an Occupational Health and Safety Management System compliant with the most advanced international standards.</w:t>
      </w:r>
    </w:p>
    <w:p w14:paraId="4911B37A" w14:textId="77777777" w:rsidR="00CB587E" w:rsidRDefault="00000000">
      <w:r>
        <w:t>In addition, compliance with ISO 45003 guidelines relating to the management of psychosocial risks was also certified Health and safety training  40,978 participants in health and safety training.</w:t>
      </w:r>
    </w:p>
    <w:p w14:paraId="471F2291" w14:textId="77777777" w:rsidR="00CB587E" w:rsidRDefault="00000000">
      <w:r>
        <w:t>Well-being that is also protected through the safeguarding of health and safety in the workplace via increasingly effective measures, as outlined in the Groups Health and Safety Policy and Code of Ethics.</w:t>
      </w:r>
    </w:p>
    <w:p w14:paraId="107DE6F3" w14:textId="77777777" w:rsidR="00CB587E" w:rsidRDefault="00000000">
      <w:r>
        <w:t>In response to peoples needs, new tools, innovative services and diverse initiatives were developed to promote all-round well-being, in synergy with support for diversity and inclusion, with corporate welfare and with the new working methods.</w:t>
      </w:r>
    </w:p>
    <w:p w14:paraId="4911BCB0" w14:textId="77777777" w:rsidR="00CB587E" w:rsidRDefault="00000000">
      <w:r>
        <w:t>The modular use of the rooms made it possible to host morning yoga sessions, events led by experts in the different dimensions of well-being and cultural and social initiatives.</w:t>
      </w:r>
    </w:p>
    <w:p w14:paraId="48807F8F" w14:textId="77777777" w:rsidR="00CB587E" w:rsidRDefault="00000000">
      <w:r>
        <w:t>Abroad, the psychological support services provided by psychologists and psychotherapists of a leading European player in the industry was extended to all the Groups employees.</w:t>
      </w:r>
    </w:p>
    <w:p w14:paraId="04AA5FB4" w14:textId="77777777" w:rsidR="00CB587E" w:rsidRDefault="00000000">
      <w:r>
        <w:t>CareLab continues to host initiatives of openness and attention to the issue of disability, in collaboration with Disability Management and Diversity, Equity and Inclusion, for example the series of content on dyslexia in the working world and at school, in collaboration with AID, Associazione Italiana Dislessia.</w:t>
      </w:r>
    </w:p>
    <w:p w14:paraId="17262C33" w14:textId="77777777" w:rsidR="00CB587E" w:rsidRDefault="00000000">
      <w:r>
        <w:t>In line with the training course held in 2022 and aimed at HR managers on the importance of their role for peoples well-being, People Care also operates in the new Tribe HR community, a sharing and exchange platform between people united by the same profession, in order to spread increasing awareness of the importance of well-being and mental health, elements that, such as inclusion, can shape company culture and lead to an increasingly people-centric approach, which one of the Groups hallmarks.</w:t>
      </w:r>
    </w:p>
    <w:p w14:paraId="2E7A4FA9" w14:textId="77777777" w:rsidR="00CB587E" w:rsidRDefault="00000000">
      <w:r>
        <w:t>This is an annual wellbeing programme that leverages a virtual space dedicated to the well-being of the employees of the Internal Susbsidiary Banks Division.</w:t>
      </w:r>
    </w:p>
    <w:p w14:paraId="254EC38A" w14:textId="77777777" w:rsidR="00CB587E" w:rsidRDefault="00000000">
      <w:r>
        <w:lastRenderedPageBreak/>
        <w:t>Activities continued to be carried out for the purposes of rethinking working methods and for the allocation of real estate space, as well as technological measures with the aim of strengthening the overall benefits for the Group, creating new work environments and extending digital tools and initiatives aimed at employees.</w:t>
      </w:r>
    </w:p>
    <w:p w14:paraId="59BA7BDC" w14:textId="2EEB2E60" w:rsidR="00CB587E" w:rsidRDefault="00000000">
      <w:r>
        <w:t xml:space="preserve">The new spaces are designed to make the most of the time in office, creating co-working opportunities to strengthen the sense of belonging, increasing networking and promoting </w:t>
      </w:r>
      <w:proofErr w:type="gramStart"/>
      <w:r>
        <w:t>peoples</w:t>
      </w:r>
      <w:proofErr w:type="gramEnd"/>
      <w:r>
        <w:t xml:space="preserve"> well-being through the development of dedicated initiatives </w:t>
      </w:r>
      <w:r w:rsidR="008E7FCA">
        <w:t>c</w:t>
      </w:r>
      <w:r>
        <w:t>reation of fitness areas, energy corners, conscious healthy eating.</w:t>
      </w:r>
    </w:p>
    <w:p w14:paraId="622E7F1C" w14:textId="77777777" w:rsidR="00CB587E" w:rsidRDefault="00000000">
      <w:r>
        <w:t>This includes the activation of a new time management and slot booking tool available in both desktop and mobile version via the #Planning app, a tool dedicated to employee attendance, a dashboard dedicated to the monitoring of scheduling and booking activities and, finally, the gradual extension of Microsoft Teams to facilitate, enhance and enrich hybrid work.</w:t>
      </w:r>
    </w:p>
    <w:p w14:paraId="2CCF4D5C" w14:textId="77777777" w:rsidR="00CB587E" w:rsidRDefault="00000000">
      <w:r>
        <w:t>In relation to the severe flood events that hit the Emilia Romagna, Marche and Tuscany Regions in May and November 2023, Intesa Sanpaolo and the Trade Unions signed two agreements, aimed at promoting donations to the Time Bank initiative to grant paid leave for the Group employees who had to deal with personal and family emergencies due to the flood and to allow participation in voluntary initiatives aimed at supporting the people affected.</w:t>
      </w:r>
    </w:p>
    <w:p w14:paraId="27D78363" w14:textId="77777777" w:rsidR="00CB587E" w:rsidRDefault="00000000">
      <w:r>
        <w:t>The focus on ESG issues and the consistency of the portfolios under management with the Guidelines on socially responsible investments is always high.</w:t>
      </w:r>
    </w:p>
    <w:p w14:paraId="11D832F3" w14:textId="77777777" w:rsidR="00CB587E" w:rsidRDefault="00000000">
      <w:r>
        <w:t>ALI proposes social gathering, tourism, culture and sport initiatives and personal services to over 173,000 thousand members.</w:t>
      </w:r>
    </w:p>
    <w:p w14:paraId="2E2760C8" w14:textId="77777777" w:rsidR="00CB587E" w:rsidRDefault="00000000">
      <w:r>
        <w:t>Furthermore, in line with the objectives aimed at improving the living conditions and safety of cities and roads and at combating climate change, ALI provides financial contributions for sustainable mobility and to encourage the purchase of public transport passes on the Intesa Sanpaolo Mobility Ticket platform SDGs 11 and 13 and green agreements, for the purchase or sharing and long-term rental of scooters and hybrid and electric cars.</w:t>
      </w:r>
    </w:p>
    <w:p w14:paraId="37B89D97" w14:textId="77777777" w:rsidR="00CB587E" w:rsidRDefault="00000000">
      <w:r>
        <w:t>In 2023, in line with the objective of spreading good practices in terms of environmental protection by contributing to reducing the use of disposable plastic bottles and encouraging greater consumption of water as a source of well-being SDGs 11, 12 and 14, 1,650 newly recruited ordinary members received a water bottle for Christmas.</w:t>
      </w:r>
    </w:p>
    <w:p w14:paraId="408287E4" w14:textId="77777777" w:rsidR="00CB587E" w:rsidRDefault="00000000">
      <w:r>
        <w:t>ALI provides free psychological support services in collaboration with STIMULUS and tailored advice on Welcare Family social welfare and educational services in collaboration with Welfare Come Te.</w:t>
      </w:r>
    </w:p>
    <w:p w14:paraId="6AA40E17" w14:textId="77777777" w:rsidR="00CB587E" w:rsidRDefault="00000000">
      <w:r>
        <w:lastRenderedPageBreak/>
        <w:t>In line with the social inclusion objectives SDG 10, new editions of the course on Limited Guardianship was created and of the online course Il metodo Validation, aiutare lanziano fragile The Validation method, helping the frail elderly were proposed.</w:t>
      </w:r>
    </w:p>
    <w:p w14:paraId="32BD8783" w14:textId="77777777" w:rsidR="00CB587E" w:rsidRDefault="00000000">
      <w:r>
        <w:t>Through the Intesa Sanpaolo Ente Filantropico Foundation, efforts to combat financial and social hardship continued In 2023, the Foundation approved initiatives relating to institutional activity for over 3 million euro, of which around 690 thousand euro for the Groups employees, pensioners and their family members in a proven state of difficulty and for a specific extraordinary initiative dedicated to the Groups employees who were hit by the flood in Emilia-Romagna and Marche in May 2023.</w:t>
      </w:r>
    </w:p>
    <w:p w14:paraId="2C04696F" w14:textId="77777777" w:rsidR="00CB587E" w:rsidRDefault="00000000">
      <w:r>
        <w:t>Around 850 thousand euro for university scholarships and PhD projects in the humanities and over 1.</w:t>
      </w:r>
    </w:p>
    <w:p w14:paraId="404D8DAF" w14:textId="77777777" w:rsidR="00CB587E" w:rsidRDefault="00000000">
      <w:r>
        <w:t>An integrated system which, as well as the structured consultation of employees, is made up of instruments like the Intranet, Web TV, Mosaico and Mosaico International that foster the continuous sharing of information, engagement, the sharing of objectives and active participation in changes.</w:t>
      </w:r>
    </w:p>
    <w:p w14:paraId="7A413B8D" w14:textId="77777777" w:rsidR="00CB587E" w:rsidRDefault="00000000">
      <w:r>
        <w:t>The 2023 climate analysis was conducted between June and July, with the methodological consultancy and operational support of a third-party company which guarantees the total anonymity of the survey respondents and which also gives the opportunity to blind people to participate in the survey online through the provided screen reader.</w:t>
      </w:r>
    </w:p>
    <w:p w14:paraId="33968D47" w14:textId="77777777" w:rsidR="00CB587E" w:rsidRDefault="00000000">
      <w:r>
        <w:t>In the context of this Policy, Intesa Sanpaolo has adopted and successfully implemented an Occupational Health and Safety Management System identifying, within its organisational structure, responsibilities, procedures, processes and resources for implementing its policy on the protection of Groups people.</w:t>
      </w:r>
    </w:p>
    <w:p w14:paraId="31B6BCC7" w14:textId="77777777" w:rsidR="00CB587E" w:rsidRDefault="00000000">
      <w:r>
        <w:t>The risks to the health and safety of Groups people are evaluated according to a multidisciplinary approach, considering the combined effect of the working environment, processes and equipment as well as the subjective conditions of workers.</w:t>
      </w:r>
    </w:p>
    <w:p w14:paraId="4A74EBEB" w14:textId="77777777" w:rsidR="00CB587E" w:rsidRDefault="00000000">
      <w:r>
        <w:t>The health and safety risk management process comprises the following phases, identification of dangers and their classification.</w:t>
      </w:r>
    </w:p>
    <w:p w14:paraId="028B771C" w14:textId="77777777" w:rsidR="00CB587E" w:rsidRDefault="00000000">
      <w:r>
        <w:t>The Guide specifically introduces operational health and safety checks for the identification, prevention and management of emergencies, implementing effective methods to prevent or minimise risks.</w:t>
      </w:r>
    </w:p>
    <w:p w14:paraId="3B650D64" w14:textId="77777777" w:rsidR="00CB587E" w:rsidRDefault="00000000">
      <w:r>
        <w:t xml:space="preserve">Among the safeguards envisaged by the Guide, in order to assess injuries, accidents andor near misses in the workplace, the Occupational Medicine and Psychosocial Risks Office which guarantees ever greater supervision of the activities related to occupational medicine health surveillance, accident and occupational disease analysis, health emergency management and psychosocial risks submits a weekly summary of the 219 Health, safety </w:t>
      </w:r>
      <w:r>
        <w:lastRenderedPageBreak/>
        <w:t>and well-being of the Groups people accidents reported to the Prevention and Protection Office, which in turn activates the preliminary investigation.</w:t>
      </w:r>
    </w:p>
    <w:p w14:paraId="2EBF9338" w14:textId="77777777" w:rsidR="00CB587E" w:rsidRDefault="00000000">
      <w:r>
        <w:t>In 2023, Top Employers Italia published in the 2023 e-Book For a better world of Work an information sheet dedicated to Pathways for cognitive load, technostress and ageing, selecting the research project of the Intesa Sanpaolo Group that resulted in a training course to relieve cognitive load.</w:t>
      </w:r>
    </w:p>
    <w:p w14:paraId="067F8651" w14:textId="77777777" w:rsidR="00CB587E" w:rsidRDefault="00000000">
      <w:r>
        <w:t>In the 2023 E-book, Top Employers collected a range of practices in line with current trends giving visibility to the best initiatives at the national level and the Intesa Sanpaolo Group contributed by presenting an experimental initiative carried out during 2022, within the broader framework of awareness-raising initiatives and activities for the well-being of the Groups employees.</w:t>
      </w:r>
    </w:p>
    <w:p w14:paraId="65508307" w14:textId="77777777" w:rsidR="00CB587E" w:rsidRDefault="00000000">
      <w:r>
        <w:t>This certification is the result of a proactive approach to managing psycho-social risks, which takes into account the results of the implementation of practices and policies that comply with international standards established to ensure employees psychological well-being.</w:t>
      </w:r>
    </w:p>
    <w:p w14:paraId="5CBF86D2" w14:textId="77777777" w:rsidR="00CB587E" w:rsidRDefault="00000000">
      <w:r>
        <w:t>Compliance with these standards not only highlights the Groups dedication to adhering to industry best practices, but also underscores its willingness to create a work environment that fosters productivity, employee satisfaction, and long-term business sustainability.</w:t>
      </w:r>
    </w:p>
    <w:p w14:paraId="3AA419FB" w14:textId="77777777" w:rsidR="00CB587E" w:rsidRDefault="00000000">
      <w:r>
        <w:t>Through constant monitoring of the system indicators and an annual plan of internal audits, the Workplace Safety, Environment and Energy Head Office Department reports annually on the level of achievement of the targets set by Top Management.</w:t>
      </w:r>
    </w:p>
    <w:p w14:paraId="4485770B" w14:textId="77777777" w:rsidR="00CB587E" w:rsidRDefault="00000000">
      <w:r>
        <w:t>In 2023 Intesa Sanpaolo retained the compliance certification of its Occupational Health and Safety Management System with the ISO 45001 standard.</w:t>
      </w:r>
    </w:p>
    <w:p w14:paraId="4F34B810" w14:textId="77777777" w:rsidR="00CB587E" w:rsidRDefault="00000000">
      <w:r>
        <w:t>The certification body also confirmed that the organisation has fully implemented its risk management protocols in line with the current national and industry regulatory requirements.</w:t>
      </w:r>
    </w:p>
    <w:p w14:paraId="34861A33" w14:textId="77777777" w:rsidR="00CB587E" w:rsidRDefault="00000000">
      <w:r>
        <w:t>In 2023, the Pandemic Plan was drawn up to contain the spread of any pathogenic biological agent in compliance with the provisions laid down by Legislative Decree 81 of 2008, according to which the employer has the obligation to identify the general risks and the specific risks associated with the specific methods of performance of the employment contract and to put in place the appropriate prevention and protection measures, and with the WHO recommendations and the implementing regulations of the Italian State.</w:t>
      </w:r>
    </w:p>
    <w:p w14:paraId="17A7EEF2" w14:textId="77777777" w:rsidR="00CB587E" w:rsidRDefault="00000000">
      <w:r>
        <w:t>The Plans objective is to strengthen preparedness for a possible pandemic at national and local levels, so as to promptly recognise the start of the pandemic, minimise the risk of transmission, limiting its morbidity and mortality and, consequently, reduce the impact on health and social services, ensuring the continuation of essential services.</w:t>
      </w:r>
    </w:p>
    <w:p w14:paraId="20867A48" w14:textId="77777777" w:rsidR="00CB587E" w:rsidRDefault="00000000">
      <w:r>
        <w:lastRenderedPageBreak/>
        <w:t>More specifically, the Plan for the emergency management of the volcanic risk scenario in the Phlegraean Fields area was prepared, with the definition of any operational and organisational safeguards to which each Organisational Structure involved must refer based on the recorded volcanic risk alert scenario, indicating the measures to be implemented, based on the alert level, in order to protect the health and safety of all persons who may be present in the company assets, in accordance with the contents of the Risk Assessment Document pursuant to Legislative Decree No.</w:t>
      </w:r>
    </w:p>
    <w:p w14:paraId="620DD0C1" w14:textId="77777777" w:rsidR="00CB587E" w:rsidRDefault="00000000">
      <w:r>
        <w:t>With regard to the international scope, a risk management model was developed for the protection of workers health and safety at the international branches in line with the Parent Companys Policy, Process Guides and OH&amp;S Organisational Health &amp; Safety strategies.</w:t>
      </w:r>
    </w:p>
    <w:p w14:paraId="470E6995" w14:textId="77777777" w:rsidR="00CB587E" w:rsidRDefault="00000000">
      <w:r>
        <w:t>The assessment and the associated document are updated on the basis of technical developments at least once a year, as well as significant changes to the production process and organisational structure of the company that may impact on the risk exposure of workers.</w:t>
      </w:r>
    </w:p>
    <w:p w14:paraId="0EF5616F" w14:textId="77777777" w:rsidR="00CB587E" w:rsidRDefault="00000000">
      <w:r>
        <w:t>This representation makes the procedures for consultation 14 Consultation Meetings were held during the year and participation in the overall health and safety management system fully operative, as established by the regulations.</w:t>
      </w:r>
    </w:p>
    <w:p w14:paraId="76A78CCD" w14:textId="77777777" w:rsidR="00CB587E" w:rsidRDefault="00000000">
      <w:r>
        <w:t>With regard to the international scope, a risk management model was developed for the protection of workers health and safety at the international branches in line with the Parent Companys Policy, Process Guides and OH&amp;S Organisational Health &amp; Safety strategies.</w:t>
      </w:r>
    </w:p>
    <w:p w14:paraId="14D19E7E" w14:textId="77777777" w:rsidR="00CB587E" w:rsidRDefault="00000000">
      <w:r>
        <w:t>The project aims to map a sample of the head office and network employee cluster in order to analyse which factors affect the interactions of Intesa Sanpaolos people with technological devices, in implementation of the Groups health protocol, thereby providing useful information relating to cognitive resources, control over own performance, cognitive load, perception of technology, etc.</w:t>
      </w:r>
    </w:p>
    <w:p w14:paraId="48BA1194" w14:textId="77777777" w:rsidR="00CB587E" w:rsidRDefault="00000000">
      <w:r>
        <w:t>Aware of its role and contribution to sustainable development processes, for a long time the Group has led the way in accelerating the transition to a low carbon economy in order to achieve global climate goals and contribute to protecting natural capital.</w:t>
      </w:r>
    </w:p>
    <w:p w14:paraId="25413162" w14:textId="77777777" w:rsidR="00CB587E" w:rsidRDefault="00000000">
      <w:r>
        <w:t>In addition, the Group also considers its own potential impact for a Just Transition in order to promote socially equitable transition processes.</w:t>
      </w:r>
    </w:p>
    <w:p w14:paraId="5110558A" w14:textId="6028FFF6" w:rsidR="00CB587E" w:rsidRDefault="00000000">
      <w:r>
        <w:t>Proof of this can be seen in its membership of the Net-Zero Banking Alliance and its participation in the Glasgow Financial Alliance for Net Zero a global coalition of leading financial institutions committed to accelerating the decarbonisation of the economy.</w:t>
      </w:r>
    </w:p>
    <w:p w14:paraId="7AAE8045" w14:textId="77777777" w:rsidR="00CB587E" w:rsidRDefault="00000000">
      <w:r>
        <w:t>The profound transformation of the system must involve the constant participation of all stakeholders, Intesa Sanpaolo creates opportunities for dialogue and the promotion of the culture of sustainable change through engagement initiatives, training, participation in work groups and awareness-raising activities.</w:t>
      </w:r>
    </w:p>
    <w:p w14:paraId="137BE1E9" w14:textId="77777777" w:rsidR="00CB587E" w:rsidRDefault="00000000">
      <w:r>
        <w:lastRenderedPageBreak/>
        <w:t>Intesa Sanpaolos commitment to the ESG transition also takes the form of bonds dedicated to funding environmental projects.</w:t>
      </w:r>
    </w:p>
    <w:p w14:paraId="12967174" w14:textId="77777777" w:rsidR="00CB587E" w:rsidRDefault="00000000">
      <w:r>
        <w:t>To this end, the Bank has put together a broad and structured range of solutions, including a dedicated online training platform, bespoke training and support programmes, and ESG Laboratories.</w:t>
      </w:r>
    </w:p>
    <w:p w14:paraId="308B1F65" w14:textId="77777777" w:rsidR="00CB587E" w:rsidRDefault="00000000">
      <w:r>
        <w:t>The Groups commitment to effecting global change can be seen in its participation in the international debate on environmental sustainability issues as well as its numerous initiatives, involving the various Divisions and Group companies, to spread the culture of environmental awareness.</w:t>
      </w:r>
    </w:p>
    <w:p w14:paraId="64403EA1" w14:textId="77777777" w:rsidR="00CB587E" w:rsidRDefault="00000000">
      <w:r>
        <w:t>With this in mind, the banking industry is encouraged to perform a transformative role in directing financial investments towards activities that can contribute to reducing the European Unions dependence on fossil fuels, facilitating the achievement of the EUs zero-emission targets for 2050.</w:t>
      </w:r>
    </w:p>
    <w:p w14:paraId="0FAF97A2" w14:textId="77777777" w:rsidR="00CB587E" w:rsidRDefault="00000000">
      <w:r>
        <w:t>The loan solutions proposed by the Bank are not only available to support the purchase or construction of an energy-efficient property, but also to those who want to improve energy efficiency through, for example, the replacement of windows and doors and high-performance boilers, the purchase of environmentally-friendly vehicles and the installation of solar and photovoltaic panels.</w:t>
      </w:r>
    </w:p>
    <w:p w14:paraId="5E58DFF7" w14:textId="77777777" w:rsidR="00CB587E" w:rsidRDefault="00000000">
      <w:r>
        <w:t>These additional and optional services help to assess the possible savings that can be made through energy redevelopment measures, for example.</w:t>
      </w:r>
    </w:p>
    <w:p w14:paraId="1294F6D4" w14:textId="77777777" w:rsidR="00CB587E" w:rsidRDefault="00000000">
      <w:r>
        <w:t>Corporations interested in improving their ESG profile can choose from six different products on the basis of their sustainable development goals, and more specifically, S-Loan ESG.</w:t>
      </w:r>
    </w:p>
    <w:p w14:paraId="77CDCC4C" w14:textId="77777777" w:rsidR="00CB587E" w:rsidRDefault="00000000">
      <w:r>
        <w:t>In addition to the products, another distinctive feature of the business solutions is the support of MLTLeasing Specialists who evaluate the technicalfinancial aspects of the investment and its relative sustainability, also requesting the assistance of the Energy &amp; Utilities Desk, where necessary, in the project origination phase, in the structuring of the loan, in the technical due diligence phase, which is preceded by an appraisal usually performed by an external consultant specifically appointed according to the regulations in force to support the Banks credit assessment, and in the formulation of the final opinion on the technical, economic and financial sustainability of the project.</w:t>
      </w:r>
    </w:p>
    <w:p w14:paraId="2D238309" w14:textId="77777777" w:rsidR="00CB587E" w:rsidRDefault="00000000">
      <w:r>
        <w:t>In 2023, Intesa Sanpaolo continued to support non-profit companies that wish to invest in energy efficiency projects to save on energy costs and increase the overall sustainability of their business.</w:t>
      </w:r>
    </w:p>
    <w:p w14:paraId="4666BAAC" w14:textId="77777777" w:rsidR="00CB587E" w:rsidRDefault="00000000">
      <w:r>
        <w:t>To this end, in 2023 an advisory team was set up at IMI Corporate &amp; Investment Banking to support the Divisions customers in sustainable finance operations and oversee all connected activities.</w:t>
      </w:r>
    </w:p>
    <w:p w14:paraId="6E14407B" w14:textId="77777777" w:rsidR="00CB587E" w:rsidRDefault="00000000">
      <w:r>
        <w:lastRenderedPageBreak/>
        <w:t>The financial offer includes the main ESG solutions, Sustainability-linked solutions and solutions with income linked to specific investments, which make it possible, depending on the circumstances, to use the Banks dedicated circular economy credit plafond.</w:t>
      </w:r>
    </w:p>
    <w:p w14:paraId="19FAB362" w14:textId="77777777" w:rsidR="00CB587E" w:rsidRDefault="00000000">
      <w:r>
        <w:t>In particular, in terms of sustainability-linked solutions, in 2023 the Group supported its customers with loans, bonds, guarantees, securitisations and hedging activities, while the transactions with earmarked income include Green loans, Green, Social and Sustainable bonds and Green Convertible bonds, as well as Project Finance dedicated to the world of renewable energy wind, photovoltaic, biomass, hydroelectric.</w:t>
      </w:r>
    </w:p>
    <w:p w14:paraId="11A6256B" w14:textId="67C868B5" w:rsidR="00CB587E" w:rsidRDefault="00000000">
      <w:r>
        <w:t>IMI Corporate &amp; Investment Banking was also appointed by BFF Bank S</w:t>
      </w:r>
      <w:r w:rsidR="00D01AE5">
        <w:t xml:space="preserve"> t</w:t>
      </w:r>
      <w:r>
        <w:t>o structure the Social Bond Framework and the EMTN Euro Medium Term Notes Programme for issues aimed at institutional customers.</w:t>
      </w:r>
    </w:p>
    <w:p w14:paraId="2DF63418" w14:textId="77777777" w:rsidR="00CB587E" w:rsidRDefault="00000000">
      <w:r>
        <w:t>The IMI Corporate &amp; Investment Banking Division manages relations with the European Investment Bank and in 2023 acted as fronting bank for the modernisation of 178 km of the Palermo Catania railway line, which will make it possible to reduce current journey times by a third with important repercussions for the economic, social and sustainable development of Sicily.</w:t>
      </w:r>
    </w:p>
    <w:p w14:paraId="5939355D" w14:textId="77777777" w:rsidR="00CB587E" w:rsidRDefault="00000000">
      <w:r>
        <w:t>The training sessions involved 190 people with the aim of supporting customers in the transition towards a green and circular economy, also through the sharing of best practices at Group level.</w:t>
      </w:r>
    </w:p>
    <w:p w14:paraId="02C116EB" w14:textId="77777777" w:rsidR="00CB587E" w:rsidRDefault="00000000">
      <w:r>
        <w:t>An additional focus area was added to the training sessions in 2023 in the shape of the new S-Loan, initially launched in three countries, Slovakia, Hungary and Serbia.</w:t>
      </w:r>
    </w:p>
    <w:p w14:paraId="4498D896" w14:textId="1FF05E1B" w:rsidR="00CB587E" w:rsidRDefault="00000000">
      <w:r>
        <w:t>In 2023 the Intesa Sanpaolo Innovation Center, via the Circular Economy Lab CE Lab, took part in the launch of the Circular Agent project for the creation of a digital platform by We-School, Italian leader in social impact projects for schools, dedicated to spreading the principles of the circular economy to lower secondary school pupils in the region of Lombardy.</w:t>
      </w:r>
    </w:p>
    <w:p w14:paraId="1302E8FC" w14:textId="585F978D" w:rsidR="00CB587E" w:rsidRDefault="00000000">
      <w:r>
        <w:t>The Group directly applied innovative circular economy models through two pilot projects in the ICT area Circular ICT programme which involved the sale of computer hardware no longer used by the Group with the aim of extracting value from the assets through circular economy practices</w:t>
      </w:r>
      <w:r w:rsidR="00C05038">
        <w:t xml:space="preserve"> r</w:t>
      </w:r>
      <w:r>
        <w:t>econditioning, reuse, reducing warehouse storage costs and reducing the CO2 emissions connected with disposal activities.</w:t>
      </w:r>
    </w:p>
    <w:p w14:paraId="71B0CC22" w14:textId="77777777" w:rsidR="00CB587E" w:rsidRDefault="00000000">
      <w:r>
        <w:t>As part of the credit process and on the basis of specific circular economy criteria defined together with the EMF regarding the circular framework and specific green economy criteria relating to the green framework, updated in April 2023 in line with the Intesa Sanpaolo Green, Social &amp; Sustainability Bond Framework, Intesa Sanpaolo Innovation Center is responsible for providing a technical assessment on the level of circularity of the initiatives proposed by businesses and the degree to which they are eligible for financing.</w:t>
      </w:r>
    </w:p>
    <w:p w14:paraId="26942439" w14:textId="6356EE33" w:rsidR="00CB587E" w:rsidRDefault="00000000">
      <w:r>
        <w:lastRenderedPageBreak/>
        <w:t xml:space="preserve">More specifically, the circular framework eligibility criteria are as follows, </w:t>
      </w:r>
      <w:proofErr w:type="gramStart"/>
      <w:r>
        <w:t>Multi-stakeholder</w:t>
      </w:r>
      <w:proofErr w:type="gramEnd"/>
      <w:r>
        <w:t xml:space="preserve"> innovation initiative set up in 2018 thanks to the collaboration between Intesa Sanpaolo, Intesa Sanpaolo Innovation Center, Fondazione Cariplo and Cariplo Factory, with the aim of supporting and accompanying the transformation of the Italian economy and spreading new value creation models in the collective interest, accelerating the transition to the circular economy.</w:t>
      </w:r>
    </w:p>
    <w:p w14:paraId="1C3E5987" w14:textId="77777777" w:rsidR="00CB587E" w:rsidRDefault="00000000">
      <w:r>
        <w:t>In general, support has been provided for numerous company projects for activities such as the replacement of critical and fossil fuel materials with recycled or organic materials, the reuse of urban organic waste for the production of biomethane and compost and the recovery of CO2, the revamping of renewable energy plants with the extension of their lifetimes and the increase in their production capacity, and the recovery of industrial waste for its reuse in new product lines.</w:t>
      </w:r>
    </w:p>
    <w:p w14:paraId="1EFD5A13" w14:textId="77777777" w:rsidR="00CB587E" w:rsidRDefault="00000000">
      <w:r>
        <w:t>More specifically, in 2023 the Intesa Sanpaolo Innovation Center contributed to the drafting of a report that highlights the role of the circular economy in activities to restore natural capital and biodiversity and participated in the drafting and presentation of the White Paper of the Community Valore Acqua, national initiative coordinated by The European House Ambrosetti, contributing its specialist insights to the focus group on Circular Water.</w:t>
      </w:r>
    </w:p>
    <w:p w14:paraId="7875500F" w14:textId="77777777" w:rsidR="00CB587E" w:rsidRDefault="00000000">
      <w:r>
        <w:t>To support loans and projects for the green economy, the circular economy and the social sphere, in 2019 Intesa Sanpaolo, on the basis of the Sustainability Bond Guidelines Sustainability Bond Framework developed in line with the international standards established by the ICMA, in particular with the Green Bond Principles 2018, the Social Bond Principles 2018 and the Sustainability Bond Guidelines 2018, issued the first 750 million euro circular economy Green Bond to support loans granted by the Bank as part of the 6 billion euro credit line dedicated to the circular economy.</w:t>
      </w:r>
    </w:p>
    <w:p w14:paraId="478D4264" w14:textId="77777777" w:rsidR="00CB587E" w:rsidRDefault="00000000">
      <w:r>
        <w:t>As regards environmental protection issues, two mandatory courses are available on the online platform for employees directly involved in the application of the Integrated Management System around 6,000 people.</w:t>
      </w:r>
    </w:p>
    <w:p w14:paraId="1138C23C" w14:textId="77777777" w:rsidR="00CB587E" w:rsidRDefault="00000000">
      <w:r>
        <w:t>For all other people an optional course is available with the aim of spreading good environmental practices.</w:t>
      </w:r>
    </w:p>
    <w:p w14:paraId="49802B59" w14:textId="77777777" w:rsidR="00CB587E" w:rsidRDefault="00000000">
      <w:r>
        <w:t>In 2023, Real Estate colleagues in all of the International Subsidiary Banks were involved in reviewing projects aimed at reducing their emissions, in accordance with the goals of the 2022-2025 Group Business Plan.</w:t>
      </w:r>
    </w:p>
    <w:p w14:paraId="550BCDF9" w14:textId="77777777" w:rsidR="00CB587E" w:rsidRDefault="00000000">
      <w:r>
        <w:t>The meetings focused the attention on the objectives of the European Green Deal and more specifically on relevant legislative dossiers for the Group relating to the EU sustainable finance strategy, the Fit for 55 package of sectorial measures designed to reduce emissions, the RepowerEU package of measures aimed at reducing the EUs dependence on Russian fossil fuels, and the support plan for the raw materials and the technologies required for the transition to a sustainable economy in accordance with the Green Deal Industrial Plan.</w:t>
      </w:r>
    </w:p>
    <w:p w14:paraId="40E99EBA" w14:textId="3D87B12E" w:rsidR="00CB587E" w:rsidRDefault="00000000">
      <w:r>
        <w:lastRenderedPageBreak/>
        <w:t>The awareness-raising and training activities for the central and business structures focused on the main European legislative decisions, including the proposed Corporate Sustainable Due Diligence Directive the reporting standards of the Corporate Sustainable Reporting Directive the technical screening criteria and the reporting requirements of the European Union Taxonomy, the proposed Regulation on the transparency and integrity of ESG rating activities, and the Regulation on European green bonds and voluntary disclosure for bonds marketed as sustainable bonds and for sustainability-related bonds.</w:t>
      </w:r>
    </w:p>
    <w:p w14:paraId="5D7B142B" w14:textId="19A50628" w:rsidR="00CB587E" w:rsidRDefault="00000000">
      <w:r>
        <w:t>In addition, as regards the EU sustainable finance strategy, ERPA made its contribution to the European institutions and authorities, where requested, by participating in European consultations and surveys, working groups and events on the topic, in relation for example to the Sustainable Finance Disclosure Regulation the European green mortgage and loan market, and the topic of greenwashing.</w:t>
      </w:r>
    </w:p>
    <w:p w14:paraId="55C1A437" w14:textId="77777777" w:rsidR="00CB587E" w:rsidRDefault="00000000">
      <w:r>
        <w:t>As part of the mandatory 30-hour training course at Eurizon Capital SGR, a number of ESG Learning Objects were delivered on, for example, the goals of the UN 2030 Agenda, the circular economy, sustainabilityconscious loans and investments, and the Net Zero Goals, involving over 150 people.</w:t>
      </w:r>
    </w:p>
    <w:p w14:paraId="00C5AFB8" w14:textId="77777777" w:rsidR="00CB587E" w:rsidRDefault="00000000">
      <w:r>
        <w:t>As outlined in the 2022-2025 Business Plan, Intesa Sanpaolo is also committed to developing a sustainabilitybased business culture in customer companies, this is a key step for guiding them towards an economic transition that is not only sustainable from a financial perspective.</w:t>
      </w:r>
    </w:p>
    <w:p w14:paraId="3AF2E23D" w14:textId="77777777" w:rsidR="00CB587E" w:rsidRDefault="00000000">
      <w:r>
        <w:t>DigitEd continued to develop digital training activities dedicated to businesses through the Skills4Capital training platform, with the goal of supporting the growth of businesses, developing skills and taking advantage of the opportunities that arise in a continuously evolving market.</w:t>
      </w:r>
    </w:p>
    <w:p w14:paraId="12DE0113" w14:textId="77777777" w:rsidR="00CB587E" w:rsidRDefault="00000000">
      <w:r>
        <w:t>Esg Premium, a hybrid course online and virtual classroom, for supporting businesses that wish to embark on or strengthen their sustainability transition and implement ESG solutions in their organisation.</w:t>
      </w:r>
    </w:p>
    <w:p w14:paraId="377A9E8B" w14:textId="48E63EC6" w:rsidR="00CB587E" w:rsidRDefault="00000000">
      <w:r>
        <w:t>DigitEd also maintained the Skills4ESG platform, aimed at raising awareness of ESG issues via a customer portal, a single access point for ESG training topics with dedicated content, news and success stories on ESG issues and sustainability, presentations of Group initiatives on sustainability issues with social, environmental and governance impact, and additional training services</w:t>
      </w:r>
      <w:r w:rsidR="00C05038">
        <w:t>, a</w:t>
      </w:r>
      <w:r>
        <w:t>dvanced training courses, one-to-one training courses, multi-business workshops.</w:t>
      </w:r>
    </w:p>
    <w:p w14:paraId="76211ED2" w14:textId="77777777" w:rsidR="00CB587E" w:rsidRDefault="00000000">
      <w:r>
        <w:t>The ESG Laboratories, physical and virtual meeting places for supporting Italian businesses during the sustainable transition and tracing a development course designed to support long-term growth with positive impacts on the environment and people, also continued in 2023.</w:t>
      </w:r>
    </w:p>
    <w:p w14:paraId="6FA866CE" w14:textId="77777777" w:rsidR="00CB587E" w:rsidRDefault="00000000">
      <w:r>
        <w:lastRenderedPageBreak/>
        <w:t>The Laboratories, together with the local institutions that took part, encourage discussion and raise awareness of ESG issues among businesses and supply chains through in-depth meetings and workshops, with the aim of helping customers take their first steps towards initiatives that improve their sustainability profile with positive repercussions on business development.</w:t>
      </w:r>
    </w:p>
    <w:p w14:paraId="2A7CEB17" w14:textId="77777777" w:rsidR="00CB587E" w:rsidRDefault="00000000">
      <w:r>
        <w:t>The main focus of attention in 2023 was the in-depth discussion and examination of energy audits with ENEA with the four-year obligation to perform said audits in accordance with Legislative Decree 1022014 coming round in 2023.</w:t>
      </w:r>
    </w:p>
    <w:p w14:paraId="1553ADBF" w14:textId="77777777" w:rsidR="00CB587E" w:rsidRDefault="00000000">
      <w:r>
        <w:t>In regard to the latter, a project aimed at defining a methodological approach to offsetting CO2 emissions in the banking sector will be launched in 2024.</w:t>
      </w:r>
    </w:p>
    <w:p w14:paraId="463D2A70" w14:textId="77777777" w:rsidR="00CB587E" w:rsidRDefault="00000000">
      <w:r>
        <w:t>In terms of sustainable finance, the Groups collaboration with the Italian Banking Association was strengthened within specific working groups with the aim of raising awareness in the financial and non-financial sectors of environmental sustainability issues and the imminent impact of regulatory developments, particularly those associated with ESG disclosure.</w:t>
      </w:r>
    </w:p>
    <w:p w14:paraId="3391F16A" w14:textId="77777777" w:rsidR="00CB587E" w:rsidRDefault="00000000">
      <w:r>
        <w:t>At the European level, Intesa Sanpaolo interacted with lawmakers, the main trade associations and other stakeholders to promote and represent the various environmental sustainability initiatives of the Group.</w:t>
      </w:r>
    </w:p>
    <w:p w14:paraId="00E74A7A" w14:textId="77777777" w:rsidR="00CB587E" w:rsidRDefault="00000000">
      <w:r>
        <w:t>Through its office in Brussels, Intesa Sanpaolo brings its best practices to the attention of regulators, provides training to European officials on financial issues in support of sustainability, and underlines the specific characteristics 238 Transition to a sustainable, green and circular economy of its context so that these can be taken into consideration during the legislative process.</w:t>
      </w:r>
    </w:p>
    <w:p w14:paraId="4420CB10" w14:textId="77777777" w:rsidR="00CB587E" w:rsidRDefault="00000000">
      <w:r>
        <w:t>At national level, the Group joined, through the Intesa Sanpaolo Innovation Center, the Freight Leader Council, which brings together leading companies in the logistics sector with the aim of forming reflections, judgments and guidelines aimed at the institutions to promote the development and competitiveness of circular logistics.</w:t>
      </w:r>
    </w:p>
    <w:p w14:paraId="391B0D1D" w14:textId="77777777" w:rsidR="00CB587E" w:rsidRDefault="00000000">
      <w:r>
        <w:t>Among other things, SRM is also part of SosLog, the association for the development of sustainable logistics, whose mission is the dissemination of information, research and initiatives aimed at spreading the culture of sustainable transport and logistics.</w:t>
      </w:r>
    </w:p>
    <w:p w14:paraId="5DD2F0D8" w14:textId="77777777" w:rsidR="00CB587E" w:rsidRDefault="00000000">
      <w:r>
        <w:t>With the aim of improving environmental sustainability, also through the reduction of its own emissions as outlined in the Business Plan, Intesa Sanpaolo launched the Think Forestry initiative, which offers access to a network of national and international forestry initiatives, providing innovative tools to support businesses in their process of reducing their CO2 emissions and managing residual emissions.</w:t>
      </w:r>
    </w:p>
    <w:p w14:paraId="006E6A1C" w14:textId="77777777" w:rsidR="00CB587E" w:rsidRDefault="00000000">
      <w:r>
        <w:t xml:space="preserve">As part of its initiatives to protect the environment, Intesa Sanpaolo promoted the launch of the RI-PARTY-AMO project, developed in partnership with WWF and Jova Beach Party </w:t>
      </w:r>
      <w:r>
        <w:lastRenderedPageBreak/>
        <w:t>2022, which aims to mobilise the entire country with the goal of protecting coastal zones and other critical areas of Italian environmental heritage.</w:t>
      </w:r>
    </w:p>
    <w:p w14:paraId="26E96D45" w14:textId="77777777" w:rsidR="00CB587E" w:rsidRDefault="00000000">
      <w:r>
        <w:t>In 2023, among other things, several webinars were held on ESG issues and the use of NRRP resources for initiatives related to sustainability.</w:t>
      </w:r>
    </w:p>
    <w:p w14:paraId="6411B347" w14:textId="77777777" w:rsidR="00CB587E" w:rsidRDefault="00000000">
      <w:r>
        <w:t>Finally, the IMI Corporate &amp; Investment Banking Division pursued various initiatives in 2023 as part of the Research Lab in Sustainable Urban Regeneration SUR Lab set up by the Department of Social and Political Sciences of Bocconi University with the support of Intesa Sanpaolo.</w:t>
      </w:r>
    </w:p>
    <w:p w14:paraId="16178D84" w14:textId="77777777" w:rsidR="00CB587E" w:rsidRDefault="00000000">
      <w:r>
        <w:t>More specifically, 13 in-person events were organised including 8 events in collaboration with BlackRock on automotive and innovation topics connected with the impacts, prospects and opportunities of sustainability-conscious investments, with a focus on the automotive sector.</w:t>
      </w:r>
    </w:p>
    <w:p w14:paraId="209CAD3D" w14:textId="77777777" w:rsidR="00CB587E" w:rsidRDefault="00000000">
      <w:r>
        <w:t>The geopolitical and socioeconomic developments of the last few years have also helped us to focus more closely on the importance of improving the resilience of our social, environmental and economic systems to internal and external stress, including climate change.</w:t>
      </w:r>
    </w:p>
    <w:p w14:paraId="35AEBE0D" w14:textId="77777777" w:rsidR="00CB587E" w:rsidRDefault="00000000">
      <w:r>
        <w:t>Intesa Sanpaolo plays a frontline role in facilitating and supporting these climate change mitigation and adaptation processes thanks to the implementation of energy efficiency measures and initiatives to reduce the Groups direct and indirect emissions.</w:t>
      </w:r>
    </w:p>
    <w:p w14:paraId="0BBDB7BE" w14:textId="77777777" w:rsidR="00CB587E" w:rsidRDefault="00000000">
      <w:r>
        <w:t>The Groups Code of Ethics and the Rules for the environmental and energy policy, approved by the top management, define the principles and guidelines that regulate the environmental responsibility of the Group and the monitoring of the impact of its activities.</w:t>
      </w:r>
    </w:p>
    <w:p w14:paraId="083E9E49" w14:textId="77777777" w:rsidR="00CB587E" w:rsidRDefault="00000000">
      <w:r>
        <w:t>To this end, by joining the Net-Zero alliances promoted by the UNEP Finance Initiative, on credit, investments and insurance in 2021, Intesa Sanpaolo has set itself the goal of achieving net-zero emissions by 2050 in terms of both its own emissions and those connected with the loan and investments portfolios, asset management and the insurance business, with intermediate targets set for 2030.</w:t>
      </w:r>
    </w:p>
    <w:p w14:paraId="654B1B14" w14:textId="6AE9FB34" w:rsidR="00CB587E" w:rsidRDefault="00000000">
      <w:r>
        <w:t>After joining the Net-Zero Banking Alliance the 2022-2025 Business Plan outlined the 2030 goals relative to four emissions-intensive sectors, Oil &amp; Gas, Power Generation, Automotive and Coal Mining the latter is scheduled for phase-out by 2025.</w:t>
      </w:r>
    </w:p>
    <w:p w14:paraId="0D5AAFD3" w14:textId="77777777" w:rsidR="00CB587E" w:rsidRDefault="00000000">
      <w:r>
        <w:t>Additional protection is provided by a team of internal structures which proposes, defines, implements and constantly monitors activities to support the reduction of the Groups greenhouse gas emissions.</w:t>
      </w:r>
    </w:p>
    <w:p w14:paraId="6B17F828" w14:textId="77777777" w:rsidR="00CB587E" w:rsidRDefault="00000000">
      <w:r>
        <w:t>In addition, with regard to the conservation of natural capital, the 2022-2025 Business Plan includes the development of a specific biodiversity policy and a major reforestation and natural capital preservation project, Think Forestry, with the aim of fostering environmental sustainability and the transition towards a net zero economy.</w:t>
      </w:r>
    </w:p>
    <w:p w14:paraId="119813D1" w14:textId="77777777" w:rsidR="00CB587E" w:rsidRDefault="00000000">
      <w:r>
        <w:lastRenderedPageBreak/>
        <w:t>With the aim of strengthening its commitment to reducing its environmental impact, the Intesa Sanpaolo Group updated its Green Banking Procurement rules in 2023 defining, further to the previous criteria already applied, additional minimum sustainability requirements for purchases of paper, stationery, toner, electricity and office equipment, as well as for the renovation of real estate assets.</w:t>
      </w:r>
    </w:p>
    <w:p w14:paraId="123CE104" w14:textId="682B0263" w:rsidR="00CB587E" w:rsidRDefault="00000000">
      <w:r>
        <w:t>For a detailed analysis see the section Management of risks and potential impacts related to climate change.</w:t>
      </w:r>
    </w:p>
    <w:p w14:paraId="449110BF" w14:textId="77777777" w:rsidR="00CB587E" w:rsidRDefault="00000000">
      <w:r>
        <w:t>The 2022-2025 Business Plan confirmed the Groups commitment to helping achieve global climate targets, aiding the transition to a low carbon economy.</w:t>
      </w:r>
    </w:p>
    <w:p w14:paraId="0C3C555E" w14:textId="77777777" w:rsidR="00CB587E" w:rsidRDefault="00000000">
      <w:r>
        <w:t>Also in line with the principles of its Code of Ethics, Intesa Sanpaolo views sound sustainability governance, solid risk management, the development of a suitable range of products, including loans, services and a wide array of sustainable and responsible investments, in addition to the development and implementation of processes, rules and procedures to support the transition towards a sustainable economy, as an integral part of its strategy for combating climate change.</w:t>
      </w:r>
    </w:p>
    <w:p w14:paraId="01A3B2CC" w14:textId="77777777" w:rsidR="00CB587E" w:rsidRDefault="00000000">
      <w:r>
        <w:t>With regard to financed emissions, the Iron&amp;Steel and Commercial Real Estate sectors were added to the intermediate reduction targets for 2030 published in February 2022 Oil&amp;Gas, Power Generation, Automotive and Coal Mining.</w:t>
      </w:r>
    </w:p>
    <w:p w14:paraId="000EDFB4" w14:textId="1DF06F0A" w:rsidR="00CB587E" w:rsidRDefault="00000000">
      <w:r>
        <w:t>The progress and the annual monitoring of targets, as well as the Sector Transition Plan, are available in the 2023 Climate Report</w:t>
      </w:r>
      <w:r w:rsidR="00C05038">
        <w:t>.</w:t>
      </w:r>
    </w:p>
    <w:p w14:paraId="55A8BA95" w14:textId="77777777" w:rsidR="00CB587E" w:rsidRDefault="00000000">
      <w:r>
        <w:t>Again as part of the UNEP FI, Intesa Sanpaolo participates in the Climate Risk and TCFD programme which aims to develop good practices for identifying, measuring, communicating and managing climate risk in the financial sector.</w:t>
      </w:r>
    </w:p>
    <w:p w14:paraId="450AC253" w14:textId="77777777" w:rsidR="00CB587E" w:rsidRDefault="00000000">
      <w:r>
        <w:t>The participation in working groups focused on combating climate change also involves the wealth management divisions with regard to the commitments undertaken by joining the respective Net Zero alliances.</w:t>
      </w:r>
    </w:p>
    <w:p w14:paraId="48CDD5D3" w14:textId="77777777" w:rsidR="00CB587E" w:rsidRDefault="00000000">
      <w:r>
        <w:t>Over the period of the 2022-2025 Plan is expected also the development of a policy on biodiversity and there is a commitment to plant and preserve 100 million trees globally.</w:t>
      </w:r>
    </w:p>
    <w:p w14:paraId="1B90DA2B" w14:textId="77777777" w:rsidR="00CB587E" w:rsidRDefault="00000000">
      <w:r>
        <w:t>In relation to this commitment was launched during 2023 the Think Forestry Project aimed at accompanying companies customers the ecological transition path with the dual objective of safeguarding and increasing natural capital, or forests, and accelerate the path of climate change mitigation by supporting the reduction of CO2 emissions of the economic activities of customers.</w:t>
      </w:r>
    </w:p>
    <w:p w14:paraId="1F0E6749" w14:textId="77777777" w:rsidR="00CB587E" w:rsidRDefault="00000000">
      <w:r>
        <w:t>All Plans set measurable goals in the areas of energy savings, economic savings and the reduction of CO2 emissions.</w:t>
      </w:r>
    </w:p>
    <w:p w14:paraId="069D0FD3" w14:textId="77777777" w:rsidR="00CB587E" w:rsidRDefault="00000000">
      <w:r>
        <w:lastRenderedPageBreak/>
        <w:t>The Groups strategy for reducing its Scope 1 and 2 emissions, which also takes account of the use and the composition of the company fleet with the goal of continuously improving its environmental performance in terms of emissions, produced significant results also in 2023 in terms of reducing energy consumption in accordance with the objectives of the plan.</w:t>
      </w:r>
    </w:p>
    <w:p w14:paraId="5274BCE3" w14:textId="77777777" w:rsidR="00CB587E" w:rsidRDefault="00000000">
      <w:r>
        <w:t>In terms of thermal energy consumption, the measures taken to achieve the Groups emissions reduction targets and fulfil national regulations aimed at containing energy consumption resulted in a 7.</w:t>
      </w:r>
    </w:p>
    <w:p w14:paraId="637F22E2" w14:textId="77777777" w:rsidR="00CB587E" w:rsidRDefault="00000000">
      <w:r>
        <w:t>Furthermore, in addition to its Scope 1 and 2 emissions the Intesa Sanpaolo Group is also committed to reporting its indirect Scope 3 emissions which are connected with its activities but not directly controlled by the company paper, waste, office equipment, etc.</w:t>
      </w:r>
    </w:p>
    <w:p w14:paraId="1F6A30D0" w14:textId="77777777" w:rsidR="00CB587E" w:rsidRDefault="00000000">
      <w:r>
        <w:t>In 2023 the development and fine-tuning of the management and governance of the energy consumption of the buildings in Italy continued.</w:t>
      </w:r>
    </w:p>
    <w:p w14:paraId="47DF66F1" w14:textId="77777777" w:rsidR="00CB587E" w:rsidRDefault="00000000">
      <w:r>
        <w:t>In 2023, multi-site companies, such as Intesa Sanpaolo, had to carry out the audits on a proportionate and sufficiently representative number of sites in order to define a true picture of the companys overall energy performance and to identify, in a reliable manner, the most significant areas for improvement.</w:t>
      </w:r>
    </w:p>
    <w:p w14:paraId="607CFB0C" w14:textId="3AE709A5" w:rsidR="00CB587E" w:rsidRDefault="00000000">
      <w:r>
        <w:t>The Mobility Management function, part of the Labour Affairs and Policies Head Office Department, is dedicated to supporting employee commuting, to improve their quality but also to promote sustainable means of transport.</w:t>
      </w:r>
    </w:p>
    <w:p w14:paraId="35B7F0D9" w14:textId="77777777" w:rsidR="00CB587E" w:rsidRDefault="00000000">
      <w:r>
        <w:t>The main Group projects and services for reducing the use of private individual transport and associated CO2 emissions are, the consolidation of Flexible Work and Training, which innovatively combine the management of peoples private lives with the companys organisational requirements.</w:t>
      </w:r>
    </w:p>
    <w:p w14:paraId="6C9F877A" w14:textId="77777777" w:rsidR="00CB587E" w:rsidRDefault="00000000">
      <w:r>
        <w:t>The application and coordination of the System is the responsibility of the Workplace Safety, Environment and Energy Head Office Department and involves the Real Estate and Logistics Head Office Department which centralises activities related to real estate assets, the Development Policies and Learning Head Office Department for training requirements, Group Technology for the management and streamlining of ICT infrastructure and the Banca dei Territori Division for network activities.</w:t>
      </w:r>
    </w:p>
    <w:p w14:paraId="3F1D3A92" w14:textId="77777777" w:rsidR="00CB587E" w:rsidRDefault="00000000">
      <w:r>
        <w:t>During the meeting the opportunity of reviewing the Environmental and Energy Policy and the Health, Safety and Welfare at Work Policy is also evaluated.</w:t>
      </w:r>
    </w:p>
    <w:p w14:paraId="5F5CD86A" w14:textId="77777777" w:rsidR="00CB587E" w:rsidRDefault="00000000">
      <w:r>
        <w:t>The meeting examines the results of the internal audits, System performance indicators, changes in the context and stakeholder analysis, internal and external regulatory updates, and changes in material factors.</w:t>
      </w:r>
    </w:p>
    <w:p w14:paraId="07E7517F" w14:textId="77777777" w:rsidR="00CB587E" w:rsidRDefault="00000000">
      <w:r>
        <w:lastRenderedPageBreak/>
        <w:t>Further developments for 2024 include the digitisation of the Anticipo Fatture Advance on Invoices product, the expansion of the range of products managed with Document Exchange and the management of signatures on the app.</w:t>
      </w:r>
    </w:p>
    <w:p w14:paraId="502E39B2" w14:textId="77777777" w:rsidR="00CB587E" w:rsidRDefault="00000000">
      <w:r>
        <w:t>The assessment of the environmental data obtained from the monitoring campaigns verified compliance with all regulatory limitations in force and made it possible to plan all necessary prevention and protection measures.</w:t>
      </w:r>
    </w:p>
    <w:p w14:paraId="18684339" w14:textId="77777777" w:rsidR="00CB587E" w:rsidRDefault="00000000">
      <w:r>
        <w:t>As part of the implementation of the management system for the prevention and control of infectious diseases adopted by Intesa Sanpaolo, in 2023 the monitoring activities to assess the microbiological quality of the indoor air and water in workplaces continued in Italy.</w:t>
      </w:r>
    </w:p>
    <w:p w14:paraId="72E7A836" w14:textId="77777777" w:rsidR="00CB587E" w:rsidRDefault="00000000">
      <w:r>
        <w:t>In addition, the Workplace Safety, Environment and Energy Head Office Department continued to develop trial air treatment projects in Italy which should further improve the quality of indoor air, both from a chemical-physical perspective and in microbiological terms.</w:t>
      </w:r>
    </w:p>
    <w:p w14:paraId="3C2D1CE6" w14:textId="77777777" w:rsidR="00CB587E" w:rsidRDefault="00000000">
      <w:r>
        <w:t>In the promotion of sustainability, due consideration is given both to legislation and relevant compliance requirements in force, as well as to specific environmental evaluation criteria.</w:t>
      </w:r>
    </w:p>
    <w:p w14:paraId="29BA7202" w14:textId="77777777" w:rsidR="00CB587E" w:rsidRDefault="00000000">
      <w:r>
        <w:t>Internal Carbon Pricing is also used as an additional support tool in the purchasing process, assessing energy efficiency in terms of the GHG emissions generated by energy consumption throughout the life cycle of the equipment.</w:t>
      </w:r>
    </w:p>
    <w:p w14:paraId="70B47105" w14:textId="77777777" w:rsidR="00CB587E" w:rsidRDefault="00000000">
      <w:r>
        <w:t>As well as contributing to the circular economy, this practice also facilitates the rehabilitation and reintegration of prisoners in the world of employment, tapping into their personal qualities and professional skills as part of a wide-reaching project of considerable economic and social impact.</w:t>
      </w:r>
    </w:p>
    <w:p w14:paraId="79B7F7D3" w14:textId="0F22CF91" w:rsidR="00CB587E" w:rsidRDefault="00000000">
      <w:r>
        <w:t>Overall, these initiatives made it possible to return the unused assets to the economic cycle, helping to reduce the operating costs of managing technology assets</w:t>
      </w:r>
      <w:r w:rsidR="00C05038">
        <w:t>, w</w:t>
      </w:r>
      <w:r>
        <w:t>arehouse storage costs and avoiding the generation of waste, with a consequent reduction in the Groups environmental impact due to waste disposal of around 21,500 kg of CO2 eq emissions avoided.</w:t>
      </w:r>
    </w:p>
    <w:p w14:paraId="21AB50F1" w14:textId="77777777" w:rsidR="00CB587E" w:rsidRDefault="00000000">
      <w:r>
        <w:t>In 2023 there was a strong upturn in stakeholder and community activities, prioritising in-person events.</w:t>
      </w:r>
    </w:p>
    <w:p w14:paraId="444CE79F" w14:textId="77777777" w:rsidR="00CB587E" w:rsidRDefault="00000000">
      <w:r>
        <w:t>Catering services returned to the pre-pandemic levels with a focus on local and seasonal products, and the use of biodegradable or compostable materials remained in line with the environmental policies.</w:t>
      </w:r>
    </w:p>
    <w:p w14:paraId="555E8FD5" w14:textId="77777777" w:rsidR="00CB587E" w:rsidRDefault="00000000">
      <w:r>
        <w:t>The choice of locations prioritised accessibility wherever possible and the use of shared or low environmental impact transport was promoted.</w:t>
      </w:r>
    </w:p>
    <w:p w14:paraId="27C0CCC0" w14:textId="77777777" w:rsidR="00CB587E" w:rsidRDefault="00000000">
      <w:r>
        <w:lastRenderedPageBreak/>
        <w:t>For example, for the 2023 Crescibusiness Digitalizziamo, tour, which included over 100 events in different places, hybrid cars were used to reduce environmental impact.</w:t>
      </w:r>
    </w:p>
    <w:p w14:paraId="2A7BAA95" w14:textId="77777777" w:rsidR="00CB587E" w:rsidRDefault="00000000">
      <w:r>
        <w:t>Human rights protection 258 Human rights protection Human rights protection The Intesa Sanpaolo Group has always been committed to protecting human rights, in line with the values set out in the Code of Ethics.</w:t>
      </w:r>
    </w:p>
    <w:p w14:paraId="654BDEE2" w14:textId="77777777" w:rsidR="00CB587E" w:rsidRDefault="00000000">
      <w:r>
        <w:t>Aware that its activities have direct and indirect impacts on human rights, it has defined its areas of responsibility for each of its stakeholders.</w:t>
      </w:r>
    </w:p>
    <w:p w14:paraId="2AB26C41" w14:textId="77777777" w:rsidR="00CB587E" w:rsidRDefault="00000000">
      <w:r>
        <w:t>Indeed, through their activities businesses can have various types of impacts on human rights, positive ones, such as the supply of innovative services that improve peoples quality of life.</w:t>
      </w:r>
    </w:p>
    <w:p w14:paraId="19EFBF86" w14:textId="77777777" w:rsidR="00CB587E" w:rsidRDefault="00000000">
      <w:r>
        <w:t>For this reason, as well as observing the relevant legislation in force in all countries in which it operates, it is committed to identifying, mitigating and, where possible, preventing potential violations of human rights connected with its activities, as recommended by the UNs Guiding Principles on Business and Human Rights.</w:t>
      </w:r>
    </w:p>
    <w:p w14:paraId="1D933D37" w14:textId="2D56EF74" w:rsidR="00CB587E" w:rsidRDefault="00000000">
      <w:r>
        <w:t>As a further guarantee for all stakeholders, anyone that wishes to report an incident of non-compliance can write to the Code of Ethics email address anonymously and without fear of reprisals.</w:t>
      </w:r>
    </w:p>
    <w:p w14:paraId="34A03009" w14:textId="77777777" w:rsidR="00CB587E" w:rsidRDefault="00000000">
      <w:r>
        <w:t>The 2023 certification shows how the topic of human rights is subject to constant monitoring and supervision, both within the Group workers rights and externally, through, the promotion of initiatives aimed at communities in which the Group operates.</w:t>
      </w:r>
    </w:p>
    <w:p w14:paraId="005FA6EF" w14:textId="77777777" w:rsidR="00CB587E" w:rsidRDefault="00000000">
      <w:r>
        <w:t>More specifically, the analysis confirmed the Groups commitment to actions and measures designed to protect the health, safety and wellbeing of its employees and customers.</w:t>
      </w:r>
    </w:p>
    <w:p w14:paraId="7093D43F" w14:textId="77777777" w:rsidR="00CB587E" w:rsidRDefault="00000000">
      <w:r>
        <w:t>Close attention was focused on this issue, particularly among the international subsidiary banks directly involved in the activity, with numerous initiatives designed to support the community.</w:t>
      </w:r>
    </w:p>
    <w:p w14:paraId="72426248" w14:textId="77777777" w:rsidR="00CB587E" w:rsidRDefault="00000000">
      <w:r>
        <w:t>The ISO 26000 compliant controls, procedures and activities identified during the analysis of Human Rights are outlined below, Areas Controls, procedures and activities Due diligence The Group has adopted a human rights policy that outlines the commitments it has undertaken towards the main Group stakeholders employees, customers, suppliers, communities with the aim of supporting the protection of human rights according to the principles of the Universal Declaration and subsequent international conventions.</w:t>
      </w:r>
    </w:p>
    <w:p w14:paraId="77C153DF" w14:textId="1F926FC7" w:rsidR="00CB587E" w:rsidRDefault="00000000">
      <w:r>
        <w:t>Risk situations for human rights Aware that its activities can generate direct or indirect impacts on human rights, the Group undertakes to respect human rights in the event of exposure to one or more risk situations, through the adoption and implementation of procedures designed to manage specific situations</w:t>
      </w:r>
      <w:r w:rsidR="006C31D9">
        <w:t>.</w:t>
      </w:r>
    </w:p>
    <w:p w14:paraId="4EBB8B9F" w14:textId="77777777" w:rsidR="00CB587E" w:rsidRDefault="00000000">
      <w:r>
        <w:lastRenderedPageBreak/>
        <w:t>Group rules on internal systems for reporting violations Whistleblowing, Rules for combatting sexual harassment, and to promote initiatives, activities and services which respond to specific social requirements to support Group people in situations of conflict and that promote the financial inclusion of the most vulnerable groups.</w:t>
      </w:r>
    </w:p>
    <w:p w14:paraId="0BE8251D" w14:textId="77777777" w:rsidR="00CB587E" w:rsidRDefault="00000000">
      <w:r>
        <w:t>Avoiding complicity The Group is committed to avoiding participating in, facilitating and taking advantage of violations of human rights and to preventing and addressing the risk of complicity, supplementing its human rights management procedures and processes with common regulatory and social aspects and striving to support the protection of human rights according to established international principles.</w:t>
      </w:r>
    </w:p>
    <w:p w14:paraId="63E46E8C" w14:textId="77777777" w:rsidR="00CB587E" w:rsidRDefault="00000000">
      <w:r>
        <w:t>Discrimination and vulnerable groups The Group is committed to preventing episodes of discrimination both internally in recruitment and HR management processes and in its external relations and transactions, the application of the Equator Principles also involves the assessment of social risks, such as the protection of workers rights, the exclusion of child labour and forced labour within financed projects.</w:t>
      </w:r>
    </w:p>
    <w:p w14:paraId="4D71E6B9" w14:textId="77777777" w:rsidR="00CB587E" w:rsidRDefault="00000000">
      <w:r>
        <w:t>In addition, the Intesa supplier qualification process involves the evaluation of a series of preliminary documents that include the DURC certification of social security contribution compliance and documents pursuant to Italian legislative decree 8108.</w:t>
      </w:r>
    </w:p>
    <w:p w14:paraId="25AD1655" w14:textId="77777777" w:rsidR="00CB587E" w:rsidRDefault="00000000">
      <w:r>
        <w:t>The initiatives promoted in the area of diversity and inclusion aim to protect human rights, guaranteeing equal opportunities for all and preventing all forms of discrimination.</w:t>
      </w:r>
    </w:p>
    <w:p w14:paraId="7C3E8D85" w14:textId="74DA9CB1" w:rsidR="00CB587E" w:rsidRDefault="00000000">
      <w:r>
        <w:t xml:space="preserve">Economic, social and cultural rights </w:t>
      </w:r>
      <w:r w:rsidR="0053119C">
        <w:t>t</w:t>
      </w:r>
      <w:r>
        <w:t>he activities to promote an inclusive work environment continued.</w:t>
      </w:r>
    </w:p>
    <w:p w14:paraId="49A373D7" w14:textId="16E5FCD5" w:rsidR="00CB587E" w:rsidRDefault="00000000">
      <w:r>
        <w:t>As well as by the industry outlook, ongoing relations with the Trade Unions are also regulated by the LabourManagement Relations Protocol, renewed in 2021, which has made it possible to implement a specific union relations model within the Group and also led to the creation of the Welfare, Safety and Sustainable Development Committee</w:t>
      </w:r>
      <w:r w:rsidR="009225A1">
        <w:t xml:space="preserve">, </w:t>
      </w:r>
      <w:r>
        <w:t>the controls, procedures and activities reported in the table were identified during the audit performed by a third party appointed by the Group, in compliance with the principles and content of the ISO 26000 standard.</w:t>
      </w:r>
    </w:p>
    <w:p w14:paraId="1E9FCFBB" w14:textId="77777777" w:rsidR="00CB587E" w:rsidRDefault="00000000">
      <w:r>
        <w:t>They must also view the Organisation, Management and Control Model Legislative Decree 2312001, the Internal Group Code of Conduct and the Diversity &amp; Inclusion principles.</w:t>
      </w:r>
    </w:p>
    <w:p w14:paraId="73F0FD7D" w14:textId="77777777" w:rsidR="00CB587E" w:rsidRDefault="00000000">
      <w:r>
        <w:t>The assessment of registered suppliers takes into account not only the economic-financial and technical-organisational characteristics of each one of them, but also the aspects pertaining to business ethics, respect for human rights, workers rights, and the environment, based on the statements made through the compilation of specific questionnaires andor the possession of certain certifications.</w:t>
      </w:r>
    </w:p>
    <w:p w14:paraId="7F39AC54" w14:textId="77777777" w:rsidR="00CB587E" w:rsidRDefault="00000000">
      <w:r>
        <w:lastRenderedPageBreak/>
        <w:t>It follows that, in relation to specific product categories with a greater environmental or social impact, suppliers who fail to comply with the minimum requirements can be excluded from tenders.</w:t>
      </w:r>
    </w:p>
    <w:p w14:paraId="6294FF62" w14:textId="77777777" w:rsidR="00CB587E" w:rsidRDefault="00000000">
      <w:r>
        <w:t>In relation to the possession of documents certifying that the suppliers have fulfilled their obligations to pay social contributions for their employees, in 2023, the Procurement Head Office Department carried out around 15,700 compliance checks on the documents uploaded to Supplier Gate.</w:t>
      </w:r>
    </w:p>
    <w:p w14:paraId="09164FF6" w14:textId="77777777" w:rsidR="00CB587E" w:rsidRDefault="00000000">
      <w:r>
        <w:t>To guarantee objectivity and transparency in the contract award phase and take account of ethical implications and social-environmental impact assessments, procurement events are held via the Supplier Gate portal that permits the impartial comparison of multiple offers and the tracking of all negotiations carried out.</w:t>
      </w:r>
    </w:p>
    <w:p w14:paraId="38063F6C" w14:textId="77777777" w:rsidR="00CB587E" w:rsidRDefault="00000000">
      <w:r>
        <w:t>This consequently makes it possible to identify the best trade-off between the technical and administrative assessment including social and environmental sustainability criteria and a distinct and separate, purely economic assessment.</w:t>
      </w:r>
    </w:p>
    <w:p w14:paraId="62BBEEC5" w14:textId="77777777" w:rsidR="00CB587E" w:rsidRDefault="00000000">
      <w:r>
        <w:t>According to special clauses included in the contracts used by the Procurement Head Office Department, suppliers that register with Intesa Sanpaolos Supplier Gate must respect the main content of the Code of Ethics and the Internal Code of Conduct and undertake, when fulfilling their contractual obligations, to take all necessary measures to prevent relevant conduct pursuant to Italian Legislative Decree 2312001, the anti-money laundering and anti-corruption regulation.</w:t>
      </w:r>
    </w:p>
    <w:p w14:paraId="5EC3E1EB" w14:textId="77777777" w:rsidR="00CB587E" w:rsidRDefault="00000000">
      <w:r>
        <w:t>On request, they must also submit documentation that proves their ongoing compliance with the social and environmental obligations they have undertaken, and also the compliance of any subcontractors.</w:t>
      </w:r>
    </w:p>
    <w:p w14:paraId="1BBED2DC" w14:textId="77777777" w:rsidR="00CB587E" w:rsidRDefault="00000000">
      <w:r>
        <w:t>Standard contractual conditions oblige every supplier and subcontractor if applicable to operate in complete compliance with laws on the environment, ecology, and waste management including laws on the circulation and disposal of waste electrical and electronic equipment and, where requested, to document this compliance at any time.</w:t>
      </w:r>
    </w:p>
    <w:p w14:paraId="02ABF746" w14:textId="77777777" w:rsidR="00CB587E" w:rsidRDefault="00000000">
      <w:r>
        <w:t>ESG and climate strategic objectives 266 ESG and climate strategic objectives One of the priorities of Intesa Sanpaolos 2022-2025 Business Plan is the growing creation of sustainable value with strong value distribution for its Shareholders.</w:t>
      </w:r>
    </w:p>
    <w:p w14:paraId="1A39F87F" w14:textId="77777777" w:rsidR="00CB587E" w:rsidRDefault="00000000">
      <w:r>
        <w:t>At the same time, it aims to maintain its solid capital position, pursue a structural strategy to reduce non-performing loans and position itself as a Zero-NPL Bank, and deliver over 520 billion euro to all of the Groups stakeholders.</w:t>
      </w:r>
    </w:p>
    <w:p w14:paraId="3CFEDF3B" w14:textId="77777777" w:rsidR="00CB587E" w:rsidRDefault="00000000">
      <w:r>
        <w:t>The Group aims to further strengthen its leading position in ESG with a world-class position in social impact and strong focus on climate.</w:t>
      </w:r>
    </w:p>
    <w:p w14:paraId="18C6A2AB" w14:textId="77777777" w:rsidR="00CB587E" w:rsidRDefault="00000000">
      <w:r>
        <w:t>In line with the requirements of the Net Zero alliances, a series of intermediate targets have been set.</w:t>
      </w:r>
    </w:p>
    <w:p w14:paraId="175B317F" w14:textId="77777777" w:rsidR="00CB587E" w:rsidRDefault="00000000">
      <w:r>
        <w:lastRenderedPageBreak/>
        <w:t>For more information see the 2023 Climate Report Commitment to securing the validation of its emissions reduction targets from the Science Based Target initiative SBTi Carbon neutral target for own emissions in 2030, with 100% of energy acquired from renewable sources at Group level in 2030 Protecting and restoring natural capital Commitment to planting over 100 million trees, directly and through dedicated loans to customers Adoption of a specific policy on biodiversity, -53% vs 2019 through specific medium-long term actions aimed at reducing its consumption of natural gas, diesel oil and traditional electricity.</w:t>
      </w:r>
    </w:p>
    <w:p w14:paraId="20869188" w14:textId="77777777" w:rsidR="00CB587E" w:rsidRDefault="00000000">
      <w:r>
        <w:t>ESG and climate strategic objectives 270 People have always represented and continue to represent the most important asset for the Group and the enabler for its future success.</w:t>
      </w:r>
    </w:p>
    <w:p w14:paraId="6589D151" w14:textId="77777777" w:rsidR="00CB587E" w:rsidRDefault="00000000">
      <w:r>
        <w:t>The continuous empowerment, growth and satisfaction of our People are fundamental objectives to be pursued and the Group will continue to invest in its talents, fostering diversity and inclusion, and creating a unique ecosystem of skills in line with the Banks evolution.</w:t>
      </w:r>
    </w:p>
    <w:p w14:paraId="732FF221" w14:textId="7B2D0ED4" w:rsidR="00CB587E" w:rsidRDefault="00000000">
      <w:r>
        <w:t xml:space="preserve">ESG and climate strategic objectives Indicators, </w:t>
      </w:r>
      <w:proofErr w:type="gramStart"/>
      <w:r>
        <w:t>The</w:t>
      </w:r>
      <w:proofErr w:type="gramEnd"/>
      <w:r>
        <w:t xml:space="preserve"> data reported in the tables may not add up exactly due to rounding differences.</w:t>
      </w:r>
    </w:p>
    <w:p w14:paraId="1168D6CD" w14:textId="77777777" w:rsidR="00CB587E" w:rsidRDefault="00000000">
      <w:r>
        <w:t>The afore-mentioned Rules include transactions and products falling under the social sustainability category, in particular, this category does not currently include lending disbursed to support natural disasters and for urban regeneration purposes.</w:t>
      </w:r>
    </w:p>
    <w:p w14:paraId="7E051EDB" w14:textId="0A9EC51E" w:rsidR="00CB587E" w:rsidRDefault="00000000">
      <w:r>
        <w:t>On the political front, ESG issues accelerated sharply in 2021, with the introduction of the European Climate Law, by the European Commission, committed to becoming the first climate-neutral continent by 2050 and to promoting the energy transition of Member countries and, on the regulatory front, with the publication of new European regulations, including the EBA Guidelines on Loan Origination and Monitoring LOM, with a special focus on sustainable banking products.</w:t>
      </w:r>
    </w:p>
    <w:p w14:paraId="257DB417" w14:textId="77777777" w:rsidR="00CB587E" w:rsidRDefault="00000000">
      <w:r>
        <w:t>As of 2023, reporting follows these Rules and this classification includes loans falling into the environmental sustainability, social sustainability and other sustainability categories.</w:t>
      </w:r>
    </w:p>
    <w:p w14:paraId="6272ABD9" w14:textId="77777777" w:rsidR="00CB587E" w:rsidRDefault="00000000">
      <w:r>
        <w:t>In particular, reference is made to the need for classification of credit products considered sustainable Article 582, their assessment within the framework of product governance and the application thereof within the credit granting processes.</w:t>
      </w:r>
    </w:p>
    <w:p w14:paraId="64378756" w14:textId="77777777" w:rsidR="00CB587E" w:rsidRDefault="00000000">
      <w:r>
        <w:t>Reporting pursuant to the EU Taxonomy Regulation 2020852 EU Taxonomy 317 Reporting pursuant to the EU Taxonomy Regulation 2020852 To facilitate the flow of capital towards sustainable economic activities and to enhance the transparency of the market in relation to sustainability, the European Taxonomy was introduced within the European Unions Action Plan for Financing Sustainable Growth, as a framework for identifying sustainable economic activities.</w:t>
      </w:r>
    </w:p>
    <w:p w14:paraId="414FD079" w14:textId="77777777" w:rsidR="00CB587E" w:rsidRDefault="00000000">
      <w:r>
        <w:lastRenderedPageBreak/>
        <w:t>Specifically, Regulation 2020852 the Taxonomy Regulation establishes that activities can be defined as environmentally sustainable if they contribute to at least one of the following environmental objectives, without significantly harming the other objectives, and are carried out in compliance with minimum safeguards, climate change mitigation.</w:t>
      </w:r>
    </w:p>
    <w:p w14:paraId="2DFD90D1" w14:textId="77777777" w:rsidR="00CB587E" w:rsidRDefault="00000000">
      <w:r>
        <w:t>Specifically, Delegated Regulation 20212139 and Delegated Regulation 20232485 for the first two climate objectives, and Delegated Regulation 20232486 for the remaining four environmental objectives, establish the types of economic activities that have the potential to contribute to those objectives referred to as taxonomy-eligible and the technical screening criteria that, in the particular case, enable confirmation that those activities make a substantial contribution to the environmental objectives referred to as taxonomy-aligned.</w:t>
      </w:r>
    </w:p>
    <w:p w14:paraId="73A97A1D" w14:textId="77777777" w:rsidR="00CB587E" w:rsidRDefault="00000000">
      <w:r>
        <w:t>With the addition of gas and nuclear to the activities that can contribute to the energy transition, the regulatory framework was supplemented by an additional legislative measure, Delegated Regulation 20221214, which extends the European Taxonomy to include specific activities in the fossil gas and nuclear sectors and establishes specific additional disclosure requirements for all companies.</w:t>
      </w:r>
    </w:p>
    <w:p w14:paraId="47BEA2B8" w14:textId="77777777" w:rsidR="00CB587E" w:rsidRDefault="00000000">
      <w:r>
        <w:t>EU Taxonomy 318 In light of this regulatory framework, accompanied by the guidance on the interpretation and implementation of the disclosure requirements progressively published by the European Commission, the Intesa Sanpaolo Group has prepared the required disclosures and published them in its annual Consolidated Non-Financial Statement in accordance with the regulations starting from the 2021 reporting period.</w:t>
      </w:r>
    </w:p>
    <w:p w14:paraId="7775542B" w14:textId="77777777" w:rsidR="00CB587E" w:rsidRDefault="00000000">
      <w:r>
        <w:t>In accordance with the provisions of the regulations and as specified in the recent clarifications published by the European Commission, with regard to the calculation methods for the reported indicators, in general the following approach as been adopted, exposures to non-financial counterparties with use of proceeds not known have been weighted according to Turnover and Capital Expenditure CapEx indicators of Taxonomy-eligible and Taxonomy-aligned activities in relation to the environmental climate change mitigation and adaptation targets published by those counterparties in their non-financial statements actual data, and obtained by the bank through a specialist infoprovider.</w:t>
      </w:r>
    </w:p>
    <w:p w14:paraId="6B2AE1F7" w14:textId="77777777" w:rsidR="00CB587E" w:rsidRDefault="00000000">
      <w:r>
        <w:t>EU Taxonomy 320 Taxonomy in the business and financial strategy and in product design Through the 2022-2025 Business Plan, the Intesa Sanpaolo Group aims to continue to generate increasing and sustainable value, further strengthening its leading position in ESG issues with a world-class position in terms of social impact and a strong focus on climate.</w:t>
      </w:r>
    </w:p>
    <w:p w14:paraId="672BB398" w14:textId="080AFE1A" w:rsidR="00CB587E" w:rsidRDefault="00000000">
      <w:r>
        <w:t>In addition, the Group supports the acceleration towards a sustainable economy with a target of net-zero by 2050 for the emissions of the loan and investment portfolios and for the asset management and the insurance business, confirming the commitment made by the Group in subscribing to the Net-Zero Banking Alliance the Net-Zero Assets Managers Initiative as well as the Net-Zero Assets Owner Alliance and the Net-Zero Insurance Allianc</w:t>
      </w:r>
      <w:r w:rsidR="007269CD">
        <w:t>e</w:t>
      </w:r>
      <w:r>
        <w:t>.</w:t>
      </w:r>
    </w:p>
    <w:p w14:paraId="1295B998" w14:textId="77777777" w:rsidR="00CB587E" w:rsidRDefault="00000000">
      <w:r>
        <w:t>In particular, with regards to lending activities, interim targets have been estrablished for some priority sectors for further details see the 2023 Climate Report.</w:t>
      </w:r>
    </w:p>
    <w:p w14:paraId="14FDBADD" w14:textId="5FD06E7B" w:rsidR="00CB587E" w:rsidRDefault="00000000">
      <w:r>
        <w:lastRenderedPageBreak/>
        <w:t>Report on Corporate Governance and Ownership Structures 2-14 Role of the highest governance body in sustainability reporting</w:t>
      </w:r>
      <w:r w:rsidR="00C05038">
        <w:t>.</w:t>
      </w:r>
    </w:p>
    <w:p w14:paraId="64F65E10" w14:textId="77777777" w:rsidR="00CB587E" w:rsidRDefault="00000000">
      <w:r>
        <w:t>Report on Corporate Governance and Ownership Structures Report on remuneration policy and compensation paid 2-21 Annual total compensation ratio b.</w:t>
      </w:r>
    </w:p>
    <w:p w14:paraId="5A838B57" w14:textId="4929DF6B" w:rsidR="00CB587E" w:rsidRDefault="00000000">
      <w:r>
        <w:t>The activity carried out by the Group does not expect significant impacts relating to water consumption, consequently not objectives have been identified by the Group in this scope 303-2 Management of water discharge-related impacts</w:t>
      </w:r>
      <w:r w:rsidR="00C05038">
        <w:t>.</w:t>
      </w:r>
    </w:p>
    <w:p w14:paraId="0385684B" w14:textId="77777777" w:rsidR="00CB587E" w:rsidRDefault="00000000">
      <w:r>
        <w:t>In this way, the disclosure of anti-corruption policies and procedures to all business partners is ensured 205-3 Confirmed incidents of corruption and actions taken GRI 415, Public Policy 2016 415-1 Political contributions GRI 206, Anticompetitive Behavior 2016 206-1 Legal actions for anti-competitive behavior, anti-trust, and monopoly practices During the year 2023, the Intesa Sanpaolo Group was not the recipient of sanctions regarding the protection of competition.</w:t>
      </w:r>
    </w:p>
    <w:p w14:paraId="2FFEB700" w14:textId="7C1F787E" w:rsidR="00CB587E" w:rsidRDefault="00000000">
      <w:r>
        <w:t>Implementation and governance Monitoring against corruption Sustainable investments and insurance GRI 3, Material Topics 2021 3-3 Management of material topics</w:t>
      </w:r>
      <w:r w:rsidR="00C05038">
        <w:t>.</w:t>
      </w:r>
    </w:p>
    <w:p w14:paraId="59BF45DA" w14:textId="665561C7" w:rsidR="00CB587E" w:rsidRDefault="00000000">
      <w:r>
        <w:t>GRI content index 391 GRI Standard Other source Disclosure Location Omission Requirement, omitted Reason Explanation Community support and commitment to culture GRI 3, Material Topics 2021 3-3 Management of material topics</w:t>
      </w:r>
      <w:r w:rsidR="00C05038">
        <w:t>.</w:t>
      </w:r>
    </w:p>
    <w:p w14:paraId="19E7A7A5" w14:textId="77777777" w:rsidR="00CB587E" w:rsidRDefault="00000000">
      <w:r>
        <w:t>As part of the initiatives to reduce the risk profile, important technological investments are worth mentioning aimed at strengthening cybersecurity to guarantee adequate protection for customers and the bank, and for the international platform to support the new Group Anti Financial Crime model.</w:t>
      </w:r>
    </w:p>
    <w:p w14:paraId="67172A8C" w14:textId="77777777" w:rsidR="00CB587E" w:rsidRDefault="00000000">
      <w:r>
        <w:t>Finally, investments in ESG governance remain significant, continuing to guarantee the Groups position at the top in the world for social impact and commitment to zero net emissions.</w:t>
      </w:r>
    </w:p>
    <w:p w14:paraId="7EC8333E" w14:textId="77777777" w:rsidR="00CB587E" w:rsidRDefault="00000000">
      <w:r>
        <w:t>Furthermore, in line with the 2022-2025 Business Plan, the Group has defined a strategy for the development of investment, advisory and insurance products in the ESG area.</w:t>
      </w:r>
    </w:p>
    <w:p w14:paraId="6162D16D" w14:textId="28C2D7E1" w:rsidR="00CB587E" w:rsidRDefault="00000000">
      <w:r>
        <w:t>Consideration was also given to the recommendations issued in June 2017 by the Task Force on Climate-related Financial Disclosures adopted by Intesa Sanpaolo in October 2018, for the voluntary dissemination of transparent reporting on the risks and opportunities linked to climate change.</w:t>
      </w:r>
    </w:p>
    <w:p w14:paraId="27091ED6" w14:textId="55E0A190" w:rsidR="00CB587E" w:rsidRDefault="00000000">
      <w:r>
        <w:t>The materiality analysis performed in accordance with the GRI Standards published in 2021, made it possible to assess the issues based on their relevance to the potential and actual impact, positive and negative, generated by and on the Intesa Sanpaolo Group in the economic, environmental and social dimensions, including human rights.</w:t>
      </w:r>
    </w:p>
    <w:p w14:paraId="23F0C239" w14:textId="77777777" w:rsidR="00CB587E" w:rsidRDefault="00000000">
      <w:r>
        <w:lastRenderedPageBreak/>
        <w:t>Methodology 404 MEASUREMENT SYSTEMS The indicators illustrated in the 2023 Consolidated Non-Financial Statement were identified on the basis of the indications of the reference standards GRI Standards, obligations deriving from Intesa Sanpaolos adoption of international sustainability protocols and standards, and our commitment to ensuring that the process of achieving our ESG and climate strategic objectives is measurable.</w:t>
      </w:r>
    </w:p>
    <w:p w14:paraId="6657CD4F" w14:textId="77777777" w:rsidR="00CB587E" w:rsidRDefault="00000000">
      <w:r>
        <w:t>Responsibilities of Directors and of the Management Control Committee for the Consolidated Non-Financial Statement The Directors are responsible for the preparation of the Consolidated Non-Financial Statement in accordance with the requirements of articles 3 and 4 of the Decree and the Global Reporting Initiative Sustainability Reporting Standard defined by GRI Global Reporting Initiative as well as the sector supplements Financial Services Sector Supplements hereby GRI Standards identified by them as a reporting standard.</w:t>
      </w:r>
    </w:p>
    <w:p w14:paraId="435081F1" w14:textId="050A7973" w:rsidR="00CB587E" w:rsidRDefault="00000000">
      <w:r>
        <w:t>In the reference year of this engagement our audit firm applied the International Standard on Quality Control 1 ISQC Italia 1 and, as a result, maintained a quality control system that includes documented policies and procedures regarding compliance with ethical requirements, professional standards and applicable laws and regulations.</w:t>
      </w:r>
    </w:p>
    <w:sectPr w:rsidR="00CB58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73023340">
    <w:abstractNumId w:val="8"/>
  </w:num>
  <w:num w:numId="2" w16cid:durableId="123161259">
    <w:abstractNumId w:val="6"/>
  </w:num>
  <w:num w:numId="3" w16cid:durableId="582565534">
    <w:abstractNumId w:val="5"/>
  </w:num>
  <w:num w:numId="4" w16cid:durableId="206340029">
    <w:abstractNumId w:val="4"/>
  </w:num>
  <w:num w:numId="5" w16cid:durableId="361176633">
    <w:abstractNumId w:val="7"/>
  </w:num>
  <w:num w:numId="6" w16cid:durableId="398787473">
    <w:abstractNumId w:val="3"/>
  </w:num>
  <w:num w:numId="7" w16cid:durableId="2032948468">
    <w:abstractNumId w:val="2"/>
  </w:num>
  <w:num w:numId="8" w16cid:durableId="1789154426">
    <w:abstractNumId w:val="1"/>
  </w:num>
  <w:num w:numId="9" w16cid:durableId="42422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194"/>
    <w:rsid w:val="0015074B"/>
    <w:rsid w:val="00241BEE"/>
    <w:rsid w:val="00244AD7"/>
    <w:rsid w:val="002804E0"/>
    <w:rsid w:val="0029639D"/>
    <w:rsid w:val="00326F90"/>
    <w:rsid w:val="00390856"/>
    <w:rsid w:val="00421D81"/>
    <w:rsid w:val="00430B8A"/>
    <w:rsid w:val="0044683C"/>
    <w:rsid w:val="004F5755"/>
    <w:rsid w:val="0052220D"/>
    <w:rsid w:val="0053119C"/>
    <w:rsid w:val="00695706"/>
    <w:rsid w:val="006C31D9"/>
    <w:rsid w:val="007269CD"/>
    <w:rsid w:val="00736BA2"/>
    <w:rsid w:val="00764083"/>
    <w:rsid w:val="008E7FCA"/>
    <w:rsid w:val="009225A1"/>
    <w:rsid w:val="00A86BE5"/>
    <w:rsid w:val="00AA1D8D"/>
    <w:rsid w:val="00B47730"/>
    <w:rsid w:val="00C05038"/>
    <w:rsid w:val="00C22BBD"/>
    <w:rsid w:val="00CB0664"/>
    <w:rsid w:val="00CB587E"/>
    <w:rsid w:val="00D01AE5"/>
    <w:rsid w:val="00D11B77"/>
    <w:rsid w:val="00EE7686"/>
    <w:rsid w:val="00EF4795"/>
    <w:rsid w:val="00F669E6"/>
    <w:rsid w:val="00FC693F"/>
    <w:rsid w:val="00FE0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0F766"/>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69</Pages>
  <Words>28969</Words>
  <Characters>165128</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28</cp:revision>
  <dcterms:created xsi:type="dcterms:W3CDTF">2013-12-23T23:15:00Z</dcterms:created>
  <dcterms:modified xsi:type="dcterms:W3CDTF">2025-08-03T13:00:00Z</dcterms:modified>
  <cp:category/>
</cp:coreProperties>
</file>