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7B0" w:rsidRPr="007457FC" w:rsidRDefault="00CC67B0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4. Legal Analysis</w:t>
      </w:r>
    </w:p>
    <w:p w:rsidR="00CC67B0" w:rsidRPr="007457FC" w:rsidRDefault="00CC67B0" w:rsidP="005535C4">
      <w:pPr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Copyrights, trademarks, licensing agreements, etc.</w:t>
      </w:r>
    </w:p>
    <w:p w:rsidR="00CC67B0" w:rsidRDefault="00CC67B0" w:rsidP="0049020E">
      <w:pPr>
        <w:rPr>
          <w:lang w:val="en-GB"/>
        </w:rPr>
        <w:sectPr w:rsidR="00CC67B0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3F7390" w:rsidRDefault="003F7390"/>
    <w:sectPr w:rsidR="003F73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3F7390"/>
    <w:rsid w:val="00C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2019-04-02T17:03:00Z</dcterms:created>
</cp:coreProperties>
</file>