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24DB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NACIONAL DE EDUCACIÓN</w:t>
      </w:r>
    </w:p>
    <w:p w14:paraId="6F91BF78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Enrique Guzmán y Valle</w:t>
      </w:r>
    </w:p>
    <w:p w14:paraId="456B5D99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Alma Máter del Magisterio Nacional</w:t>
      </w:r>
    </w:p>
    <w:p w14:paraId="42F28BED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CIENCIAS SOCIALES Y HUMANIDADES</w:t>
      </w:r>
    </w:p>
    <w:p w14:paraId="6DEED8AA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Escuela Profesional de Ciencias Sociales</w:t>
      </w:r>
    </w:p>
    <w:p w14:paraId="7EFADC3A" w14:textId="5F05D015" w:rsidR="001165A8" w:rsidRDefault="001165A8" w:rsidP="001165A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PE"/>
        </w:rPr>
        <w:drawing>
          <wp:anchor distT="114300" distB="114300" distL="114300" distR="114300" simplePos="0" relativeHeight="251659264" behindDoc="0" locked="0" layoutInCell="1" hidden="0" allowOverlap="1" wp14:anchorId="7DDDD0DE" wp14:editId="49FBF017">
            <wp:simplePos x="0" y="0"/>
            <wp:positionH relativeFrom="column">
              <wp:posOffset>2160297</wp:posOffset>
            </wp:positionH>
            <wp:positionV relativeFrom="paragraph">
              <wp:posOffset>209550</wp:posOffset>
            </wp:positionV>
            <wp:extent cx="1076325" cy="1552575"/>
            <wp:effectExtent l="0" t="0" r="0" b="0"/>
            <wp:wrapSquare wrapText="bothSides" distT="114300" distB="114300" distL="114300" distR="114300"/>
            <wp:docPr id="1" name="image1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, nombre de la empres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DFA19E" w14:textId="77777777" w:rsidR="001165A8" w:rsidRDefault="001165A8" w:rsidP="001165A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4810AD" w14:textId="77777777" w:rsidR="001165A8" w:rsidRDefault="001165A8" w:rsidP="001165A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5B49471" w14:textId="2AFC6F60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98274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F737C" w14:textId="6C1E680A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 del texto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“La comunidad primitiva”</w:t>
      </w:r>
    </w:p>
    <w:p w14:paraId="588DC72F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F48A4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Presentado por:</w:t>
      </w:r>
    </w:p>
    <w:p w14:paraId="76A2170E" w14:textId="76A621F3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Casachagua Tuesta, Andrea Teófila</w:t>
      </w:r>
    </w:p>
    <w:p w14:paraId="5E71563F" w14:textId="55A741FF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Hinojosa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Emerson</w:t>
      </w:r>
    </w:p>
    <w:p w14:paraId="0C9BBE90" w14:textId="55663084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Roca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Yamunaque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Victoria Elizabeth</w:t>
      </w:r>
    </w:p>
    <w:p w14:paraId="4C602559" w14:textId="6441D2E2" w:rsidR="001165A8" w:rsidRP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Unocc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Quispe, Nora Noemi</w:t>
      </w:r>
    </w:p>
    <w:p w14:paraId="677D3A39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2F8FDF" w14:textId="77777777" w:rsidR="001165A8" w:rsidRDefault="001165A8" w:rsidP="001165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F3ED2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Perú</w:t>
      </w:r>
    </w:p>
    <w:p w14:paraId="6709CBD6" w14:textId="6910E074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77FA426" w14:textId="77777777" w:rsidR="001165A8" w:rsidRDefault="001165A8" w:rsidP="001165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40815" w14:textId="77777777" w:rsidR="00C40019" w:rsidRDefault="00C40019" w:rsidP="00C40019">
      <w:pPr>
        <w:jc w:val="center"/>
      </w:pPr>
    </w:p>
    <w:p w14:paraId="601AA451" w14:textId="77777777" w:rsidR="001165A8" w:rsidRDefault="001165A8" w:rsidP="00C400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43C6C" w14:textId="77777777" w:rsidR="001165A8" w:rsidRDefault="001165A8" w:rsidP="00C400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727BB" w14:textId="791EAEC9" w:rsidR="00034370" w:rsidRPr="00FB0D4C" w:rsidRDefault="00C40019" w:rsidP="00C400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D4C">
        <w:rPr>
          <w:rFonts w:ascii="Times New Roman" w:hAnsi="Times New Roman" w:cs="Times New Roman"/>
          <w:b/>
          <w:bCs/>
          <w:sz w:val="28"/>
          <w:szCs w:val="28"/>
        </w:rPr>
        <w:lastRenderedPageBreak/>
        <w:t>LA COMUNIDAD PRIMITIVA</w:t>
      </w:r>
    </w:p>
    <w:p w14:paraId="17501070" w14:textId="7593486A" w:rsidR="00C40019" w:rsidRDefault="00C40019" w:rsidP="00C40019">
      <w:pPr>
        <w:jc w:val="center"/>
      </w:pPr>
    </w:p>
    <w:p w14:paraId="2E4DFF66" w14:textId="617ECAC4" w:rsidR="00C40019" w:rsidRPr="00FB0D4C" w:rsidRDefault="00102D3A" w:rsidP="00C40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0D4C">
        <w:rPr>
          <w:rFonts w:ascii="Times New Roman" w:hAnsi="Times New Roman" w:cs="Times New Roman"/>
          <w:b/>
          <w:bCs/>
          <w:sz w:val="24"/>
          <w:szCs w:val="24"/>
        </w:rPr>
        <w:t>Económico:</w:t>
      </w:r>
    </w:p>
    <w:p w14:paraId="5835BD5C" w14:textId="4FD6ADCA" w:rsidR="00102D3A" w:rsidRPr="00FB0D4C" w:rsidRDefault="00102D3A" w:rsidP="00102D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Primera formación económico social de la humanidad.</w:t>
      </w:r>
    </w:p>
    <w:p w14:paraId="79D5F11A" w14:textId="07695856" w:rsidR="00102D3A" w:rsidRPr="00FB0D4C" w:rsidRDefault="003C46E0" w:rsidP="00102D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 xml:space="preserve">Tuvieron una economía de subsistencia basada en la recolección de frutos y raíces y la casa de animales. </w:t>
      </w:r>
    </w:p>
    <w:p w14:paraId="6F6E8B6B" w14:textId="58FEB515" w:rsidR="003C46E0" w:rsidRPr="00FB0D4C" w:rsidRDefault="003C46E0" w:rsidP="00102D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Dependieron de la naturaleza.</w:t>
      </w:r>
    </w:p>
    <w:p w14:paraId="3E75BBBF" w14:textId="22A4A3E6" w:rsidR="00F6672F" w:rsidRPr="00FB0D4C" w:rsidRDefault="00F6672F" w:rsidP="00102D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Su actividad principal fue la práctica de la caza y pesca, la recolección fue una actividad secundaria.</w:t>
      </w:r>
    </w:p>
    <w:p w14:paraId="01009F8B" w14:textId="675A1127" w:rsidR="00F6672F" w:rsidRPr="00FB0D4C" w:rsidRDefault="00F6672F" w:rsidP="00102D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Fabricaron instrumentos líticos para la caza como: la lanza, los dardos, etc.</w:t>
      </w:r>
    </w:p>
    <w:p w14:paraId="0550F497" w14:textId="3FAD8453" w:rsidR="00F6672F" w:rsidRPr="00FB0D4C" w:rsidRDefault="002D46BF" w:rsidP="00102D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Utilizaron</w:t>
      </w:r>
      <w:r w:rsidR="007A0746" w:rsidRPr="00FB0D4C">
        <w:rPr>
          <w:rFonts w:ascii="Times New Roman" w:hAnsi="Times New Roman" w:cs="Times New Roman"/>
          <w:sz w:val="24"/>
          <w:szCs w:val="24"/>
        </w:rPr>
        <w:t xml:space="preserve"> el método del chaco para</w:t>
      </w:r>
      <w:r w:rsidRPr="00FB0D4C">
        <w:rPr>
          <w:rFonts w:ascii="Times New Roman" w:hAnsi="Times New Roman" w:cs="Times New Roman"/>
          <w:sz w:val="24"/>
          <w:szCs w:val="24"/>
        </w:rPr>
        <w:t xml:space="preserve"> la práctica de</w:t>
      </w:r>
      <w:r w:rsidR="007A0746" w:rsidRPr="00FB0D4C">
        <w:rPr>
          <w:rFonts w:ascii="Times New Roman" w:hAnsi="Times New Roman" w:cs="Times New Roman"/>
          <w:sz w:val="24"/>
          <w:szCs w:val="24"/>
        </w:rPr>
        <w:t xml:space="preserve"> la caza.</w:t>
      </w:r>
    </w:p>
    <w:p w14:paraId="21EB486F" w14:textId="2B2D8DF5" w:rsidR="007A0746" w:rsidRPr="00FB0D4C" w:rsidRDefault="007A0746" w:rsidP="00102D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El fuego permitió que el hombre se alimentase de productos mixtos.</w:t>
      </w:r>
    </w:p>
    <w:p w14:paraId="0FC4D3AA" w14:textId="337B90D2" w:rsidR="006C3EB4" w:rsidRPr="00FB0D4C" w:rsidRDefault="006C3EB4" w:rsidP="006C3E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Con el tiempo practicaron la división del trabajo donde los hombres se dedicaban a la caza y pesca, mientras que las mujeres a la recolección de alimentos vegetales.</w:t>
      </w:r>
    </w:p>
    <w:p w14:paraId="266F95D7" w14:textId="51A502FF" w:rsidR="00D960C5" w:rsidRPr="00FB0D4C" w:rsidRDefault="00D960C5" w:rsidP="00D960C5">
      <w:p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“Una sociedad que no produce está condenada a desaparecer” Karl Marx y Friedrich Engels</w:t>
      </w:r>
    </w:p>
    <w:p w14:paraId="0DABB82A" w14:textId="77777777" w:rsidR="006C3EB4" w:rsidRPr="00FB0D4C" w:rsidRDefault="006C3EB4" w:rsidP="006C3EB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B580F6F" w14:textId="001A9EAF" w:rsidR="00102D3A" w:rsidRPr="00FB0D4C" w:rsidRDefault="00102D3A" w:rsidP="00C40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0D4C">
        <w:rPr>
          <w:rFonts w:ascii="Times New Roman" w:hAnsi="Times New Roman" w:cs="Times New Roman"/>
          <w:b/>
          <w:bCs/>
          <w:sz w:val="24"/>
          <w:szCs w:val="24"/>
        </w:rPr>
        <w:t>Social:</w:t>
      </w:r>
    </w:p>
    <w:p w14:paraId="18464557" w14:textId="390DBDFA" w:rsidR="00102D3A" w:rsidRPr="00FB0D4C" w:rsidRDefault="00F22319" w:rsidP="00F2231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Tradicionalmente se divide en Paleolítico, Mesolítico y Neolítico.</w:t>
      </w:r>
    </w:p>
    <w:p w14:paraId="5F3DE221" w14:textId="0F9FC66D" w:rsidR="00F22319" w:rsidRPr="00FB0D4C" w:rsidRDefault="00F22319" w:rsidP="00F2231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Abarca desde la aparición del hombre primitivo hasta la aparición del patriarcado y la propiedad privada.</w:t>
      </w:r>
    </w:p>
    <w:p w14:paraId="7F8C095A" w14:textId="0D122334" w:rsidR="00F22319" w:rsidRPr="00FB0D4C" w:rsidRDefault="00F22319" w:rsidP="00F2231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El Paleolítico comprende cronológicamente desde hace 2 millones de años hasta</w:t>
      </w:r>
      <w:r w:rsidR="002D46BF" w:rsidRPr="00FB0D4C">
        <w:rPr>
          <w:rFonts w:ascii="Times New Roman" w:hAnsi="Times New Roman" w:cs="Times New Roman"/>
          <w:sz w:val="24"/>
          <w:szCs w:val="24"/>
        </w:rPr>
        <w:t xml:space="preserve"> el año </w:t>
      </w:r>
      <w:r w:rsidRPr="00FB0D4C">
        <w:rPr>
          <w:rFonts w:ascii="Times New Roman" w:hAnsi="Times New Roman" w:cs="Times New Roman"/>
          <w:sz w:val="24"/>
          <w:szCs w:val="24"/>
        </w:rPr>
        <w:t>12 mil</w:t>
      </w:r>
      <w:r w:rsidR="002D46BF" w:rsidRPr="00FB0D4C">
        <w:rPr>
          <w:rFonts w:ascii="Times New Roman" w:hAnsi="Times New Roman" w:cs="Times New Roman"/>
          <w:sz w:val="24"/>
          <w:szCs w:val="24"/>
        </w:rPr>
        <w:t>.</w:t>
      </w:r>
    </w:p>
    <w:p w14:paraId="50EEC91C" w14:textId="6112856E" w:rsidR="003C46E0" w:rsidRPr="00FB0D4C" w:rsidRDefault="003C46E0" w:rsidP="00F2231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Fueron nómades, es decir, transcurrían de cuevas, cavernas y abrigos rocosos</w:t>
      </w:r>
      <w:r w:rsidR="007C7352" w:rsidRPr="00FB0D4C">
        <w:rPr>
          <w:rFonts w:ascii="Times New Roman" w:hAnsi="Times New Roman" w:cs="Times New Roman"/>
          <w:sz w:val="24"/>
          <w:szCs w:val="24"/>
        </w:rPr>
        <w:t xml:space="preserve"> en busca de agua dulce, alimentos y protección.</w:t>
      </w:r>
    </w:p>
    <w:p w14:paraId="0A333D03" w14:textId="6826B38A" w:rsidR="00F6672F" w:rsidRPr="00FB0D4C" w:rsidRDefault="00F6672F" w:rsidP="00F2231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Crearon el lenguaje articulado que facilitó la comunicación entre ellos.</w:t>
      </w:r>
    </w:p>
    <w:p w14:paraId="3B6F8178" w14:textId="5A5E91F4" w:rsidR="007C7352" w:rsidRPr="00FB0D4C" w:rsidRDefault="007A0746" w:rsidP="007C73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Se organizaron en bandas</w:t>
      </w:r>
      <w:r w:rsidR="007C7352" w:rsidRPr="00FB0D4C">
        <w:rPr>
          <w:rFonts w:ascii="Times New Roman" w:hAnsi="Times New Roman" w:cs="Times New Roman"/>
          <w:sz w:val="24"/>
          <w:szCs w:val="24"/>
        </w:rPr>
        <w:t>, luego en tribus y finalmente en gens.</w:t>
      </w:r>
    </w:p>
    <w:p w14:paraId="42E6FCF7" w14:textId="4F58EA5B" w:rsidR="006C3EB4" w:rsidRPr="00FB0D4C" w:rsidRDefault="006C3EB4" w:rsidP="00D960C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Prevaleció el gobierno del matriarcado hasta el sedentarismo (época donde surge el gob</w:t>
      </w:r>
      <w:r w:rsidR="00FB0D4C" w:rsidRPr="00FB0D4C">
        <w:rPr>
          <w:rFonts w:ascii="Times New Roman" w:hAnsi="Times New Roman" w:cs="Times New Roman"/>
          <w:sz w:val="24"/>
          <w:szCs w:val="24"/>
        </w:rPr>
        <w:t>iern</w:t>
      </w:r>
      <w:r w:rsidRPr="00FB0D4C">
        <w:rPr>
          <w:rFonts w:ascii="Times New Roman" w:hAnsi="Times New Roman" w:cs="Times New Roman"/>
          <w:sz w:val="24"/>
          <w:szCs w:val="24"/>
        </w:rPr>
        <w:t xml:space="preserve">o </w:t>
      </w:r>
      <w:r w:rsidR="002D46BF" w:rsidRPr="00FB0D4C">
        <w:rPr>
          <w:rFonts w:ascii="Times New Roman" w:hAnsi="Times New Roman" w:cs="Times New Roman"/>
          <w:sz w:val="24"/>
          <w:szCs w:val="24"/>
        </w:rPr>
        <w:t>del</w:t>
      </w:r>
      <w:r w:rsidRPr="00FB0D4C">
        <w:rPr>
          <w:rFonts w:ascii="Times New Roman" w:hAnsi="Times New Roman" w:cs="Times New Roman"/>
          <w:sz w:val="24"/>
          <w:szCs w:val="24"/>
        </w:rPr>
        <w:t xml:space="preserve"> patriarcado).</w:t>
      </w:r>
    </w:p>
    <w:p w14:paraId="46EA733E" w14:textId="328374F6" w:rsidR="00102D3A" w:rsidRPr="00FB0D4C" w:rsidRDefault="00102D3A" w:rsidP="00C40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0D4C">
        <w:rPr>
          <w:rFonts w:ascii="Times New Roman" w:hAnsi="Times New Roman" w:cs="Times New Roman"/>
          <w:b/>
          <w:bCs/>
          <w:sz w:val="24"/>
          <w:szCs w:val="24"/>
        </w:rPr>
        <w:t>Ideológico:</w:t>
      </w:r>
    </w:p>
    <w:p w14:paraId="782AC40D" w14:textId="7999ED95" w:rsidR="006C3EB4" w:rsidRPr="00FB0D4C" w:rsidRDefault="00D960C5" w:rsidP="00D960C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FB0D4C">
        <w:rPr>
          <w:rFonts w:ascii="Times New Roman" w:hAnsi="Times New Roman" w:cs="Times New Roman"/>
          <w:sz w:val="24"/>
          <w:szCs w:val="24"/>
        </w:rPr>
        <w:t>animatismo</w:t>
      </w:r>
      <w:proofErr w:type="spellEnd"/>
      <w:r w:rsidRPr="00FB0D4C">
        <w:rPr>
          <w:rFonts w:ascii="Times New Roman" w:hAnsi="Times New Roman" w:cs="Times New Roman"/>
          <w:sz w:val="24"/>
          <w:szCs w:val="24"/>
        </w:rPr>
        <w:t xml:space="preserve">: Consiste en dar poderes sobrenaturales a los objetos </w:t>
      </w:r>
      <w:proofErr w:type="spellStart"/>
      <w:r w:rsidRPr="00FB0D4C">
        <w:rPr>
          <w:rFonts w:ascii="Times New Roman" w:hAnsi="Times New Roman" w:cs="Times New Roman"/>
          <w:sz w:val="24"/>
          <w:szCs w:val="24"/>
        </w:rPr>
        <w:t>ananimados</w:t>
      </w:r>
      <w:proofErr w:type="spellEnd"/>
      <w:r w:rsidRPr="00FB0D4C">
        <w:rPr>
          <w:rFonts w:ascii="Times New Roman" w:hAnsi="Times New Roman" w:cs="Times New Roman"/>
          <w:sz w:val="24"/>
          <w:szCs w:val="24"/>
        </w:rPr>
        <w:t>.</w:t>
      </w:r>
    </w:p>
    <w:p w14:paraId="1EB1F041" w14:textId="67EBCA7D" w:rsidR="00D960C5" w:rsidRPr="00FB0D4C" w:rsidRDefault="00D960C5" w:rsidP="00D960C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El totemismo: Consiste en dar poderes sobrenaturales a las plantas y animales.</w:t>
      </w:r>
    </w:p>
    <w:p w14:paraId="5BC41C43" w14:textId="2DD82D7B" w:rsidR="00D960C5" w:rsidRPr="00FB0D4C" w:rsidRDefault="00D960C5" w:rsidP="00D960C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0D4C">
        <w:rPr>
          <w:rFonts w:ascii="Times New Roman" w:hAnsi="Times New Roman" w:cs="Times New Roman"/>
          <w:sz w:val="24"/>
          <w:szCs w:val="24"/>
        </w:rPr>
        <w:t>El animismo: Consiste en creer en la existencia del alma.</w:t>
      </w:r>
    </w:p>
    <w:sectPr w:rsidR="00D960C5" w:rsidRPr="00FB0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16A5"/>
    <w:multiLevelType w:val="hybridMultilevel"/>
    <w:tmpl w:val="38A69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7AF"/>
    <w:multiLevelType w:val="hybridMultilevel"/>
    <w:tmpl w:val="177E9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2624"/>
    <w:multiLevelType w:val="hybridMultilevel"/>
    <w:tmpl w:val="448C1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703606">
    <w:abstractNumId w:val="0"/>
  </w:num>
  <w:num w:numId="2" w16cid:durableId="1818104833">
    <w:abstractNumId w:val="1"/>
  </w:num>
  <w:num w:numId="3" w16cid:durableId="2117947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19"/>
    <w:rsid w:val="00034370"/>
    <w:rsid w:val="00102D3A"/>
    <w:rsid w:val="001165A8"/>
    <w:rsid w:val="002D46BF"/>
    <w:rsid w:val="003C46E0"/>
    <w:rsid w:val="003D4927"/>
    <w:rsid w:val="006C3EB4"/>
    <w:rsid w:val="007A0746"/>
    <w:rsid w:val="007C7352"/>
    <w:rsid w:val="00C40019"/>
    <w:rsid w:val="00C43E7B"/>
    <w:rsid w:val="00D960C5"/>
    <w:rsid w:val="00EE549C"/>
    <w:rsid w:val="00F22319"/>
    <w:rsid w:val="00F6672F"/>
    <w:rsid w:val="00FB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F2289"/>
  <w15:chartTrackingRefBased/>
  <w15:docId w15:val="{5F270CED-1881-48F2-B70A-0CAE6673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61934-CE76-463E-8CBE-19AE9094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Hinojosa</dc:creator>
  <cp:keywords/>
  <dc:description/>
  <cp:lastModifiedBy>Andrea</cp:lastModifiedBy>
  <cp:revision>2</cp:revision>
  <dcterms:created xsi:type="dcterms:W3CDTF">2022-04-20T02:16:00Z</dcterms:created>
  <dcterms:modified xsi:type="dcterms:W3CDTF">2022-04-20T02:16:00Z</dcterms:modified>
</cp:coreProperties>
</file>