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7B98" w:rsidRPr="00872FDF" w:rsidRDefault="00872FDF" w:rsidP="00872FDF">
      <w:pPr>
        <w:pStyle w:val="Ttulo"/>
        <w:spacing w:before="240" w:after="240" w:line="480" w:lineRule="auto"/>
        <w:jc w:val="center"/>
        <w:rPr>
          <w:rFonts w:ascii="Times New Roman" w:eastAsia="Times New Roman" w:hAnsi="Times New Roman" w:cs="Times New Roman"/>
        </w:rPr>
      </w:pPr>
      <w:bookmarkStart w:id="0" w:name="_aqwv1m6twp7n" w:colFirst="0" w:colLast="0"/>
      <w:bookmarkEnd w:id="0"/>
      <w:r>
        <w:rPr>
          <w:rFonts w:ascii="Times New Roman" w:eastAsia="Times New Roman" w:hAnsi="Times New Roman" w:cs="Times New Roman"/>
          <w:noProof/>
        </w:rPr>
        <w:drawing>
          <wp:inline distT="0" distB="0" distL="0" distR="0" wp14:anchorId="550B7F47" wp14:editId="351EA0EF">
            <wp:extent cx="1844975" cy="1036611"/>
            <wp:effectExtent l="139700" t="342900" r="111125" b="3479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2-12-18 a la(s) 09.39.56.png"/>
                    <pic:cNvPicPr/>
                  </pic:nvPicPr>
                  <pic:blipFill>
                    <a:blip r:embed="rId7" cstate="print">
                      <a:extLst>
                        <a:ext uri="{28A0092B-C50C-407E-A947-70E740481C1C}">
                          <a14:useLocalDpi xmlns:a14="http://schemas.microsoft.com/office/drawing/2010/main" val="0"/>
                        </a:ext>
                      </a:extLst>
                    </a:blip>
                    <a:stretch>
                      <a:fillRect/>
                    </a:stretch>
                  </pic:blipFill>
                  <pic:spPr>
                    <a:xfrm rot="20092352">
                      <a:off x="0" y="0"/>
                      <a:ext cx="1893894" cy="1064097"/>
                    </a:xfrm>
                    <a:prstGeom prst="rect">
                      <a:avLst/>
                    </a:prstGeom>
                  </pic:spPr>
                </pic:pic>
              </a:graphicData>
            </a:graphic>
          </wp:inline>
        </w:drawing>
      </w:r>
      <w:r>
        <w:rPr>
          <w:rFonts w:ascii="Times New Roman" w:eastAsia="Times New Roman" w:hAnsi="Times New Roman" w:cs="Times New Roman"/>
          <w:noProof/>
        </w:rPr>
        <w:drawing>
          <wp:inline distT="0" distB="0" distL="0" distR="0">
            <wp:extent cx="1650210" cy="984776"/>
            <wp:effectExtent l="139700" t="355600" r="140970" b="3619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12-18 a la(s) 09.37.18.png"/>
                    <pic:cNvPicPr/>
                  </pic:nvPicPr>
                  <pic:blipFill>
                    <a:blip r:embed="rId8" cstate="print">
                      <a:extLst>
                        <a:ext uri="{28A0092B-C50C-407E-A947-70E740481C1C}">
                          <a14:useLocalDpi xmlns:a14="http://schemas.microsoft.com/office/drawing/2010/main" val="0"/>
                        </a:ext>
                      </a:extLst>
                    </a:blip>
                    <a:stretch>
                      <a:fillRect/>
                    </a:stretch>
                  </pic:blipFill>
                  <pic:spPr>
                    <a:xfrm rot="1830181">
                      <a:off x="0" y="0"/>
                      <a:ext cx="1714149" cy="1022932"/>
                    </a:xfrm>
                    <a:prstGeom prst="rect">
                      <a:avLst/>
                    </a:prstGeom>
                  </pic:spPr>
                </pic:pic>
              </a:graphicData>
            </a:graphic>
          </wp:inline>
        </w:drawing>
      </w:r>
    </w:p>
    <w:p w:rsidR="00911F97" w:rsidRPr="00E40FAB" w:rsidRDefault="00DB7B98" w:rsidP="00BA37E0">
      <w:pPr>
        <w:spacing w:line="240" w:lineRule="auto"/>
        <w:jc w:val="center"/>
        <w:rPr>
          <w:rFonts w:eastAsia="Times New Roman"/>
          <w:b/>
          <w:bCs/>
          <w:color w:val="4BACC6" w:themeColor="accent5"/>
          <w:sz w:val="72"/>
          <w:szCs w:val="72"/>
          <w:lang w:val="es-P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40FAB">
        <w:rPr>
          <w:rFonts w:eastAsia="Times New Roman"/>
          <w:b/>
          <w:bCs/>
          <w:color w:val="4BACC6" w:themeColor="accent5"/>
          <w:sz w:val="72"/>
          <w:szCs w:val="72"/>
          <w:lang w:val="es-P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TALLERES SOCIOEMOCIONALES Y GAMIFICACIÓN</w:t>
      </w:r>
      <w:r w:rsidR="00E40FAB" w:rsidRPr="00E40FAB">
        <w:rPr>
          <w:rFonts w:eastAsia="Times New Roman"/>
          <w:b/>
          <w:bCs/>
          <w:color w:val="4BACC6" w:themeColor="accent5"/>
          <w:sz w:val="72"/>
          <w:szCs w:val="72"/>
          <w:lang w:val="es-P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FRENTE A LA PROBLEMÁTICA ADOLESCENTE</w:t>
      </w:r>
      <w:r w:rsidRPr="00E40FAB">
        <w:rPr>
          <w:rFonts w:eastAsia="Times New Roman"/>
          <w:b/>
          <w:bCs/>
          <w:color w:val="4BACC6" w:themeColor="accent5"/>
          <w:sz w:val="72"/>
          <w:szCs w:val="72"/>
          <w:lang w:val="es-P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911F97" w:rsidRPr="00A07494" w:rsidRDefault="00872FDF" w:rsidP="00A07494">
      <w:pPr>
        <w:spacing w:line="240" w:lineRule="auto"/>
        <w:rPr>
          <w:rFonts w:ascii="Times New Roman" w:eastAsia="Times New Roman" w:hAnsi="Times New Roman" w:cs="Times New Roman"/>
          <w:sz w:val="56"/>
          <w:szCs w:val="56"/>
          <w:lang w:val="es-PE"/>
        </w:rPr>
      </w:pPr>
      <w:r>
        <w:rPr>
          <w:rFonts w:ascii="Times New Roman" w:eastAsia="Times New Roman" w:hAnsi="Times New Roman" w:cs="Times New Roman"/>
          <w:noProof/>
          <w:sz w:val="56"/>
          <w:szCs w:val="56"/>
          <w:lang w:val="es-PE"/>
        </w:rPr>
        <w:drawing>
          <wp:inline distT="0" distB="0" distL="0" distR="0">
            <wp:extent cx="1759081" cy="928344"/>
            <wp:effectExtent l="88900" t="203200" r="95250" b="2025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12-18 a la(s) 09.27.24.png"/>
                    <pic:cNvPicPr/>
                  </pic:nvPicPr>
                  <pic:blipFill>
                    <a:blip r:embed="rId9" cstate="print">
                      <a:extLst>
                        <a:ext uri="{28A0092B-C50C-407E-A947-70E740481C1C}">
                          <a14:useLocalDpi xmlns:a14="http://schemas.microsoft.com/office/drawing/2010/main" val="0"/>
                        </a:ext>
                      </a:extLst>
                    </a:blip>
                    <a:stretch>
                      <a:fillRect/>
                    </a:stretch>
                  </pic:blipFill>
                  <pic:spPr>
                    <a:xfrm rot="20791303">
                      <a:off x="0" y="0"/>
                      <a:ext cx="1782564" cy="940737"/>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690255" cy="906623"/>
            <wp:effectExtent l="101600" t="254000" r="113665" b="262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12-18 a la(s) 09.28.46.png"/>
                    <pic:cNvPicPr/>
                  </pic:nvPicPr>
                  <pic:blipFill>
                    <a:blip r:embed="rId10" cstate="print">
                      <a:extLst>
                        <a:ext uri="{28A0092B-C50C-407E-A947-70E740481C1C}">
                          <a14:useLocalDpi xmlns:a14="http://schemas.microsoft.com/office/drawing/2010/main" val="0"/>
                        </a:ext>
                      </a:extLst>
                    </a:blip>
                    <a:stretch>
                      <a:fillRect/>
                    </a:stretch>
                  </pic:blipFill>
                  <pic:spPr>
                    <a:xfrm rot="20461611">
                      <a:off x="0" y="0"/>
                      <a:ext cx="1716043" cy="920455"/>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411140" cy="927735"/>
            <wp:effectExtent l="139700" t="279400" r="100330" b="278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2-12-18 a la(s) 09.29.07.png"/>
                    <pic:cNvPicPr/>
                  </pic:nvPicPr>
                  <pic:blipFill>
                    <a:blip r:embed="rId11" cstate="print">
                      <a:extLst>
                        <a:ext uri="{28A0092B-C50C-407E-A947-70E740481C1C}">
                          <a14:useLocalDpi xmlns:a14="http://schemas.microsoft.com/office/drawing/2010/main" val="0"/>
                        </a:ext>
                      </a:extLst>
                    </a:blip>
                    <a:stretch>
                      <a:fillRect/>
                    </a:stretch>
                  </pic:blipFill>
                  <pic:spPr>
                    <a:xfrm rot="1681154">
                      <a:off x="0" y="0"/>
                      <a:ext cx="1448021" cy="951982"/>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2052320" cy="1013460"/>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12-18 a la(s) 09.31.54.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113449" cy="1043646"/>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874463" cy="92837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12-18 a la(s) 09.29.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535" cy="952179"/>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795780" cy="929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2-12-18 a la(s) 09.31.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612" cy="944438"/>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948180" cy="10388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2-12-18 a la(s) 09.30.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1978" cy="1046218"/>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828800" cy="104960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2-12-18 a la(s) 09.31.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0860" cy="1079479"/>
                    </a:xfrm>
                    <a:prstGeom prst="rect">
                      <a:avLst/>
                    </a:prstGeom>
                  </pic:spPr>
                </pic:pic>
              </a:graphicData>
            </a:graphic>
          </wp:inline>
        </w:drawing>
      </w:r>
      <w:r>
        <w:rPr>
          <w:rFonts w:ascii="Times New Roman" w:eastAsia="Times New Roman" w:hAnsi="Times New Roman" w:cs="Times New Roman"/>
          <w:noProof/>
          <w:sz w:val="56"/>
          <w:szCs w:val="56"/>
          <w:lang w:val="es-PE"/>
        </w:rPr>
        <w:drawing>
          <wp:inline distT="0" distB="0" distL="0" distR="0">
            <wp:extent cx="1948563" cy="105294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12-18 a la(s) 09.32.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9810" cy="1064426"/>
                    </a:xfrm>
                    <a:prstGeom prst="rect">
                      <a:avLst/>
                    </a:prstGeom>
                  </pic:spPr>
                </pic:pic>
              </a:graphicData>
            </a:graphic>
          </wp:inline>
        </w:drawing>
      </w:r>
    </w:p>
    <w:p w:rsidR="00A07494" w:rsidRDefault="00A07494" w:rsidP="00A07494">
      <w:pPr>
        <w:spacing w:line="240" w:lineRule="auto"/>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7494" w:rsidRDefault="00A07494" w:rsidP="00A07494">
      <w:pPr>
        <w:spacing w:line="240" w:lineRule="auto"/>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1F97" w:rsidRDefault="0047214B" w:rsidP="00A07494">
      <w:pPr>
        <w:spacing w:line="240" w:lineRule="auto"/>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2FDF" w:rsidRPr="00872FDF">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TALLERES SOCIOEMOCIONALES Y GAMIFICACIÓN</w:t>
      </w:r>
      <w:r w:rsidR="00E40FAB">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FRENTE A LA PROBLEMÁTICA ADOLESCENTE</w:t>
      </w:r>
      <w:r w:rsidR="00872FDF" w:rsidRPr="00872FDF">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2FDF" w:rsidRPr="00872FDF">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07494" w:rsidRPr="00A07494" w:rsidRDefault="00A07494" w:rsidP="00A07494">
      <w:pPr>
        <w:spacing w:line="240" w:lineRule="auto"/>
        <w:rPr>
          <w:rFonts w:eastAsia="Times New Roman"/>
          <w:bCs/>
          <w:color w:val="000000" w:themeColor="text1"/>
          <w:sz w:val="40"/>
          <w:szCs w:val="40"/>
          <w:lang w:val="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GoBack"/>
      <w:bookmarkEnd w:id="1"/>
    </w:p>
    <w:p w:rsidR="00FC7553" w:rsidRPr="00A07494" w:rsidRDefault="001A2468" w:rsidP="00A07494">
      <w:pPr>
        <w:pStyle w:val="Prrafodelista"/>
        <w:numPr>
          <w:ilvl w:val="0"/>
          <w:numId w:val="9"/>
        </w:numPr>
        <w:spacing w:before="240" w:line="480" w:lineRule="auto"/>
        <w:rPr>
          <w:rFonts w:ascii="Times New Roman" w:eastAsia="Times New Roman" w:hAnsi="Times New Roman" w:cs="Times New Roman"/>
          <w:b/>
          <w:color w:val="333333"/>
          <w:sz w:val="28"/>
          <w:szCs w:val="28"/>
        </w:rPr>
      </w:pPr>
      <w:r w:rsidRPr="00A07494">
        <w:rPr>
          <w:rFonts w:ascii="Times New Roman" w:eastAsia="Times New Roman" w:hAnsi="Times New Roman" w:cs="Times New Roman"/>
          <w:b/>
          <w:color w:val="333333"/>
          <w:sz w:val="28"/>
          <w:szCs w:val="28"/>
        </w:rPr>
        <w:t>Datos informativo:</w:t>
      </w:r>
    </w:p>
    <w:p w:rsidR="00FC7553" w:rsidRDefault="001A2468">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Institución Educativa</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highlight w:val="white"/>
        </w:rPr>
        <w:t>Institución Educativa Pública Nº 3056 "Gran Bretaña"</w:t>
      </w:r>
    </w:p>
    <w:p w:rsidR="00FC7553" w:rsidRDefault="001A2468">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Ubicación: </w:t>
      </w:r>
      <w:r>
        <w:rPr>
          <w:rFonts w:ascii="Times New Roman" w:eastAsia="Times New Roman" w:hAnsi="Times New Roman" w:cs="Times New Roman"/>
          <w:color w:val="333333"/>
          <w:sz w:val="24"/>
          <w:szCs w:val="24"/>
        </w:rPr>
        <w:t xml:space="preserve">Av. </w:t>
      </w:r>
      <w:proofErr w:type="spellStart"/>
      <w:r>
        <w:rPr>
          <w:rFonts w:ascii="Times New Roman" w:eastAsia="Times New Roman" w:hAnsi="Times New Roman" w:cs="Times New Roman"/>
          <w:color w:val="333333"/>
          <w:sz w:val="24"/>
          <w:szCs w:val="24"/>
        </w:rPr>
        <w:t>Coricancha</w:t>
      </w:r>
      <w:proofErr w:type="spellEnd"/>
      <w:r>
        <w:rPr>
          <w:rFonts w:ascii="Times New Roman" w:eastAsia="Times New Roman" w:hAnsi="Times New Roman" w:cs="Times New Roman"/>
          <w:color w:val="333333"/>
          <w:sz w:val="24"/>
          <w:szCs w:val="24"/>
        </w:rPr>
        <w:t xml:space="preserve"> N° 465, Tahuantinsuyo - Independencia</w:t>
      </w:r>
    </w:p>
    <w:p w:rsidR="00FC7553" w:rsidRDefault="001A2468">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 xml:space="preserve">Director(a): </w:t>
      </w:r>
      <w:r>
        <w:rPr>
          <w:rFonts w:ascii="Times New Roman" w:eastAsia="Times New Roman" w:hAnsi="Times New Roman" w:cs="Times New Roman"/>
          <w:color w:val="333333"/>
          <w:sz w:val="24"/>
          <w:szCs w:val="24"/>
        </w:rPr>
        <w:t xml:space="preserve">FLORES CHAVEZ, </w:t>
      </w:r>
      <w:proofErr w:type="spellStart"/>
      <w:r>
        <w:rPr>
          <w:rFonts w:ascii="Times New Roman" w:eastAsia="Times New Roman" w:hAnsi="Times New Roman" w:cs="Times New Roman"/>
          <w:color w:val="333333"/>
          <w:sz w:val="24"/>
          <w:szCs w:val="24"/>
        </w:rPr>
        <w:t>Yames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Apolinario</w:t>
      </w:r>
      <w:proofErr w:type="spellEnd"/>
    </w:p>
    <w:p w:rsidR="00FC7553" w:rsidRDefault="001A2468">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Subdirector(a): </w:t>
      </w:r>
      <w:r>
        <w:rPr>
          <w:rFonts w:ascii="Times New Roman" w:eastAsia="Times New Roman" w:hAnsi="Times New Roman" w:cs="Times New Roman"/>
          <w:color w:val="333333"/>
          <w:sz w:val="24"/>
          <w:szCs w:val="24"/>
        </w:rPr>
        <w:t>BLANCO ROCA, Nilo</w:t>
      </w:r>
    </w:p>
    <w:p w:rsidR="00FC7553" w:rsidRDefault="001A2468">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Responsable del Proyecto: </w:t>
      </w:r>
      <w:r>
        <w:rPr>
          <w:rFonts w:ascii="Times New Roman" w:eastAsia="Times New Roman" w:hAnsi="Times New Roman" w:cs="Times New Roman"/>
          <w:color w:val="333333"/>
          <w:sz w:val="24"/>
          <w:szCs w:val="24"/>
        </w:rPr>
        <w:t>Castellanos Sánchez, Sara Marcelina</w:t>
      </w:r>
    </w:p>
    <w:p w:rsidR="00FC7553" w:rsidRDefault="001A2468" w:rsidP="00A07494">
      <w:pPr>
        <w:numPr>
          <w:ilvl w:val="1"/>
          <w:numId w:val="6"/>
        </w:numPr>
        <w:spacing w:line="480" w:lineRule="auto"/>
        <w:ind w:left="992" w:hanging="283"/>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Equipo del Proyecto:</w:t>
      </w:r>
    </w:p>
    <w:p w:rsidR="00FC7553" w:rsidRDefault="001A2468"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AGUIRRE RIVERA, Marco Antonio</w:t>
      </w:r>
    </w:p>
    <w:p w:rsidR="00FC7553" w:rsidRPr="00BA37E0" w:rsidRDefault="001A2468" w:rsidP="00A07494">
      <w:pPr>
        <w:numPr>
          <w:ilvl w:val="0"/>
          <w:numId w:val="1"/>
        </w:numPr>
        <w:spacing w:line="480" w:lineRule="auto"/>
        <w:ind w:left="714" w:hanging="357"/>
        <w:contextualSpacing/>
        <w:rPr>
          <w:rFonts w:ascii="Times New Roman" w:eastAsia="Times New Roman" w:hAnsi="Times New Roman" w:cs="Times New Roman"/>
          <w:b/>
          <w:bCs/>
          <w:color w:val="333333"/>
          <w:sz w:val="24"/>
          <w:szCs w:val="24"/>
        </w:rPr>
      </w:pPr>
      <w:r w:rsidRPr="00BA37E0">
        <w:rPr>
          <w:rFonts w:ascii="Times New Roman" w:eastAsia="Times New Roman" w:hAnsi="Times New Roman" w:cs="Times New Roman"/>
          <w:b/>
          <w:bCs/>
          <w:color w:val="333333"/>
          <w:sz w:val="24"/>
          <w:szCs w:val="24"/>
        </w:rPr>
        <w:t>PAREDES VELIZ, Victoria Consuelo</w:t>
      </w:r>
      <w:r w:rsidR="00BA37E0">
        <w:rPr>
          <w:rFonts w:ascii="Times New Roman" w:eastAsia="Times New Roman" w:hAnsi="Times New Roman" w:cs="Times New Roman"/>
          <w:b/>
          <w:bCs/>
          <w:color w:val="333333"/>
          <w:sz w:val="24"/>
          <w:szCs w:val="24"/>
        </w:rPr>
        <w:t xml:space="preserve"> </w:t>
      </w:r>
    </w:p>
    <w:p w:rsidR="00FC7553" w:rsidRDefault="001A2468"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RUIZ YAURI, </w:t>
      </w:r>
      <w:proofErr w:type="spellStart"/>
      <w:r>
        <w:rPr>
          <w:rFonts w:ascii="Times New Roman" w:eastAsia="Times New Roman" w:hAnsi="Times New Roman" w:cs="Times New Roman"/>
          <w:color w:val="333333"/>
          <w:sz w:val="24"/>
          <w:szCs w:val="24"/>
        </w:rPr>
        <w:t>Nataly</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Darlyne</w:t>
      </w:r>
      <w:proofErr w:type="spellEnd"/>
      <w:r w:rsidR="00BA37E0">
        <w:rPr>
          <w:rFonts w:ascii="Times New Roman" w:eastAsia="Times New Roman" w:hAnsi="Times New Roman" w:cs="Times New Roman"/>
          <w:color w:val="333333"/>
          <w:sz w:val="24"/>
          <w:szCs w:val="24"/>
        </w:rPr>
        <w:t xml:space="preserve">. </w:t>
      </w:r>
      <w:r w:rsidR="00BA37E0">
        <w:rPr>
          <w:rFonts w:ascii="Times New Roman" w:eastAsia="Times New Roman" w:hAnsi="Times New Roman" w:cs="Times New Roman"/>
          <w:b/>
          <w:bCs/>
          <w:color w:val="333333"/>
          <w:sz w:val="24"/>
          <w:szCs w:val="24"/>
        </w:rPr>
        <w:t>(Responsable general del proyecto)</w:t>
      </w:r>
    </w:p>
    <w:p w:rsidR="00A07494" w:rsidRDefault="00A07494"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CASACHAGUA TUESTA, Andrea.</w:t>
      </w:r>
    </w:p>
    <w:p w:rsidR="00A07494" w:rsidRDefault="00A07494"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GODOY LUIS, Harold.</w:t>
      </w:r>
    </w:p>
    <w:p w:rsidR="00A07494" w:rsidRDefault="00A07494"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HINOJOSA HUAMÁN, Emerson.</w:t>
      </w:r>
    </w:p>
    <w:p w:rsidR="00A07494" w:rsidRDefault="00A07494" w:rsidP="00A07494">
      <w:pPr>
        <w:numPr>
          <w:ilvl w:val="0"/>
          <w:numId w:val="1"/>
        </w:numPr>
        <w:spacing w:line="480" w:lineRule="auto"/>
        <w:ind w:left="714" w:hanging="357"/>
        <w:contextualSpacing/>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UNOCC QUISPE, Nora</w:t>
      </w:r>
    </w:p>
    <w:p w:rsidR="00A07494" w:rsidRDefault="00A07494" w:rsidP="00A07494">
      <w:pPr>
        <w:numPr>
          <w:ilvl w:val="0"/>
          <w:numId w:val="1"/>
        </w:numPr>
        <w:spacing w:line="480" w:lineRule="auto"/>
        <w:rPr>
          <w:rFonts w:ascii="Times New Roman" w:eastAsia="Times New Roman" w:hAnsi="Times New Roman" w:cs="Times New Roman"/>
          <w:color w:val="333333"/>
          <w:sz w:val="24"/>
          <w:szCs w:val="24"/>
        </w:rPr>
      </w:pPr>
    </w:p>
    <w:p w:rsidR="00A07494" w:rsidRPr="00CE0F14" w:rsidRDefault="001A2468" w:rsidP="00CE0F14">
      <w:pPr>
        <w:numPr>
          <w:ilvl w:val="1"/>
          <w:numId w:val="6"/>
        </w:numPr>
        <w:spacing w:line="480" w:lineRule="auto"/>
        <w:ind w:left="993" w:hanging="284"/>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Beneficiarios: </w:t>
      </w:r>
      <w:r w:rsidR="00A07494">
        <w:rPr>
          <w:rFonts w:ascii="Times New Roman" w:eastAsia="Times New Roman" w:hAnsi="Times New Roman" w:cs="Times New Roman"/>
          <w:b/>
          <w:color w:val="333333"/>
          <w:sz w:val="24"/>
          <w:szCs w:val="24"/>
        </w:rPr>
        <w:t xml:space="preserve"> Estudiantes de secundaria de la I.E. GRAN BRETAÑA</w:t>
      </w:r>
    </w:p>
    <w:p w:rsidR="00FC7553" w:rsidRPr="00A07494" w:rsidRDefault="001A2468" w:rsidP="00A07494">
      <w:pPr>
        <w:pStyle w:val="Prrafodelista"/>
        <w:numPr>
          <w:ilvl w:val="0"/>
          <w:numId w:val="9"/>
        </w:numPr>
        <w:spacing w:before="240" w:line="480" w:lineRule="auto"/>
        <w:rPr>
          <w:rFonts w:ascii="Times New Roman" w:eastAsia="Times New Roman" w:hAnsi="Times New Roman" w:cs="Times New Roman"/>
          <w:b/>
          <w:color w:val="333333"/>
          <w:sz w:val="28"/>
          <w:szCs w:val="28"/>
        </w:rPr>
      </w:pPr>
      <w:r w:rsidRPr="00A07494">
        <w:rPr>
          <w:rFonts w:ascii="Times New Roman" w:eastAsia="Times New Roman" w:hAnsi="Times New Roman" w:cs="Times New Roman"/>
          <w:b/>
          <w:color w:val="333333"/>
          <w:sz w:val="28"/>
          <w:szCs w:val="28"/>
        </w:rPr>
        <w:t xml:space="preserve"> Diagnóstico.</w:t>
      </w:r>
    </w:p>
    <w:p w:rsidR="00FC7553" w:rsidRDefault="001A2468">
      <w:pPr>
        <w:spacing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 xml:space="preserve">Matriz </w:t>
      </w:r>
      <w:r w:rsidR="00CE0F14">
        <w:rPr>
          <w:rFonts w:ascii="Times New Roman" w:eastAsia="Times New Roman" w:hAnsi="Times New Roman" w:cs="Times New Roman"/>
          <w:b/>
          <w:color w:val="202124"/>
          <w:sz w:val="24"/>
          <w:szCs w:val="24"/>
          <w:highlight w:val="white"/>
        </w:rPr>
        <w:t xml:space="preserve">diagnóstica </w:t>
      </w:r>
      <w:r>
        <w:rPr>
          <w:rFonts w:ascii="Times New Roman" w:eastAsia="Times New Roman" w:hAnsi="Times New Roman" w:cs="Times New Roman"/>
          <w:b/>
          <w:color w:val="202124"/>
          <w:sz w:val="24"/>
          <w:szCs w:val="24"/>
          <w:highlight w:val="white"/>
        </w:rPr>
        <w:t>de visiones futuras y habilidades humanas en la sociedad</w:t>
      </w:r>
    </w:p>
    <w:tbl>
      <w:tblPr>
        <w:tblStyle w:val="a"/>
        <w:tblW w:w="11310" w:type="dxa"/>
        <w:tblInd w:w="-1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60"/>
        <w:gridCol w:w="1320"/>
        <w:gridCol w:w="1455"/>
        <w:gridCol w:w="1890"/>
        <w:gridCol w:w="3345"/>
      </w:tblGrid>
      <w:tr w:rsidR="00FC7553">
        <w:trPr>
          <w:trHeight w:val="435"/>
        </w:trPr>
        <w:tc>
          <w:tcPr>
            <w:tcW w:w="144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lastRenderedPageBreak/>
              <w:t>PROBLEMAS DE D.P.C.C</w:t>
            </w:r>
          </w:p>
        </w:tc>
        <w:tc>
          <w:tcPr>
            <w:tcW w:w="186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t>CAUSAS O FACTORES ASOCIADOS</w:t>
            </w:r>
          </w:p>
        </w:tc>
        <w:tc>
          <w:tcPr>
            <w:tcW w:w="132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t>TEMAS TRANSVERSALES</w:t>
            </w:r>
          </w:p>
        </w:tc>
        <w:tc>
          <w:tcPr>
            <w:tcW w:w="1455"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t>VALORES</w:t>
            </w:r>
          </w:p>
        </w:tc>
        <w:tc>
          <w:tcPr>
            <w:tcW w:w="189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t>NECESIDADES EDUCATIVA</w:t>
            </w:r>
            <w:r w:rsidR="00CE0F14">
              <w:rPr>
                <w:rFonts w:ascii="Times New Roman" w:eastAsia="Times New Roman" w:hAnsi="Times New Roman" w:cs="Times New Roman"/>
                <w:b/>
                <w:color w:val="202124"/>
                <w:sz w:val="16"/>
                <w:szCs w:val="16"/>
              </w:rPr>
              <w:t>S</w:t>
            </w:r>
          </w:p>
        </w:tc>
        <w:tc>
          <w:tcPr>
            <w:tcW w:w="3345"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color w:val="202124"/>
                <w:sz w:val="16"/>
                <w:szCs w:val="16"/>
              </w:rPr>
            </w:pPr>
            <w:r>
              <w:rPr>
                <w:rFonts w:ascii="Times New Roman" w:eastAsia="Times New Roman" w:hAnsi="Times New Roman" w:cs="Times New Roman"/>
                <w:b/>
                <w:color w:val="202124"/>
                <w:sz w:val="16"/>
                <w:szCs w:val="16"/>
              </w:rPr>
              <w:t>PROPUESTAS</w:t>
            </w:r>
          </w:p>
        </w:tc>
      </w:tr>
      <w:tr w:rsidR="00FC7553">
        <w:trPr>
          <w:trHeight w:hRule="exact" w:val="1939"/>
        </w:trPr>
        <w:tc>
          <w:tcPr>
            <w:tcW w:w="1440" w:type="dxa"/>
            <w:tcMar>
              <w:top w:w="100" w:type="dxa"/>
              <w:left w:w="100" w:type="dxa"/>
              <w:bottom w:w="100" w:type="dxa"/>
              <w:right w:w="100" w:type="dxa"/>
            </w:tcMar>
          </w:tcPr>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Inadecuadas conductas y actitudes en las manifestaciones sexuales.</w:t>
            </w:r>
          </w:p>
          <w:p w:rsidR="00FC7553" w:rsidRDefault="00FC7553">
            <w:pPr>
              <w:widowControl w:val="0"/>
              <w:spacing w:line="240" w:lineRule="auto"/>
              <w:rPr>
                <w:rFonts w:ascii="Times New Roman" w:eastAsia="Times New Roman" w:hAnsi="Times New Roman" w:cs="Times New Roman"/>
                <w:color w:val="202124"/>
                <w:sz w:val="24"/>
                <w:szCs w:val="24"/>
              </w:rPr>
            </w:pPr>
          </w:p>
        </w:tc>
        <w:tc>
          <w:tcPr>
            <w:tcW w:w="1860" w:type="dxa"/>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-Ausencia de orientación en la educación sexual y el enamoramiento.</w:t>
            </w:r>
          </w:p>
          <w:p w:rsidR="00CE0F14"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-Desinformación en el núcleo </w:t>
            </w:r>
          </w:p>
          <w:p w:rsidR="00CE0F14" w:rsidRDefault="00CE0F14">
            <w:pPr>
              <w:spacing w:line="240" w:lineRule="auto"/>
              <w:rPr>
                <w:rFonts w:ascii="Times New Roman" w:eastAsia="Times New Roman" w:hAnsi="Times New Roman" w:cs="Times New Roman"/>
                <w:sz w:val="24"/>
                <w:szCs w:val="24"/>
              </w:rPr>
            </w:pP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familiar sobre sexualidad.</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-Tergiversación de la sexualidad en los medios de comunicación.</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-Presión social para ejercer su sexualidad. </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-Relaciones tóxicas y violencia de género.</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-Influencia negativa del medio social y cultural para el desarrollo de la sexualidad del adolescente.</w:t>
            </w:r>
          </w:p>
        </w:tc>
        <w:tc>
          <w:tcPr>
            <w:tcW w:w="132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Enfoque de derechos.</w:t>
            </w:r>
          </w:p>
          <w:p w:rsidR="00FC7553" w:rsidRDefault="00FC7553">
            <w:pPr>
              <w:widowControl w:val="0"/>
              <w:spacing w:line="240" w:lineRule="auto"/>
              <w:rPr>
                <w:rFonts w:ascii="Times New Roman" w:eastAsia="Times New Roman" w:hAnsi="Times New Roman" w:cs="Times New Roman"/>
                <w:color w:val="202124"/>
                <w:sz w:val="24"/>
                <w:szCs w:val="24"/>
              </w:rPr>
            </w:pP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Enfoque de igualdad de género.</w:t>
            </w:r>
          </w:p>
          <w:p w:rsidR="00FC7553" w:rsidRDefault="00FC7553">
            <w:pPr>
              <w:widowControl w:val="0"/>
              <w:spacing w:line="240" w:lineRule="auto"/>
              <w:rPr>
                <w:rFonts w:ascii="Times New Roman" w:eastAsia="Times New Roman" w:hAnsi="Times New Roman" w:cs="Times New Roman"/>
                <w:color w:val="202124"/>
                <w:sz w:val="24"/>
                <w:szCs w:val="24"/>
              </w:rPr>
            </w:pPr>
          </w:p>
        </w:tc>
        <w:tc>
          <w:tcPr>
            <w:tcW w:w="1455"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-Respeto</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-Dignidad </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-Integridad</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-Libertad</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-Fidelidad</w:t>
            </w:r>
          </w:p>
        </w:tc>
        <w:tc>
          <w:tcPr>
            <w:tcW w:w="1890"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-Tener información y conocimientos sobre el significado de su sexualidad y el enamoramiento.</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-Necesidad de ser escuchados y que se les responda a sus curiosidades.</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-Padres informados que acompañen en el proceso de desarrollo.</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-Análisis crítico y discriminación de información social de manera correcta.</w:t>
            </w:r>
          </w:p>
          <w:p w:rsidR="00FC7553" w:rsidRDefault="00FC7553">
            <w:pPr>
              <w:widowControl w:val="0"/>
              <w:spacing w:line="240" w:lineRule="auto"/>
              <w:rPr>
                <w:rFonts w:ascii="Times New Roman" w:eastAsia="Times New Roman" w:hAnsi="Times New Roman" w:cs="Times New Roman"/>
                <w:color w:val="202124"/>
                <w:sz w:val="24"/>
                <w:szCs w:val="24"/>
              </w:rPr>
            </w:pPr>
          </w:p>
        </w:tc>
        <w:tc>
          <w:tcPr>
            <w:tcW w:w="3345"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rPr>
            </w:pPr>
            <w:r>
              <w:rPr>
                <w:rFonts w:ascii="Times New Roman" w:eastAsia="Times New Roman" w:hAnsi="Times New Roman" w:cs="Times New Roman"/>
                <w:color w:val="202124"/>
                <w:sz w:val="24"/>
                <w:szCs w:val="24"/>
              </w:rPr>
              <w:t xml:space="preserve">-Talleres de educación sexual y </w:t>
            </w:r>
            <w:r>
              <w:rPr>
                <w:rFonts w:ascii="Times New Roman" w:eastAsia="Times New Roman" w:hAnsi="Times New Roman" w:cs="Times New Roman"/>
              </w:rPr>
              <w:t>charla informativa sobre métodos anticonceptivos</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-Dinámicas participativas de información.</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-Fórum de discusión entre maestros.</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-Taller de educación sexual para padres.</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-Debates críticos sobre información de sexualidad presentada por los medios de comunicación. </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-Proyectos creativos (afiches, infografías) sobre la decisión autónoma para el ejercicio de una sexualidad responsable.</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-Educación para la prevención de las consecuencias de la sexualidad. </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-Visualizar videos sobre diferencias entre enamoramiento y el amor: </w:t>
            </w:r>
            <w:hyperlink r:id="rId18">
              <w:r>
                <w:rPr>
                  <w:rFonts w:ascii="Times New Roman" w:eastAsia="Times New Roman" w:hAnsi="Times New Roman" w:cs="Times New Roman"/>
                  <w:color w:val="1155CC"/>
                  <w:sz w:val="24"/>
                  <w:szCs w:val="24"/>
                  <w:u w:val="single"/>
                </w:rPr>
                <w:t>https://youtu.be/x57biyf5AlY</w:t>
              </w:r>
            </w:hyperlink>
            <w:r>
              <w:rPr>
                <w:rFonts w:ascii="Times New Roman" w:eastAsia="Times New Roman" w:hAnsi="Times New Roman" w:cs="Times New Roman"/>
                <w:color w:val="202124"/>
                <w:sz w:val="24"/>
                <w:szCs w:val="24"/>
              </w:rPr>
              <w:t xml:space="preserve">  </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rPr>
              <w:t>- Participan en la ruleta de salud sexual.</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rPr>
              <w:t>- Charla sobre saberes previos y diálogos interactivos</w:t>
            </w:r>
          </w:p>
        </w:tc>
      </w:tr>
      <w:tr w:rsidR="00FC7553">
        <w:trPr>
          <w:trHeight w:hRule="exact" w:val="20458"/>
        </w:trPr>
        <w:tc>
          <w:tcPr>
            <w:tcW w:w="1440" w:type="dxa"/>
            <w:tcMar>
              <w:top w:w="100" w:type="dxa"/>
              <w:left w:w="100" w:type="dxa"/>
              <w:bottom w:w="100" w:type="dxa"/>
              <w:right w:w="100" w:type="dxa"/>
            </w:tcMar>
          </w:tcPr>
          <w:p w:rsidR="00FC7553" w:rsidRDefault="00FC7553">
            <w:pPr>
              <w:widowControl w:val="0"/>
              <w:spacing w:line="480" w:lineRule="auto"/>
              <w:rPr>
                <w:rFonts w:ascii="Times New Roman" w:eastAsia="Times New Roman" w:hAnsi="Times New Roman" w:cs="Times New Roman"/>
                <w:color w:val="202124"/>
                <w:sz w:val="24"/>
                <w:szCs w:val="24"/>
              </w:rPr>
            </w:pPr>
          </w:p>
          <w:p w:rsidR="00FC7553" w:rsidRPr="00CE0F14" w:rsidRDefault="001A2468" w:rsidP="00CE0F14">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Dificultad para establecer relaciones interpersonale</w:t>
            </w:r>
            <w:r w:rsidR="00CE0F14">
              <w:rPr>
                <w:rFonts w:ascii="Times New Roman" w:eastAsia="Times New Roman" w:hAnsi="Times New Roman" w:cs="Times New Roman"/>
                <w:sz w:val="24"/>
                <w:szCs w:val="24"/>
              </w:rPr>
              <w:t>s</w:t>
            </w:r>
          </w:p>
          <w:p w:rsidR="00FC7553" w:rsidRDefault="00FC7553">
            <w:pPr>
              <w:widowControl w:val="0"/>
              <w:spacing w:line="480" w:lineRule="auto"/>
              <w:rPr>
                <w:rFonts w:ascii="Times New Roman" w:eastAsia="Times New Roman" w:hAnsi="Times New Roman" w:cs="Times New Roman"/>
                <w:color w:val="202124"/>
                <w:sz w:val="24"/>
                <w:szCs w:val="24"/>
              </w:rPr>
            </w:pPr>
          </w:p>
        </w:tc>
        <w:tc>
          <w:tcPr>
            <w:tcW w:w="1860" w:type="dxa"/>
            <w:tcMar>
              <w:top w:w="100" w:type="dxa"/>
              <w:left w:w="100" w:type="dxa"/>
              <w:bottom w:w="100" w:type="dxa"/>
              <w:right w:w="100" w:type="dxa"/>
            </w:tcMar>
          </w:tcPr>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-Deficiente socialización, violencia intrafamiliar  y escolar.</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-Desinterés por relacionarse en grupos y actividades en el aula.(falta de autoestima).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-Aislamiento social ocasionado por la pandemia.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-Ausencia del desarrollo afectivo-emocional con sus compañeros de clase.</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-Ansiedad o fobias con todo lo que tiene que ver con actividades grupales.</w:t>
            </w:r>
          </w:p>
        </w:tc>
        <w:tc>
          <w:tcPr>
            <w:tcW w:w="1320" w:type="dxa"/>
            <w:tcMar>
              <w:top w:w="100" w:type="dxa"/>
              <w:left w:w="100" w:type="dxa"/>
              <w:bottom w:w="100" w:type="dxa"/>
              <w:right w:w="100" w:type="dxa"/>
            </w:tcMar>
          </w:tcPr>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Enfoque de derechos.</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Enfoque inclusivo o de atención a la diversidad.</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Enfoque de orientación al bien común.</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Enfoque </w:t>
            </w:r>
            <w:r>
              <w:rPr>
                <w:rFonts w:ascii="Times New Roman" w:eastAsia="Times New Roman" w:hAnsi="Times New Roman" w:cs="Times New Roman"/>
              </w:rPr>
              <w:t>intercultural</w:t>
            </w:r>
          </w:p>
        </w:tc>
        <w:tc>
          <w:tcPr>
            <w:tcW w:w="1455" w:type="dxa"/>
            <w:tcMar>
              <w:top w:w="100" w:type="dxa"/>
              <w:left w:w="100" w:type="dxa"/>
              <w:bottom w:w="100" w:type="dxa"/>
              <w:right w:w="100" w:type="dxa"/>
            </w:tcMar>
          </w:tcPr>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-Tolerancia</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-Empatía</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-Altruismo</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-Amabilidad</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Cortesìa</w:t>
            </w:r>
            <w:proofErr w:type="spellEnd"/>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-Solidaridad</w:t>
            </w:r>
          </w:p>
        </w:tc>
        <w:tc>
          <w:tcPr>
            <w:tcW w:w="1890" w:type="dxa"/>
            <w:tcMar>
              <w:top w:w="100" w:type="dxa"/>
              <w:left w:w="100" w:type="dxa"/>
              <w:bottom w:w="100" w:type="dxa"/>
              <w:right w:w="100" w:type="dxa"/>
            </w:tcMar>
          </w:tcPr>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respeto al derecho de los otros.</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-Falta de asertividad en su comunicación y comportamiento. </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-Dificultad en la resolución de problemas.</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-Necesidad de estrategias para la gestión de emociones.</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-Necesidad de defender los derechos propios ante situaciones perjudiciales. </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valores. </w:t>
            </w:r>
          </w:p>
        </w:tc>
        <w:tc>
          <w:tcPr>
            <w:tcW w:w="3345" w:type="dxa"/>
            <w:tcMar>
              <w:top w:w="100" w:type="dxa"/>
              <w:left w:w="100" w:type="dxa"/>
              <w:bottom w:w="100" w:type="dxa"/>
              <w:right w:w="100" w:type="dxa"/>
            </w:tcMar>
          </w:tcPr>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-Dinámicas de integración grupal en el aula con la estrategia de transformación de frases negativas por asertivas.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-Practicar la calma ante una situación de conflictos mediante la técnica "inflarse como globos".</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-Dramatizaciones de control de emociones.</w:t>
            </w:r>
          </w:p>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Estrategia de halagos colectivos</w:t>
            </w:r>
            <w:r>
              <w:rPr>
                <w:rFonts w:ascii="Times New Roman" w:eastAsia="Times New Roman" w:hAnsi="Times New Roman" w:cs="Times New Roman"/>
                <w:b/>
                <w:sz w:val="24"/>
                <w:szCs w:val="24"/>
              </w:rPr>
              <w:t xml:space="preserve">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-Juego de roles: agresor, víctima y mediador sobre una situación de transgresión de derechos, en donde se pongan en práctica los valores.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-Técnica de “cartas de las emociones”</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Consensuar normas de convivencia en el aula.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LLuvia</w:t>
            </w:r>
            <w:proofErr w:type="spellEnd"/>
            <w:r>
              <w:rPr>
                <w:rFonts w:ascii="Times New Roman" w:eastAsia="Times New Roman" w:hAnsi="Times New Roman" w:cs="Times New Roman"/>
                <w:sz w:val="24"/>
                <w:szCs w:val="24"/>
              </w:rPr>
              <w:t xml:space="preserve"> de ideas sobre los valores que más practican y en qué situaciones </w:t>
            </w:r>
          </w:p>
        </w:tc>
      </w:tr>
      <w:tr w:rsidR="00FC7553">
        <w:tc>
          <w:tcPr>
            <w:tcW w:w="1440" w:type="dxa"/>
            <w:tcMar>
              <w:top w:w="100" w:type="dxa"/>
              <w:left w:w="100" w:type="dxa"/>
              <w:bottom w:w="100" w:type="dxa"/>
              <w:right w:w="100" w:type="dxa"/>
            </w:tcMar>
          </w:tcPr>
          <w:p w:rsidR="00FC7553" w:rsidRDefault="00FC7553">
            <w:pPr>
              <w:widowControl w:val="0"/>
              <w:spacing w:line="480" w:lineRule="auto"/>
              <w:rPr>
                <w:rFonts w:ascii="Times New Roman" w:eastAsia="Times New Roman" w:hAnsi="Times New Roman" w:cs="Times New Roman"/>
                <w:color w:val="202124"/>
                <w:sz w:val="24"/>
                <w:szCs w:val="24"/>
              </w:rPr>
            </w:pPr>
          </w:p>
          <w:p w:rsidR="00FC7553" w:rsidRDefault="00FC7553">
            <w:pPr>
              <w:widowControl w:val="0"/>
              <w:spacing w:line="480" w:lineRule="auto"/>
              <w:rPr>
                <w:rFonts w:ascii="Times New Roman" w:eastAsia="Times New Roman" w:hAnsi="Times New Roman" w:cs="Times New Roman"/>
                <w:color w:val="202124"/>
                <w:sz w:val="24"/>
                <w:szCs w:val="24"/>
              </w:rPr>
            </w:pP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Desinterés en la construcción de proyectos de vida </w:t>
            </w:r>
          </w:p>
        </w:tc>
        <w:tc>
          <w:tcPr>
            <w:tcW w:w="1860" w:type="dxa"/>
            <w:tcMar>
              <w:top w:w="100" w:type="dxa"/>
              <w:left w:w="100" w:type="dxa"/>
              <w:bottom w:w="100" w:type="dxa"/>
              <w:right w:w="100" w:type="dxa"/>
            </w:tcMar>
          </w:tcPr>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-Carencia de metas y visión de futuro.</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autoestima y bajo control de ansiedad.</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-Exiguo conocimiento sobre las nuevas carreras profesionales.</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-Entorno familiar desmotivador y que fomenta la idea de fracaso.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-Deteriorada percepción sobre el sentido de su vida.</w:t>
            </w:r>
          </w:p>
        </w:tc>
        <w:tc>
          <w:tcPr>
            <w:tcW w:w="1320" w:type="dxa"/>
            <w:tcMar>
              <w:top w:w="100" w:type="dxa"/>
              <w:left w:w="100" w:type="dxa"/>
              <w:bottom w:w="100" w:type="dxa"/>
              <w:right w:w="100" w:type="dxa"/>
            </w:tcMar>
          </w:tcPr>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Enfoque de derecho. </w:t>
            </w:r>
          </w:p>
          <w:p w:rsidR="00FC7553" w:rsidRDefault="00FC7553">
            <w:pPr>
              <w:spacing w:line="240" w:lineRule="auto"/>
              <w:rPr>
                <w:rFonts w:ascii="Times New Roman" w:eastAsia="Times New Roman" w:hAnsi="Times New Roman" w:cs="Times New Roman"/>
                <w:sz w:val="24"/>
                <w:szCs w:val="24"/>
              </w:rPr>
            </w:pP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Enfoque inclusivo o de atención a la diversidad</w:t>
            </w:r>
          </w:p>
          <w:p w:rsidR="00FC7553" w:rsidRDefault="00FC7553">
            <w:pPr>
              <w:spacing w:line="240" w:lineRule="auto"/>
              <w:rPr>
                <w:rFonts w:ascii="Times New Roman" w:eastAsia="Times New Roman" w:hAnsi="Times New Roman" w:cs="Times New Roman"/>
                <w:sz w:val="24"/>
                <w:szCs w:val="24"/>
              </w:rPr>
            </w:pPr>
          </w:p>
          <w:p w:rsidR="00FC7553" w:rsidRDefault="00FC7553">
            <w:pPr>
              <w:spacing w:line="240" w:lineRule="auto"/>
              <w:rPr>
                <w:rFonts w:ascii="Times New Roman" w:eastAsia="Times New Roman" w:hAnsi="Times New Roman" w:cs="Times New Roman"/>
                <w:sz w:val="24"/>
                <w:szCs w:val="24"/>
              </w:rPr>
            </w:pP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Enfoque búsqueda de la excelencia.</w:t>
            </w:r>
          </w:p>
        </w:tc>
        <w:tc>
          <w:tcPr>
            <w:tcW w:w="1455" w:type="dxa"/>
            <w:tcMar>
              <w:top w:w="100" w:type="dxa"/>
              <w:left w:w="100" w:type="dxa"/>
              <w:bottom w:w="100" w:type="dxa"/>
              <w:right w:w="100" w:type="dxa"/>
            </w:tcMar>
          </w:tcPr>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-Integridad</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-Libertad</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w:t>
            </w:r>
            <w:r>
              <w:rPr>
                <w:rFonts w:ascii="Times New Roman" w:eastAsia="Times New Roman" w:hAnsi="Times New Roman" w:cs="Times New Roman"/>
              </w:rPr>
              <w:t>Compromiso</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90" w:type="dxa"/>
            <w:tcMar>
              <w:top w:w="100" w:type="dxa"/>
              <w:left w:w="100" w:type="dxa"/>
              <w:bottom w:w="100" w:type="dxa"/>
              <w:right w:w="100" w:type="dxa"/>
            </w:tcMar>
          </w:tcPr>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profesional y vocacional.</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su visión de futuro.</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-Conocer y experimentar sus intereses vocacionales.</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-Fortalecimiento de la autoestima identificando fortalezas y debilidades.</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-Dificultad en la toma de decisiones.</w:t>
            </w: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345" w:type="dxa"/>
            <w:tcMar>
              <w:top w:w="100" w:type="dxa"/>
              <w:left w:w="100" w:type="dxa"/>
              <w:bottom w:w="100" w:type="dxa"/>
              <w:right w:w="100" w:type="dxa"/>
            </w:tcMar>
          </w:tcPr>
          <w:p w:rsidR="00FC7553" w:rsidRDefault="00FC7553">
            <w:pPr>
              <w:pBdr>
                <w:top w:val="nil"/>
                <w:left w:val="nil"/>
                <w:bottom w:val="nil"/>
                <w:right w:val="nil"/>
                <w:between w:val="nil"/>
              </w:pBdr>
              <w:spacing w:line="240" w:lineRule="auto"/>
              <w:rPr>
                <w:rFonts w:ascii="Times New Roman" w:eastAsia="Times New Roman" w:hAnsi="Times New Roman" w:cs="Times New Roman"/>
                <w:sz w:val="24"/>
                <w:szCs w:val="24"/>
              </w:rPr>
            </w:pP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-Diagnóstico personal FODA.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-Visión de futuro:</w:t>
            </w:r>
          </w:p>
          <w:p w:rsidR="00FC7553" w:rsidRDefault="001A2468">
            <w:pPr>
              <w:pBdr>
                <w:top w:val="nil"/>
                <w:left w:val="nil"/>
                <w:bottom w:val="nil"/>
                <w:right w:val="nil"/>
                <w:between w:val="nil"/>
              </w:pBdr>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video fórum: https://youtu.be/Vdx0OxbiBL8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 cuestionario vocacional.</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-Dinámicas participativas para desarrollar el autoestima.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-Técnicas vivenciales para desarrollar la autoestima.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-Estudio de casos para la toma de decisiones. </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-Asesorías personalizadas basadas en los resultados del diagnóstico FODA</w:t>
            </w:r>
          </w:p>
          <w:p w:rsidR="00FC7553" w:rsidRDefault="001A2468">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-Dinámica: “Caminando a ojos cerrados”</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Técnica “Ventana de </w:t>
            </w:r>
            <w:proofErr w:type="spellStart"/>
            <w:r>
              <w:rPr>
                <w:rFonts w:ascii="Times New Roman" w:eastAsia="Times New Roman" w:hAnsi="Times New Roman" w:cs="Times New Roman"/>
                <w:sz w:val="24"/>
                <w:szCs w:val="24"/>
              </w:rPr>
              <w:t>Johari</w:t>
            </w:r>
            <w:proofErr w:type="spellEnd"/>
            <w:r>
              <w:rPr>
                <w:rFonts w:ascii="Times New Roman" w:eastAsia="Times New Roman" w:hAnsi="Times New Roman" w:cs="Times New Roman"/>
                <w:sz w:val="24"/>
                <w:szCs w:val="24"/>
              </w:rPr>
              <w:t>”</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Aplicación del cuestionario vocacional</w:t>
            </w:r>
          </w:p>
        </w:tc>
      </w:tr>
    </w:tbl>
    <w:p w:rsidR="00FC7553" w:rsidRDefault="00FC7553">
      <w:pPr>
        <w:spacing w:before="240" w:line="480" w:lineRule="auto"/>
        <w:rPr>
          <w:rFonts w:ascii="Times New Roman" w:eastAsia="Times New Roman" w:hAnsi="Times New Roman" w:cs="Times New Roman"/>
          <w:b/>
          <w:color w:val="333333"/>
          <w:sz w:val="24"/>
          <w:szCs w:val="24"/>
        </w:rPr>
      </w:pPr>
    </w:p>
    <w:p w:rsidR="00FC7553" w:rsidRDefault="001A2468">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Fundamentación del proyecto</w:t>
      </w:r>
    </w:p>
    <w:p w:rsidR="00FC7553" w:rsidRDefault="001A2468">
      <w:pPr>
        <w:spacing w:before="240" w:after="240" w:line="480" w:lineRule="auto"/>
        <w:ind w:firstLine="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En la actualidad se ha visibilizado en las aulas de secundaria una serie de problemáticas que provienen de la desinformación ocasionada por la pandemia y el aislamiento, es decir, las clases por WhatsApp no fortalecieron sus capacidades; presentan problemas socio-afectivos, desconocimientos sobre la educación sexual y dificultades en su proyecto de vida; careciendo de conocimientos académicos y el desarrollo de sus competencias de área. Por lo tanto, el presente diagnóstico se ha denominado: </w:t>
      </w:r>
      <w:r>
        <w:rPr>
          <w:rFonts w:ascii="Times New Roman" w:eastAsia="Times New Roman" w:hAnsi="Times New Roman" w:cs="Times New Roman"/>
          <w:i/>
          <w:sz w:val="24"/>
          <w:szCs w:val="24"/>
        </w:rPr>
        <w:t>“Matriz de visiones futuras y habilidades humanas en su desarrollo personal”.</w:t>
      </w: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competencia </w:t>
      </w:r>
      <w:r>
        <w:rPr>
          <w:rFonts w:ascii="Times New Roman" w:eastAsia="Times New Roman" w:hAnsi="Times New Roman" w:cs="Times New Roman"/>
          <w:i/>
          <w:sz w:val="24"/>
          <w:szCs w:val="24"/>
        </w:rPr>
        <w:t>construye su identidad</w:t>
      </w:r>
      <w:r>
        <w:rPr>
          <w:rFonts w:ascii="Times New Roman" w:eastAsia="Times New Roman" w:hAnsi="Times New Roman" w:cs="Times New Roman"/>
          <w:sz w:val="24"/>
          <w:szCs w:val="24"/>
        </w:rPr>
        <w:t xml:space="preserve"> manifiesta debilidades en la capacidad </w:t>
      </w:r>
      <w:r>
        <w:rPr>
          <w:rFonts w:ascii="Times New Roman" w:eastAsia="Times New Roman" w:hAnsi="Times New Roman" w:cs="Times New Roman"/>
          <w:i/>
          <w:sz w:val="24"/>
          <w:szCs w:val="24"/>
        </w:rPr>
        <w:t>vive su sexualidad de manera integral y responsable de acuerdo a su etapa de desarrollo y madurez</w:t>
      </w:r>
      <w:r>
        <w:rPr>
          <w:rFonts w:ascii="Times New Roman" w:eastAsia="Times New Roman" w:hAnsi="Times New Roman" w:cs="Times New Roman"/>
          <w:sz w:val="24"/>
          <w:szCs w:val="24"/>
        </w:rPr>
        <w:t xml:space="preserve">, de tal manera que en el desarrollo sexual del adolescente existen aspectos relevantes tales </w:t>
      </w:r>
      <w:r>
        <w:rPr>
          <w:rFonts w:ascii="Times New Roman" w:eastAsia="Times New Roman" w:hAnsi="Times New Roman" w:cs="Times New Roman"/>
          <w:sz w:val="24"/>
          <w:szCs w:val="24"/>
        </w:rPr>
        <w:lastRenderedPageBreak/>
        <w:t>como: el proceso puberal, el descubrimiento de las necesidades sexuales, el aprendizaje sobre relaciones sexuales y el establecimiento de límites en su sexualidad, etc. Por ello, es necesario atender las contrariedades que surgen en torno a la sexualidad, ya que constituye uno de los elementos más importantes en la vida del individuo y que puede alterar sus conductas en la adolescencia (Martell, Ibarra, Contreras y Camacho, 2018). En nuestro país, las manifestaciones sexuales en las conductas de los adolescentes y la edad de iniciación de una vida sexual se modifican en concomitancia a el nivel educativo, nivel socioeconómico, entre otros agentes (Apaza y Vega,2018). Por ende, la primera problemática identificada gira en torno a las conductas y actitudes inadecuadas en las manifestaciones sexuales que tienen los estudiantes adolescentes del nivel secundario.</w:t>
      </w: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Las conductas antes mencionadas surgen de ciertas causas o factores. Primero, l</w:t>
      </w:r>
      <w:r>
        <w:rPr>
          <w:rFonts w:ascii="Times New Roman" w:eastAsia="Times New Roman" w:hAnsi="Times New Roman" w:cs="Times New Roman"/>
          <w:i/>
          <w:sz w:val="24"/>
          <w:szCs w:val="24"/>
        </w:rPr>
        <w:t>a ausencia de orientación en la educación sexual y el enamoramiento</w:t>
      </w:r>
      <w:r>
        <w:rPr>
          <w:rFonts w:ascii="Times New Roman" w:eastAsia="Times New Roman" w:hAnsi="Times New Roman" w:cs="Times New Roman"/>
          <w:sz w:val="24"/>
          <w:szCs w:val="24"/>
        </w:rPr>
        <w:t xml:space="preserve">, este aspecto es fundamental debido a que los adolescentes se encuentran en una etapa donde la curiosidad y las ganas de explorar están empezando y no es raro ver quienes inician su vida sexual a temprana edad sin saber tomar las precauciones necesarias. El segundo punto tiene estrecha relación con el primero y es que </w:t>
      </w:r>
      <w:r>
        <w:rPr>
          <w:rFonts w:ascii="Times New Roman" w:eastAsia="Times New Roman" w:hAnsi="Times New Roman" w:cs="Times New Roman"/>
          <w:i/>
          <w:sz w:val="24"/>
          <w:szCs w:val="24"/>
        </w:rPr>
        <w:t>la desinformación en el núcleo familiar sobre sexualidad</w:t>
      </w:r>
      <w:r>
        <w:rPr>
          <w:rFonts w:ascii="Times New Roman" w:eastAsia="Times New Roman" w:hAnsi="Times New Roman" w:cs="Times New Roman"/>
          <w:sz w:val="24"/>
          <w:szCs w:val="24"/>
        </w:rPr>
        <w:t xml:space="preserve"> contrarresta el objetivo principal de la familia: orientar al individuo en el desarrollo de las etapas de su vida, es más, si el tema de la sexualidad es un tabú en los hogares impulsará al adolescente a buscar fuentes de información que cubra sus curiosidades, siendo muchos de estos lugares no verídicos.</w:t>
      </w: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la </w:t>
      </w:r>
      <w:r>
        <w:rPr>
          <w:rFonts w:ascii="Times New Roman" w:eastAsia="Times New Roman" w:hAnsi="Times New Roman" w:cs="Times New Roman"/>
          <w:i/>
          <w:sz w:val="24"/>
          <w:szCs w:val="24"/>
        </w:rPr>
        <w:t xml:space="preserve">tergiversación de la sexualidad en los medios de comunicación </w:t>
      </w:r>
      <w:r>
        <w:rPr>
          <w:rFonts w:ascii="Times New Roman" w:eastAsia="Times New Roman" w:hAnsi="Times New Roman" w:cs="Times New Roman"/>
          <w:sz w:val="24"/>
          <w:szCs w:val="24"/>
        </w:rPr>
        <w:t xml:space="preserve">es un hecho perjudicial en el desarrollo. De acuerdo a </w:t>
      </w:r>
      <w:proofErr w:type="spellStart"/>
      <w:r>
        <w:rPr>
          <w:rFonts w:ascii="Times New Roman" w:eastAsia="Times New Roman" w:hAnsi="Times New Roman" w:cs="Times New Roman"/>
          <w:sz w:val="24"/>
          <w:szCs w:val="24"/>
        </w:rPr>
        <w:t>Sesento</w:t>
      </w:r>
      <w:proofErr w:type="spellEnd"/>
      <w:r>
        <w:rPr>
          <w:rFonts w:ascii="Times New Roman" w:eastAsia="Times New Roman" w:hAnsi="Times New Roman" w:cs="Times New Roman"/>
          <w:sz w:val="24"/>
          <w:szCs w:val="24"/>
        </w:rPr>
        <w:t xml:space="preserve"> (2015) el poderío de los medios de comunicación es masivo, ya que gozan de los mecanismos para imponer formas de pensar que condicionan los comportamientos de los individuos. Por ello, la exposición de los </w:t>
      </w:r>
      <w:r>
        <w:rPr>
          <w:rFonts w:ascii="Times New Roman" w:eastAsia="Times New Roman" w:hAnsi="Times New Roman" w:cs="Times New Roman"/>
          <w:sz w:val="24"/>
          <w:szCs w:val="24"/>
        </w:rPr>
        <w:lastRenderedPageBreak/>
        <w:t xml:space="preserve">adolescentes a telenovelas, videos musicales, etc. con alto contenido erótico influyen en la percepción sobre como ejercer su sexualidad. Otro factor es la </w:t>
      </w:r>
      <w:r>
        <w:rPr>
          <w:rFonts w:ascii="Times New Roman" w:eastAsia="Times New Roman" w:hAnsi="Times New Roman" w:cs="Times New Roman"/>
          <w:i/>
          <w:sz w:val="24"/>
          <w:szCs w:val="24"/>
        </w:rPr>
        <w:t xml:space="preserve">presión social </w:t>
      </w:r>
      <w:r>
        <w:rPr>
          <w:rFonts w:ascii="Times New Roman" w:eastAsia="Times New Roman" w:hAnsi="Times New Roman" w:cs="Times New Roman"/>
          <w:sz w:val="24"/>
          <w:szCs w:val="24"/>
        </w:rPr>
        <w:t xml:space="preserve">y la </w:t>
      </w:r>
      <w:r>
        <w:rPr>
          <w:rFonts w:ascii="Times New Roman" w:eastAsia="Times New Roman" w:hAnsi="Times New Roman" w:cs="Times New Roman"/>
          <w:i/>
          <w:sz w:val="24"/>
          <w:szCs w:val="24"/>
        </w:rPr>
        <w:t>influencia negativa socio-cultural para el desarrollo de la sexualidad del adolescente</w:t>
      </w:r>
      <w:r>
        <w:rPr>
          <w:rFonts w:ascii="Times New Roman" w:eastAsia="Times New Roman" w:hAnsi="Times New Roman" w:cs="Times New Roman"/>
          <w:sz w:val="24"/>
          <w:szCs w:val="24"/>
        </w:rPr>
        <w:t xml:space="preserve">; el humano es un ser social, por ello la influencia positiva o negativa que sus pares o entorno social ejerzan sobre él van a condicionar, de cierto modo, la manera en que va a ejercer su sexualidad. El último aspecto son las </w:t>
      </w:r>
      <w:r>
        <w:rPr>
          <w:rFonts w:ascii="Times New Roman" w:eastAsia="Times New Roman" w:hAnsi="Times New Roman" w:cs="Times New Roman"/>
          <w:i/>
          <w:sz w:val="24"/>
          <w:szCs w:val="24"/>
        </w:rPr>
        <w:t>relaciones tóxicas y violencia de género</w:t>
      </w:r>
      <w:r>
        <w:rPr>
          <w:rFonts w:ascii="Times New Roman" w:eastAsia="Times New Roman" w:hAnsi="Times New Roman" w:cs="Times New Roman"/>
          <w:sz w:val="24"/>
          <w:szCs w:val="24"/>
        </w:rPr>
        <w:t>, donde no todas las formas de maltrato vienen con golpes y por ello, es difícil identificar qué conductas pueden estar siendo tóxicas cuando están tan normalizadas en la sociedad, distinguir entre una relación tóxica y un amor verdadero es una preocupación en los adolescentes hoy en día, por lo tanto, se deben brindar las medidas para prevenir e identificar afectos tóxicos.</w:t>
      </w: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el desarrollo de la sexualidad siempre va ligado a las actitudes, los valores y las normas. Así pues, se considera de gran importancia relacionar el tema con los enfoques transversales. Entre los que más resaltan se encuentran: </w:t>
      </w:r>
      <w:r>
        <w:rPr>
          <w:rFonts w:ascii="Times New Roman" w:eastAsia="Times New Roman" w:hAnsi="Times New Roman" w:cs="Times New Roman"/>
          <w:i/>
          <w:sz w:val="24"/>
          <w:szCs w:val="24"/>
        </w:rPr>
        <w:t>el enfoque de derechos</w:t>
      </w:r>
      <w:r>
        <w:rPr>
          <w:rFonts w:ascii="Times New Roman" w:eastAsia="Times New Roman" w:hAnsi="Times New Roman" w:cs="Times New Roman"/>
          <w:sz w:val="24"/>
          <w:szCs w:val="24"/>
        </w:rPr>
        <w:t xml:space="preserve">, ya que contempla a los estudiantes como personas con derechos y con la capacidad de defenderlos, y el </w:t>
      </w:r>
      <w:r>
        <w:rPr>
          <w:rFonts w:ascii="Times New Roman" w:eastAsia="Times New Roman" w:hAnsi="Times New Roman" w:cs="Times New Roman"/>
          <w:i/>
          <w:sz w:val="24"/>
          <w:szCs w:val="24"/>
        </w:rPr>
        <w:t>enfoque de igualdad de género</w:t>
      </w:r>
      <w:r>
        <w:rPr>
          <w:rFonts w:ascii="Times New Roman" w:eastAsia="Times New Roman" w:hAnsi="Times New Roman" w:cs="Times New Roman"/>
          <w:sz w:val="24"/>
          <w:szCs w:val="24"/>
        </w:rPr>
        <w:t>, debido a que considera que todos tenemos el mismo potencial para desarrollarnos en plenitud, valorando las diferencias en sus comportamientos y siempre tratándolos con equidad. Asimismo, los valores apreciados en el tema son: respeto, dignidad, integridad, libertad y fidelidad; siendo todos y cada uno de vital importancia para orientar el comportamiento y actitud del estudiante en el desarrollo de su sexualidad.</w:t>
      </w: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vista de lo mencionado anteriormente, se han diagnosticado algunas necesidades educativas en los alumnos que deben ser suplidas en la brevedad por los docentes. </w:t>
      </w:r>
      <w:r>
        <w:rPr>
          <w:rFonts w:ascii="Times New Roman" w:eastAsia="Times New Roman" w:hAnsi="Times New Roman" w:cs="Times New Roman"/>
          <w:i/>
          <w:sz w:val="24"/>
          <w:szCs w:val="24"/>
        </w:rPr>
        <w:t>Tener información y conocimientos sobre el significado de su sexualidad y el enamoramiento</w:t>
      </w:r>
      <w:r>
        <w:rPr>
          <w:rFonts w:ascii="Times New Roman" w:eastAsia="Times New Roman" w:hAnsi="Times New Roman" w:cs="Times New Roman"/>
          <w:sz w:val="24"/>
          <w:szCs w:val="24"/>
        </w:rPr>
        <w:t xml:space="preserve"> es una de ellas; existe un desconocimiento general sobre lo que engloba la sexualidad y es necesario que los alumnos conozcan los cambios que van a atravesar y cómo transitarlos </w:t>
      </w:r>
      <w:r>
        <w:rPr>
          <w:rFonts w:ascii="Times New Roman" w:eastAsia="Times New Roman" w:hAnsi="Times New Roman" w:cs="Times New Roman"/>
          <w:sz w:val="24"/>
          <w:szCs w:val="24"/>
        </w:rPr>
        <w:lastRenderedPageBreak/>
        <w:t xml:space="preserve">satisfactoriamente. La </w:t>
      </w:r>
      <w:r>
        <w:rPr>
          <w:rFonts w:ascii="Times New Roman" w:eastAsia="Times New Roman" w:hAnsi="Times New Roman" w:cs="Times New Roman"/>
          <w:i/>
          <w:sz w:val="24"/>
          <w:szCs w:val="24"/>
        </w:rPr>
        <w:t>necesidad de ser escuchados y que se les responda a sus curiosidades</w:t>
      </w:r>
      <w:r>
        <w:rPr>
          <w:rFonts w:ascii="Times New Roman" w:eastAsia="Times New Roman" w:hAnsi="Times New Roman" w:cs="Times New Roman"/>
          <w:sz w:val="24"/>
          <w:szCs w:val="24"/>
        </w:rPr>
        <w:t xml:space="preserve"> es otro aspecto significativo. La etapa de la adolescencia es una de las más complicadas de superar, a causa de que se deben tomar decisiones que afectarán significativamente su desarrollo y sobre las cuales tienen muchas dudas al respecto, por ello la escucha activa es una cualidad que los docentes debemos poner en práctica continuamente. Contar con </w:t>
      </w:r>
      <w:r>
        <w:rPr>
          <w:rFonts w:ascii="Times New Roman" w:eastAsia="Times New Roman" w:hAnsi="Times New Roman" w:cs="Times New Roman"/>
          <w:i/>
          <w:sz w:val="24"/>
          <w:szCs w:val="24"/>
        </w:rPr>
        <w:t xml:space="preserve">padres informados que acompañen en el proceso de desarrollo </w:t>
      </w:r>
      <w:r>
        <w:rPr>
          <w:rFonts w:ascii="Times New Roman" w:eastAsia="Times New Roman" w:hAnsi="Times New Roman" w:cs="Times New Roman"/>
          <w:sz w:val="24"/>
          <w:szCs w:val="24"/>
        </w:rPr>
        <w:t xml:space="preserve">es un pilar </w:t>
      </w:r>
      <w:proofErr w:type="spellStart"/>
      <w:r>
        <w:rPr>
          <w:rFonts w:ascii="Times New Roman" w:eastAsia="Times New Roman" w:hAnsi="Times New Roman" w:cs="Times New Roman"/>
          <w:sz w:val="24"/>
          <w:szCs w:val="24"/>
        </w:rPr>
        <w:t>psico</w:t>
      </w:r>
      <w:proofErr w:type="spellEnd"/>
      <w:r>
        <w:rPr>
          <w:rFonts w:ascii="Times New Roman" w:eastAsia="Times New Roman" w:hAnsi="Times New Roman" w:cs="Times New Roman"/>
          <w:sz w:val="24"/>
          <w:szCs w:val="24"/>
        </w:rPr>
        <w:t xml:space="preserve">-afectivo para los adolescentes; los padres son los primeros maestros y de ellos depende estar presentes, acompañando y aconsejando con la información pertinente, en el proceso de cambio que atraviesan sus hijos. Finalmente, la capacidad de realizar un </w:t>
      </w:r>
      <w:r>
        <w:rPr>
          <w:rFonts w:ascii="Times New Roman" w:eastAsia="Times New Roman" w:hAnsi="Times New Roman" w:cs="Times New Roman"/>
          <w:i/>
          <w:sz w:val="24"/>
          <w:szCs w:val="24"/>
        </w:rPr>
        <w:t xml:space="preserve">análisis crítico y discriminación de la información social de manera correcta </w:t>
      </w:r>
      <w:r>
        <w:rPr>
          <w:rFonts w:ascii="Times New Roman" w:eastAsia="Times New Roman" w:hAnsi="Times New Roman" w:cs="Times New Roman"/>
          <w:sz w:val="24"/>
          <w:szCs w:val="24"/>
        </w:rPr>
        <w:t xml:space="preserve">es esencial, por lo que la labor formativa del docente en la era de la información debe ser permanente; las fuentes de información que tienen los adolescentes hoy en día ha cambiado a comparación de las que se tenían hace unas décadas, habiendo sido los padres y los maestros la principal fuente, en la actualidad la información solo está a un clic de distancia y es necesario saber discernir lo que es saludable en un mundo donde lo que escasea es la información verídica. </w:t>
      </w:r>
    </w:p>
    <w:p w:rsidR="00FC7553" w:rsidRDefault="001A2468">
      <w:pPr>
        <w:spacing w:before="240" w:after="240"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Continuando con el siguiente punto de la matriz, la competencia </w:t>
      </w:r>
      <w:r>
        <w:rPr>
          <w:rFonts w:ascii="Times New Roman" w:eastAsia="Times New Roman" w:hAnsi="Times New Roman" w:cs="Times New Roman"/>
          <w:i/>
          <w:sz w:val="24"/>
          <w:szCs w:val="24"/>
        </w:rPr>
        <w:t xml:space="preserve">convive y participa democráticamente </w:t>
      </w:r>
      <w:r>
        <w:rPr>
          <w:rFonts w:ascii="Times New Roman" w:eastAsia="Times New Roman" w:hAnsi="Times New Roman" w:cs="Times New Roman"/>
          <w:sz w:val="24"/>
          <w:szCs w:val="24"/>
        </w:rPr>
        <w:t>ha puesto en evidencia un déficit en las capacidades: interactúa con todas las personas, maneja conflictos de manera constructiva y participa en acciones que promueven el bienestar común. Teniendo en cuenta lo mencionado anteriormente, se sabe que las relaciones interpersonales son un componente taxativo en el desarrollo integral de los individuos, ya que estos se ven en la necesidad de convivir y participar activamente en distintos grupos sociales (Reinoso, 2019).  La institución educativa es uno de los agentes de socialización más importante, en el cual los estudiantes construyen relaciones interpersonales significativas para compartir sus experiencias, necesidades, valores, intereses y afectos; un desarrollo negativo de estas relaciones afecta en el proceso de enseñanza-aprendizaje (</w:t>
      </w:r>
      <w:proofErr w:type="spellStart"/>
      <w:r>
        <w:rPr>
          <w:rFonts w:ascii="Times New Roman" w:eastAsia="Times New Roman" w:hAnsi="Times New Roman" w:cs="Times New Roman"/>
          <w:sz w:val="24"/>
          <w:szCs w:val="24"/>
        </w:rPr>
        <w:t>Lopez</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y </w:t>
      </w:r>
      <w:proofErr w:type="spellStart"/>
      <w:r>
        <w:rPr>
          <w:rFonts w:ascii="Times New Roman" w:eastAsia="Times New Roman" w:hAnsi="Times New Roman" w:cs="Times New Roman"/>
          <w:sz w:val="24"/>
          <w:szCs w:val="24"/>
        </w:rPr>
        <w:t>Soraca</w:t>
      </w:r>
      <w:proofErr w:type="spellEnd"/>
      <w:r>
        <w:rPr>
          <w:rFonts w:ascii="Times New Roman" w:eastAsia="Times New Roman" w:hAnsi="Times New Roman" w:cs="Times New Roman"/>
          <w:sz w:val="24"/>
          <w:szCs w:val="24"/>
        </w:rPr>
        <w:t xml:space="preserve">, 2019). Por ello, la segunda problemática identificada es la </w:t>
      </w:r>
      <w:r>
        <w:rPr>
          <w:rFonts w:ascii="Times New Roman" w:eastAsia="Times New Roman" w:hAnsi="Times New Roman" w:cs="Times New Roman"/>
          <w:i/>
          <w:sz w:val="24"/>
          <w:szCs w:val="24"/>
        </w:rPr>
        <w:t>dificultad en los educandos para establecer relaciones sociales interpersonales.</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diagnóstico realizado previamente reflejó las causas asociadas a dicha problemática. El primer factor visualizado fue la </w:t>
      </w:r>
      <w:r>
        <w:rPr>
          <w:rFonts w:ascii="Times New Roman" w:eastAsia="Times New Roman" w:hAnsi="Times New Roman" w:cs="Times New Roman"/>
          <w:i/>
          <w:sz w:val="24"/>
          <w:szCs w:val="24"/>
        </w:rPr>
        <w:t>deficiente socialización y la violencia intrafamiliar y escolar</w:t>
      </w:r>
      <w:r>
        <w:rPr>
          <w:rFonts w:ascii="Times New Roman" w:eastAsia="Times New Roman" w:hAnsi="Times New Roman" w:cs="Times New Roman"/>
          <w:sz w:val="24"/>
          <w:szCs w:val="24"/>
        </w:rPr>
        <w:t xml:space="preserve">, cuya mención es esencial, ya que cualquier ejercicio de violencia sobre los niños o adolescentes es, a menudo, la razón por la que estos no puedan desarrollar sus habilidades blandas y sus relaciones interpersonales sean nulas, escasas o turbulentas. Las siguientes causas están estrechamente relacionadas entre sí, el </w:t>
      </w:r>
      <w:r>
        <w:rPr>
          <w:rFonts w:ascii="Times New Roman" w:eastAsia="Times New Roman" w:hAnsi="Times New Roman" w:cs="Times New Roman"/>
          <w:i/>
          <w:sz w:val="24"/>
          <w:szCs w:val="24"/>
        </w:rPr>
        <w:t xml:space="preserve">desinterés de los estudiantes por relacionarse en grupos y actividades en el aula (falta de autoestima) </w:t>
      </w:r>
      <w:r>
        <w:rPr>
          <w:rFonts w:ascii="Times New Roman" w:eastAsia="Times New Roman" w:hAnsi="Times New Roman" w:cs="Times New Roman"/>
          <w:sz w:val="24"/>
          <w:szCs w:val="24"/>
        </w:rPr>
        <w:t xml:space="preserve"> y el </w:t>
      </w:r>
      <w:r>
        <w:rPr>
          <w:rFonts w:ascii="Times New Roman" w:eastAsia="Times New Roman" w:hAnsi="Times New Roman" w:cs="Times New Roman"/>
          <w:i/>
          <w:sz w:val="24"/>
          <w:szCs w:val="24"/>
        </w:rPr>
        <w:t>aislamiento social ocasionado por la pandemia</w:t>
      </w:r>
      <w:r>
        <w:rPr>
          <w:rFonts w:ascii="Times New Roman" w:eastAsia="Times New Roman" w:hAnsi="Times New Roman" w:cs="Times New Roman"/>
          <w:sz w:val="24"/>
          <w:szCs w:val="24"/>
        </w:rPr>
        <w:t>;  después de dos años sin relacionarse de manera presencial y habiendo sido la virtualidad el único medio de contacto, no es raro observar que algunos adolescentes están desinteresados en desarrollar dinámicas que incluyan trabajo en equipo o poner en práctica sus habilidades sociales, siendo su autoestima y salud mental las más afectadas.</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Asimismo, la </w:t>
      </w:r>
      <w:r>
        <w:rPr>
          <w:rFonts w:ascii="Times New Roman" w:eastAsia="Times New Roman" w:hAnsi="Times New Roman" w:cs="Times New Roman"/>
          <w:i/>
          <w:sz w:val="24"/>
          <w:szCs w:val="24"/>
        </w:rPr>
        <w:t>ausencia del desarrollo afectivo-emocional con sus compañeros de clase</w:t>
      </w:r>
      <w:r>
        <w:rPr>
          <w:rFonts w:ascii="Times New Roman" w:eastAsia="Times New Roman" w:hAnsi="Times New Roman" w:cs="Times New Roman"/>
          <w:sz w:val="24"/>
          <w:szCs w:val="24"/>
        </w:rPr>
        <w:t xml:space="preserve"> no permite la existencia de relaciones sanas y asertivas entre pares, debido a que si los alumnos no se sienten compenetrados con sus compañeros o docentes sus conexiones serán superficiales y se verá afectado el clima de aula. Por último, la </w:t>
      </w:r>
      <w:r>
        <w:rPr>
          <w:rFonts w:ascii="Times New Roman" w:eastAsia="Times New Roman" w:hAnsi="Times New Roman" w:cs="Times New Roman"/>
          <w:i/>
          <w:sz w:val="24"/>
          <w:szCs w:val="24"/>
        </w:rPr>
        <w:t>ansiedad o fobia con todo lo que tiene que ver con actividades grupales</w:t>
      </w:r>
      <w:r>
        <w:rPr>
          <w:rFonts w:ascii="Times New Roman" w:eastAsia="Times New Roman" w:hAnsi="Times New Roman" w:cs="Times New Roman"/>
          <w:sz w:val="24"/>
          <w:szCs w:val="24"/>
        </w:rPr>
        <w:t xml:space="preserve"> es otro factor potenciado con la pandemia, en ciertos casos los estudiantes no se relacionan con los demás agentes en el aula debido a su escasa experiencia estableciendo relaciones con personas que están fuera de su entorno más cercano, lo que significa que ante cualquier conflicto su desenvolvimiento será ansioso al no poseer la capacidad para resolverlo.</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Los enfoques transversales que se relacionan con la problemática en cuestión son:  a) </w:t>
      </w:r>
      <w:r>
        <w:rPr>
          <w:rFonts w:ascii="Times New Roman" w:eastAsia="Times New Roman" w:hAnsi="Times New Roman" w:cs="Times New Roman"/>
          <w:i/>
          <w:sz w:val="24"/>
          <w:szCs w:val="24"/>
        </w:rPr>
        <w:t>el enfoque de derechos</w:t>
      </w:r>
      <w:r>
        <w:rPr>
          <w:rFonts w:ascii="Times New Roman" w:eastAsia="Times New Roman" w:hAnsi="Times New Roman" w:cs="Times New Roman"/>
          <w:sz w:val="24"/>
          <w:szCs w:val="24"/>
        </w:rPr>
        <w:t xml:space="preserve">, ya que resalta la disposición al diálogo y a la concertación con otras personas reconociendo los derechos propios y ajenos; b) </w:t>
      </w:r>
      <w:r>
        <w:rPr>
          <w:rFonts w:ascii="Times New Roman" w:eastAsia="Times New Roman" w:hAnsi="Times New Roman" w:cs="Times New Roman"/>
          <w:i/>
          <w:sz w:val="24"/>
          <w:szCs w:val="24"/>
        </w:rPr>
        <w:t>el enfoque inclusivo o de atención a la diversidad</w:t>
      </w:r>
      <w:r>
        <w:rPr>
          <w:rFonts w:ascii="Times New Roman" w:eastAsia="Times New Roman" w:hAnsi="Times New Roman" w:cs="Times New Roman"/>
          <w:sz w:val="24"/>
          <w:szCs w:val="24"/>
        </w:rPr>
        <w:t xml:space="preserve">, debido a que reconoce el valor de todos y respeta sus diferencias; c) </w:t>
      </w:r>
      <w:r>
        <w:rPr>
          <w:rFonts w:ascii="Times New Roman" w:eastAsia="Times New Roman" w:hAnsi="Times New Roman" w:cs="Times New Roman"/>
          <w:i/>
          <w:sz w:val="24"/>
          <w:szCs w:val="24"/>
        </w:rPr>
        <w:t xml:space="preserve">el enfoque de orientación al bien </w:t>
      </w:r>
      <w:proofErr w:type="spellStart"/>
      <w:r>
        <w:rPr>
          <w:rFonts w:ascii="Times New Roman" w:eastAsia="Times New Roman" w:hAnsi="Times New Roman" w:cs="Times New Roman"/>
          <w:i/>
          <w:sz w:val="24"/>
          <w:szCs w:val="24"/>
        </w:rPr>
        <w:t>común,</w:t>
      </w:r>
      <w:r>
        <w:rPr>
          <w:rFonts w:ascii="Times New Roman" w:eastAsia="Times New Roman" w:hAnsi="Times New Roman" w:cs="Times New Roman"/>
          <w:sz w:val="24"/>
          <w:szCs w:val="24"/>
        </w:rPr>
        <w:t>porque</w:t>
      </w:r>
      <w:proofErr w:type="spellEnd"/>
      <w:r>
        <w:rPr>
          <w:rFonts w:ascii="Times New Roman" w:eastAsia="Times New Roman" w:hAnsi="Times New Roman" w:cs="Times New Roman"/>
          <w:sz w:val="24"/>
          <w:szCs w:val="24"/>
        </w:rPr>
        <w:t xml:space="preserve"> considera los sentimientos del otro y protege el bien común; d)</w:t>
      </w:r>
      <w:r>
        <w:rPr>
          <w:rFonts w:ascii="Times New Roman" w:eastAsia="Times New Roman" w:hAnsi="Times New Roman" w:cs="Times New Roman"/>
          <w:i/>
          <w:sz w:val="24"/>
          <w:szCs w:val="24"/>
        </w:rPr>
        <w:t xml:space="preserve"> el enfoque intercultural,</w:t>
      </w:r>
      <w:r>
        <w:rPr>
          <w:rFonts w:ascii="Times New Roman" w:eastAsia="Times New Roman" w:hAnsi="Times New Roman" w:cs="Times New Roman"/>
          <w:sz w:val="24"/>
          <w:szCs w:val="24"/>
        </w:rPr>
        <w:t xml:space="preserve"> dispone a un trato justo y equitativo recalcando la valía de cada cultura. Asimismo, se establecieron los siguientes valores por contribuir a la formación social del individuo, fomentando conductas que apoyarán el desarrollo de sus capacidades: tolerancia, empatía, altruismo, amabilidad, cortesía y solidaridad.</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Así pues, considerando todo lo descrito se han reconocido algunas necesidades educativas de los alumnos en las que los docentes deben trabajar para un mejor proceso de enseñanza-aprendizaje. En primer lugar, se encuentra la </w:t>
      </w:r>
      <w:r>
        <w:rPr>
          <w:rFonts w:ascii="Times New Roman" w:eastAsia="Times New Roman" w:hAnsi="Times New Roman" w:cs="Times New Roman"/>
          <w:i/>
          <w:sz w:val="24"/>
          <w:szCs w:val="24"/>
        </w:rPr>
        <w:t>falta de respeto al derecho de los otros</w:t>
      </w:r>
      <w:r>
        <w:rPr>
          <w:rFonts w:ascii="Times New Roman" w:eastAsia="Times New Roman" w:hAnsi="Times New Roman" w:cs="Times New Roman"/>
          <w:sz w:val="24"/>
          <w:szCs w:val="24"/>
        </w:rPr>
        <w:t xml:space="preserve">, este factor inicia siempre en el irrespeto a la dignidad propia, es decir, los estudiantes no respetan los derechos ajenos porque desde el principio no hicieron respetar sus propios derechos, dicha dificultad surge, muchas veces, de dinámicas familiares extremistas, autoritarias o sumisas, y se reflejan en el trato a sus compañeros de aula y docentes. Por otro lado, la </w:t>
      </w:r>
      <w:r>
        <w:rPr>
          <w:rFonts w:ascii="Times New Roman" w:eastAsia="Times New Roman" w:hAnsi="Times New Roman" w:cs="Times New Roman"/>
          <w:i/>
          <w:sz w:val="24"/>
          <w:szCs w:val="24"/>
        </w:rPr>
        <w:t xml:space="preserve">falta de asertividad en su comunicación y comportamiento </w:t>
      </w:r>
      <w:r>
        <w:rPr>
          <w:rFonts w:ascii="Times New Roman" w:eastAsia="Times New Roman" w:hAnsi="Times New Roman" w:cs="Times New Roman"/>
          <w:sz w:val="24"/>
          <w:szCs w:val="24"/>
        </w:rPr>
        <w:t xml:space="preserve">afecta sus relaciones interpersonales. De acuerdo a García y Badillo (2017) la comunicación asertiva es determinante para la convivencia sana y sincera en las instituciones educativas, ya que se propicia el diálogo continuo en la relación docente-estudiante y estudiante-estudiante. La siguiente necesidad yace en la </w:t>
      </w:r>
      <w:r>
        <w:rPr>
          <w:rFonts w:ascii="Times New Roman" w:eastAsia="Times New Roman" w:hAnsi="Times New Roman" w:cs="Times New Roman"/>
          <w:i/>
          <w:sz w:val="24"/>
          <w:szCs w:val="24"/>
        </w:rPr>
        <w:t>dificultad para la resolución de problemas</w:t>
      </w:r>
      <w:r>
        <w:rPr>
          <w:rFonts w:ascii="Times New Roman" w:eastAsia="Times New Roman" w:hAnsi="Times New Roman" w:cs="Times New Roman"/>
          <w:sz w:val="24"/>
          <w:szCs w:val="24"/>
        </w:rPr>
        <w:t xml:space="preserve">, en los adolescentes la socialización es un proceso donde se presentan situaciones retadoras y conflictivas, por lo que es importante que tengan las capacidades para resolver los problemas que se susciten en sus relaciones interpersonales, por </w:t>
      </w:r>
      <w:proofErr w:type="spellStart"/>
      <w:r>
        <w:rPr>
          <w:rFonts w:ascii="Times New Roman" w:eastAsia="Times New Roman" w:hAnsi="Times New Roman" w:cs="Times New Roman"/>
          <w:sz w:val="24"/>
          <w:szCs w:val="24"/>
        </w:rPr>
        <w:t>ello“la</w:t>
      </w:r>
      <w:proofErr w:type="spellEnd"/>
      <w:r>
        <w:rPr>
          <w:rFonts w:ascii="Times New Roman" w:eastAsia="Times New Roman" w:hAnsi="Times New Roman" w:cs="Times New Roman"/>
          <w:sz w:val="24"/>
          <w:szCs w:val="24"/>
        </w:rPr>
        <w:t xml:space="preserve"> educación debe formar a los individuos para enfrentar de la mejor manera posible las situaciones cambiantes en la sociedad que </w:t>
      </w:r>
      <w:r>
        <w:rPr>
          <w:rFonts w:ascii="Times New Roman" w:eastAsia="Times New Roman" w:hAnsi="Times New Roman" w:cs="Times New Roman"/>
          <w:sz w:val="24"/>
          <w:szCs w:val="24"/>
        </w:rPr>
        <w:lastRenderedPageBreak/>
        <w:t xml:space="preserve">usualmente adquieren la forma de problemas y en las cuales estamos inmersos” (García y </w:t>
      </w:r>
      <w:proofErr w:type="spellStart"/>
      <w:r>
        <w:rPr>
          <w:rFonts w:ascii="Times New Roman" w:eastAsia="Times New Roman" w:hAnsi="Times New Roman" w:cs="Times New Roman"/>
          <w:sz w:val="24"/>
          <w:szCs w:val="24"/>
        </w:rPr>
        <w:t>Renteria</w:t>
      </w:r>
      <w:proofErr w:type="spellEnd"/>
      <w:r>
        <w:rPr>
          <w:rFonts w:ascii="Times New Roman" w:eastAsia="Times New Roman" w:hAnsi="Times New Roman" w:cs="Times New Roman"/>
          <w:sz w:val="24"/>
          <w:szCs w:val="24"/>
        </w:rPr>
        <w:t xml:space="preserve">, 2012, p.757). </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la </w:t>
      </w:r>
      <w:r>
        <w:rPr>
          <w:rFonts w:ascii="Times New Roman" w:eastAsia="Times New Roman" w:hAnsi="Times New Roman" w:cs="Times New Roman"/>
          <w:i/>
          <w:sz w:val="24"/>
          <w:szCs w:val="24"/>
        </w:rPr>
        <w:t>necesidad de estrategias para la gestión de emociones</w:t>
      </w:r>
      <w:r>
        <w:rPr>
          <w:rFonts w:ascii="Times New Roman" w:eastAsia="Times New Roman" w:hAnsi="Times New Roman" w:cs="Times New Roman"/>
          <w:sz w:val="24"/>
          <w:szCs w:val="24"/>
        </w:rPr>
        <w:t xml:space="preserve"> es esencial para un buen clima institucional, estudiantes que han desarrollado su inteligencia emocional no solo se benefician a sí mismo, sino también establecen relaciones interpersonales saludables, están motivados para aprender y saben comunicar sus ideas de forma asertiva. En última instancia, para</w:t>
      </w:r>
      <w:r>
        <w:rPr>
          <w:rFonts w:ascii="Times New Roman" w:eastAsia="Times New Roman" w:hAnsi="Times New Roman" w:cs="Times New Roman"/>
          <w:i/>
          <w:sz w:val="24"/>
          <w:szCs w:val="24"/>
        </w:rPr>
        <w:t xml:space="preserve"> defender los derechos propios ante situaciones perjudiciales</w:t>
      </w:r>
      <w:r>
        <w:rPr>
          <w:rFonts w:ascii="Times New Roman" w:eastAsia="Times New Roman" w:hAnsi="Times New Roman" w:cs="Times New Roman"/>
          <w:sz w:val="24"/>
          <w:szCs w:val="24"/>
        </w:rPr>
        <w:t xml:space="preserve"> es necesario fomentar una serie de capacidades que van de la mano con los valores y la autoestima. Asimismo, es fundamental que los estudiantes conozcan sus derechos, no solo los básicos, sino los que van a servir para que sepan responder ante situaciones conflictivas.</w:t>
      </w:r>
    </w:p>
    <w:p w:rsidR="00FC7553" w:rsidRDefault="001A24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tercera problemática encontrada es la construcción del proyecto de vida en estudiantes del nivel secundario , los alumnos han perdido el interés por su </w:t>
      </w:r>
      <w:proofErr w:type="spellStart"/>
      <w:r>
        <w:rPr>
          <w:rFonts w:ascii="Times New Roman" w:eastAsia="Times New Roman" w:hAnsi="Times New Roman" w:cs="Times New Roman"/>
          <w:sz w:val="24"/>
          <w:szCs w:val="24"/>
        </w:rPr>
        <w:t>futuro,tienen</w:t>
      </w:r>
      <w:proofErr w:type="spellEnd"/>
      <w:r>
        <w:rPr>
          <w:rFonts w:ascii="Times New Roman" w:eastAsia="Times New Roman" w:hAnsi="Times New Roman" w:cs="Times New Roman"/>
          <w:sz w:val="24"/>
          <w:szCs w:val="24"/>
        </w:rPr>
        <w:t xml:space="preserve"> baja confianza de sí mismo y desconocen su realidad social. No reconocen sus capacidades, ni quieren saber qué oportunidades les ofrece su entorno; teniendo en cuenta lo mencionado anteriormente, </w:t>
      </w:r>
      <w:proofErr w:type="spellStart"/>
      <w:r>
        <w:rPr>
          <w:rFonts w:ascii="Times New Roman" w:eastAsia="Times New Roman" w:hAnsi="Times New Roman" w:cs="Times New Roman"/>
          <w:sz w:val="24"/>
          <w:szCs w:val="24"/>
        </w:rPr>
        <w:t>Diaz</w:t>
      </w:r>
      <w:proofErr w:type="spellEnd"/>
      <w:r>
        <w:rPr>
          <w:rFonts w:ascii="Times New Roman" w:eastAsia="Times New Roman" w:hAnsi="Times New Roman" w:cs="Times New Roman"/>
          <w:sz w:val="24"/>
          <w:szCs w:val="24"/>
        </w:rPr>
        <w:t xml:space="preserve"> I. et al (2021) mencionó que es de vital importancia que los adolescentes desarrollen un proyecto de vida, para la identificación de sus fortalezas, </w:t>
      </w:r>
      <w:proofErr w:type="spellStart"/>
      <w:r>
        <w:rPr>
          <w:rFonts w:ascii="Times New Roman" w:eastAsia="Times New Roman" w:hAnsi="Times New Roman" w:cs="Times New Roman"/>
          <w:sz w:val="24"/>
          <w:szCs w:val="24"/>
        </w:rPr>
        <w:t>debilidades,amenazas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foda</w:t>
      </w:r>
      <w:proofErr w:type="spellEnd"/>
      <w:r>
        <w:rPr>
          <w:rFonts w:ascii="Times New Roman" w:eastAsia="Times New Roman" w:hAnsi="Times New Roman" w:cs="Times New Roman"/>
          <w:sz w:val="24"/>
          <w:szCs w:val="24"/>
        </w:rPr>
        <w:t xml:space="preserve">;  que les permita actuar de manera consciente y responsable en la toma de decisiones trascendentales para su vida . Por otro lado, la necesidad que tiene el adolescente  de independizarse al salir del colegio, apostando  por trabajos sencillos y no piensen en seguir una carrera.  El estudio diagnóstico realizado a los estudiantes  mostró que estas conductas se manifiestan  por las siguientes causas: En primer lugar, la carencia de metas y escasa proyección al futuro, fundamental para que pueda desarrollarse de manera integral en la sociedad, la segunda causa es la falta de motivación y autoestima, determinante para emprender el recorrido hacia la meta. Otra causa es el exiguo conocimiento sobre las nuevas </w:t>
      </w:r>
      <w:r>
        <w:rPr>
          <w:rFonts w:ascii="Times New Roman" w:eastAsia="Times New Roman" w:hAnsi="Times New Roman" w:cs="Times New Roman"/>
          <w:sz w:val="24"/>
          <w:szCs w:val="24"/>
        </w:rPr>
        <w:lastRenderedPageBreak/>
        <w:t xml:space="preserve">carreras profesionales, esto consecuencia de la falta de información y desinterés de investigación del mismo estudiante. Aparte de ello, existe una  desmotivación familiar, producto de hogares inestables y familias disfuncionales generando así las ideas de </w:t>
      </w:r>
      <w:proofErr w:type="spellStart"/>
      <w:r>
        <w:rPr>
          <w:rFonts w:ascii="Times New Roman" w:eastAsia="Times New Roman" w:hAnsi="Times New Roman" w:cs="Times New Roman"/>
          <w:sz w:val="24"/>
          <w:szCs w:val="24"/>
        </w:rPr>
        <w:t>fracaso.Tenemos</w:t>
      </w:r>
      <w:proofErr w:type="spellEnd"/>
      <w:r>
        <w:rPr>
          <w:rFonts w:ascii="Times New Roman" w:eastAsia="Times New Roman" w:hAnsi="Times New Roman" w:cs="Times New Roman"/>
          <w:sz w:val="24"/>
          <w:szCs w:val="24"/>
        </w:rPr>
        <w:t xml:space="preserve"> también,  la deteriorada percepción sobre el sentido de su vida que se ve influenciado por lo que piensan de ellos mismos y el entorno en que se encuentran. Por lo que es relevante, trabajar enfoques transversales con este problema, donde resalta el enfoque de derechos,  ya que el alumno necesita estar en un estado de bienestar, reconociendo sus deberes y derechos, promoviendo  su  </w:t>
      </w:r>
      <w:proofErr w:type="spellStart"/>
      <w:r>
        <w:rPr>
          <w:rFonts w:ascii="Times New Roman" w:eastAsia="Times New Roman" w:hAnsi="Times New Roman" w:cs="Times New Roman"/>
          <w:sz w:val="24"/>
          <w:szCs w:val="24"/>
        </w:rPr>
        <w:t>participación.Tenemos</w:t>
      </w:r>
      <w:proofErr w:type="spellEnd"/>
      <w:r>
        <w:rPr>
          <w:rFonts w:ascii="Times New Roman" w:eastAsia="Times New Roman" w:hAnsi="Times New Roman" w:cs="Times New Roman"/>
          <w:sz w:val="24"/>
          <w:szCs w:val="24"/>
        </w:rPr>
        <w:t xml:space="preserve"> el enfoque inclusivo o de atención a la diversidad, que le brinda valorar las personas por igual con el fin de erradicar la exclusión, discriminación y desigualdad de oportunidades. Y por último, el enfoque de la búsqueda de la excelencia, que le ayudará al estudiante  a dar lo mejor de sí para alcanzar sus metas. </w:t>
      </w:r>
    </w:p>
    <w:p w:rsidR="00FC7553" w:rsidRDefault="00FC7553">
      <w:pPr>
        <w:spacing w:line="480" w:lineRule="auto"/>
        <w:ind w:firstLine="720"/>
        <w:rPr>
          <w:rFonts w:ascii="Times New Roman" w:eastAsia="Times New Roman" w:hAnsi="Times New Roman" w:cs="Times New Roman"/>
          <w:sz w:val="24"/>
          <w:szCs w:val="24"/>
        </w:rPr>
      </w:pPr>
    </w:p>
    <w:p w:rsidR="00FC7553" w:rsidRDefault="001A2468">
      <w:pPr>
        <w:spacing w:before="240" w:after="24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vista de lo mencionado anteriormente, se han diagnosticado algunas necesidades educativas  que los docentes deben  atender en brevedad para poder mejorar su desempeño; la primera necesidad sería la de orientación para la vida profesional, conocer cuál es su </w:t>
      </w:r>
      <w:proofErr w:type="spellStart"/>
      <w:r>
        <w:rPr>
          <w:rFonts w:ascii="Times New Roman" w:eastAsia="Times New Roman" w:hAnsi="Times New Roman" w:cs="Times New Roman"/>
          <w:sz w:val="24"/>
          <w:szCs w:val="24"/>
        </w:rPr>
        <w:t>vocación,hacia</w:t>
      </w:r>
      <w:proofErr w:type="spellEnd"/>
      <w:r>
        <w:rPr>
          <w:rFonts w:ascii="Times New Roman" w:eastAsia="Times New Roman" w:hAnsi="Times New Roman" w:cs="Times New Roman"/>
          <w:sz w:val="24"/>
          <w:szCs w:val="24"/>
        </w:rPr>
        <w:t xml:space="preserve"> dónde se dirigen de acuerdo a sus intereses o gustos, ya que les ayudará a la orientación de su vida y cómo lograrlo</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Por otro lado, la necesidad de desarrollar su visión al futuro, conocer y experimentar sus intereses, importante para que pueda tener una adecuada organización para trazar sus objetivos. También tiene la necesidad de Fortalecimiento de la autoestima identificando fortalezas, debilidades, amenazas y oportunidades. De acuerdo a Arguedas L. (2007)  El fortalecimiento de  la autoestima del estudiante como proceso educativo que produzca cambios positivos en su existencia, y que mejore su calidad de vida, viene a ser un aspecto esencial en el ámbito de la educación emocional. La siguiente </w:t>
      </w:r>
      <w:r>
        <w:rPr>
          <w:rFonts w:ascii="Times New Roman" w:eastAsia="Times New Roman" w:hAnsi="Times New Roman" w:cs="Times New Roman"/>
          <w:sz w:val="24"/>
          <w:szCs w:val="24"/>
        </w:rPr>
        <w:lastRenderedPageBreak/>
        <w:t xml:space="preserve">necesidad se refiere a la dificultad en la toma de decisiones,  reflejando el temor a la equivocación  y una  baja autoestima. </w:t>
      </w: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Descripción del proyecto</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pandemia, además de los estragos económicos y de salud, tuvo repercusiones en las diversas capacidades de los jóvenes y adolescentes, asociado a problemas socio-afectivos, desconocimientos sobre la educación sexual y dificultades en  su proyecto de vida. El presente proyecto consiste en identificar las problemáticas suscitadas en las aulas de secundaria y reconocer las necesidades educativas de los alumnos mediante la matriz diagnóstica, la cual será analizada e interpretada para generar reflexiones sobre su contenido.</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Momentos más tarde, desarrollaremos propuestas de intervención para dar un acompañamiento pertinente durante las sesiones y realizaremos una investigación sobre dinámicas vivenciales que despierten el interés de los estudiantes y que contribuya a su formación integral. </w:t>
      </w: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Justificación del Proyecto</w:t>
      </w:r>
    </w:p>
    <w:p w:rsidR="00FC7553" w:rsidRDefault="001A24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alumnos presentan problemas que están afectando el bienestar </w:t>
      </w:r>
      <w:proofErr w:type="spellStart"/>
      <w:r>
        <w:rPr>
          <w:rFonts w:ascii="Times New Roman" w:eastAsia="Times New Roman" w:hAnsi="Times New Roman" w:cs="Times New Roman"/>
          <w:sz w:val="24"/>
          <w:szCs w:val="24"/>
        </w:rPr>
        <w:t>socioemocional,y</w:t>
      </w:r>
      <w:proofErr w:type="spellEnd"/>
      <w:r>
        <w:rPr>
          <w:rFonts w:ascii="Times New Roman" w:eastAsia="Times New Roman" w:hAnsi="Times New Roman" w:cs="Times New Roman"/>
          <w:sz w:val="24"/>
          <w:szCs w:val="24"/>
        </w:rPr>
        <w:t xml:space="preserve"> la convivencia escolar, razón por la cual se requiere brindar diversas propuestas para darles solución a las siguientes problemáticas encontradas: </w:t>
      </w:r>
    </w:p>
    <w:p w:rsidR="00FC7553" w:rsidRDefault="001A2468">
      <w:pPr>
        <w:spacing w:line="480" w:lineRule="auto"/>
        <w:ind w:firstLine="720"/>
        <w:rPr>
          <w:rFonts w:ascii="Times New Roman" w:eastAsia="Times New Roman" w:hAnsi="Times New Roman" w:cs="Times New Roman"/>
          <w:sz w:val="24"/>
          <w:szCs w:val="24"/>
          <w:shd w:val="clear" w:color="auto" w:fill="FCE5CD"/>
        </w:rPr>
      </w:pPr>
      <w:r>
        <w:rPr>
          <w:rFonts w:ascii="Times New Roman" w:eastAsia="Times New Roman" w:hAnsi="Times New Roman" w:cs="Times New Roman"/>
          <w:sz w:val="24"/>
          <w:szCs w:val="24"/>
        </w:rPr>
        <w:t xml:space="preserve">Las inadecuadas actitudes y conductas en las manifestaciones sexuales; los alumnos después de dos años de no haber recibido ningún tipo de educación sexual y no haber desarrollado la competencia “Vive su sexualidad de manera integral y responsable de acuerdo a su etapa de desarrollo y madurez”, siendo no abordada en Aprendo en casa  en el 2020 y 2021; cuando los alumnos llegan al colegio tienen muchas necesidades de conocer, pero a la vez se observa muy poca información que manejan sobre el aspecto de la sexualidad. Estas </w:t>
      </w:r>
      <w:r>
        <w:rPr>
          <w:rFonts w:ascii="Times New Roman" w:eastAsia="Times New Roman" w:hAnsi="Times New Roman" w:cs="Times New Roman"/>
          <w:sz w:val="24"/>
          <w:szCs w:val="24"/>
        </w:rPr>
        <w:lastRenderedPageBreak/>
        <w:t>dificultades, merecen propuestas, como talleres de educación sexual, sesiones para prevención de las consecuencias de la sexualidad, fomentar el valor por su integridad. Ya que es muy importante en el siglo XXI, como lo muestran algunas madres adolescentes.</w:t>
      </w:r>
    </w:p>
    <w:p w:rsidR="00FC7553" w:rsidRDefault="001A24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problemas en el desarrollo de sus habilidades sociales; esto determina no solo un bajo aprendizaje sino un deterioro en su personalidad, los alumnos han perdido el interés en relacionarse provocados por tantos años de encierro, falta de interacción con sus compañeros de aula , existe presunta depresión  y se nota ausencia del desarrollo afectivo-emocional en los integrantes de algunos grupos. </w:t>
      </w:r>
      <w:r>
        <w:rPr>
          <w:rFonts w:ascii="Times New Roman" w:eastAsia="Times New Roman" w:hAnsi="Times New Roman" w:cs="Times New Roman"/>
          <w:sz w:val="24"/>
          <w:szCs w:val="24"/>
          <w:highlight w:val="white"/>
        </w:rPr>
        <w:t>Por consiguiente, ameritan</w:t>
      </w:r>
      <w:r>
        <w:rPr>
          <w:rFonts w:ascii="Times New Roman" w:eastAsia="Times New Roman" w:hAnsi="Times New Roman" w:cs="Times New Roman"/>
          <w:sz w:val="24"/>
          <w:szCs w:val="24"/>
        </w:rPr>
        <w:t xml:space="preserve"> estrategias y dinámicas de integración grupales en familia y el aula, promoviendo la escucha activa, la calma ante una situación de conflicto, dramatizaciones de control de emociones, sobre todo la  práctica de valores.</w:t>
      </w:r>
    </w:p>
    <w:p w:rsidR="00FC7553" w:rsidRDefault="001A24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Desinterés en la construcción del proyecto de vida, los alumnos de 5to de secundaria carecen de metas y visión de futuro, poco conocimiento sobre las nuevas carreras profesionales, entorno familiar desmotivador  que fomenta la idea de fracaso, y desinterés por construir conocimiento académico; por lo que es necesario  crear sesiones de retroalimentación de sus saberes, estimular su potencial, dinámicas participativas para fomentar su autoestima, crear sesiones para interactuar con diferentes profesionales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line) a fin de que escojan su carrera, test vocacionales, asesorías personalizadas basadas en resultados del diagnóstico FODA, hacerlos partícipes de la realidad, y fomentar en ellos esa capacidad de realización y satisfacción por su futuro.</w:t>
      </w: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Objetivos</w:t>
      </w:r>
    </w:p>
    <w:p w:rsidR="00FC7553" w:rsidRDefault="001A2468">
      <w:pPr>
        <w:spacing w:before="240" w:after="24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 Objetivo general </w:t>
      </w:r>
    </w:p>
    <w:p w:rsidR="00FC7553" w:rsidRDefault="001A246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objetivo general es analizar y reflexionar la problemática referida a la falta de educación sexual, dificultades para establecer relaciones interpersonales y desconocimiento del proyecto de vida. </w:t>
      </w:r>
    </w:p>
    <w:p w:rsidR="00FC7553" w:rsidRDefault="001A2468">
      <w:pPr>
        <w:spacing w:before="240" w:after="24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Objetivos específicos:</w:t>
      </w:r>
    </w:p>
    <w:p w:rsidR="00FC7553" w:rsidRDefault="001A2468">
      <w:pPr>
        <w:numPr>
          <w:ilvl w:val="0"/>
          <w:numId w:val="8"/>
        </w:num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Análisis, interpretación y síntesis de la matriz diagnóstica. </w:t>
      </w:r>
    </w:p>
    <w:p w:rsidR="00FC7553" w:rsidRDefault="001A2468">
      <w:pPr>
        <w:numPr>
          <w:ilvl w:val="0"/>
          <w:numId w:val="8"/>
        </w:num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Desarrollar la fundamentación, descripción, justificación y los objetivos generales y específicos del proyecto, dando una explicación detallada de los puntos mencionados.</w:t>
      </w:r>
    </w:p>
    <w:p w:rsidR="00FC7553" w:rsidRDefault="001A2468">
      <w:pPr>
        <w:numPr>
          <w:ilvl w:val="0"/>
          <w:numId w:val="8"/>
        </w:num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Elaborar la propuesta de intervención pedagógica frente a la problemática analizada.</w:t>
      </w:r>
    </w:p>
    <w:p w:rsidR="00FC7553" w:rsidRDefault="001A2468">
      <w:pPr>
        <w:numPr>
          <w:ilvl w:val="0"/>
          <w:numId w:val="8"/>
        </w:num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Delimitar el cronograma de actividades para la realización futura del proyecto.</w:t>
      </w:r>
    </w:p>
    <w:p w:rsidR="00D0361C" w:rsidRDefault="00D0361C">
      <w:pPr>
        <w:numPr>
          <w:ilvl w:val="0"/>
          <w:numId w:val="8"/>
        </w:num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Diseñ</w:t>
      </w:r>
      <w:r w:rsidR="00D85A34">
        <w:rPr>
          <w:rFonts w:ascii="Times New Roman" w:eastAsia="Times New Roman" w:hAnsi="Times New Roman" w:cs="Times New Roman"/>
          <w:color w:val="202124"/>
          <w:sz w:val="24"/>
          <w:szCs w:val="24"/>
          <w:highlight w:val="white"/>
        </w:rPr>
        <w:t>o de taller socio-afectivo: “Desarrollando mi autoestima para socializar y emprender”</w:t>
      </w: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Metas:</w:t>
      </w:r>
    </w:p>
    <w:p w:rsidR="00FC7553" w:rsidRDefault="001A2468">
      <w:pPr>
        <w:spacing w:before="240" w:after="24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Dirigido a estudiantes de  4to A, 4to C y 5to A  de secundaria a en el  área de  Desarrollo  Personal  Ciudadano  y  Cívico. Los beneficiarios de este proyecto serán los alumnos y la comunidad educativa, siendo posible aplicar a los estudiantes en general; requiriendo el trabajo colegiado entre docentes del área.  </w:t>
      </w:r>
      <w:r>
        <w:br w:type="page"/>
      </w: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8. Propuestas </w:t>
      </w:r>
      <w:r w:rsidR="00D0361C">
        <w:rPr>
          <w:rFonts w:ascii="Times New Roman" w:eastAsia="Times New Roman" w:hAnsi="Times New Roman" w:cs="Times New Roman"/>
          <w:b/>
          <w:sz w:val="24"/>
          <w:szCs w:val="24"/>
        </w:rPr>
        <w:t xml:space="preserve">para la </w:t>
      </w:r>
      <w:r>
        <w:rPr>
          <w:rFonts w:ascii="Times New Roman" w:eastAsia="Times New Roman" w:hAnsi="Times New Roman" w:cs="Times New Roman"/>
          <w:b/>
          <w:sz w:val="24"/>
          <w:szCs w:val="24"/>
        </w:rPr>
        <w:t xml:space="preserve"> intervención.</w:t>
      </w:r>
    </w:p>
    <w:p w:rsidR="00FC7553" w:rsidRDefault="001A2468">
      <w:pPr>
        <w:spacing w:before="240" w:after="240"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Talleres de educación sexual </w:t>
      </w:r>
    </w:p>
    <w:tbl>
      <w:tblPr>
        <w:tblStyle w:val="a0"/>
        <w:tblW w:w="1041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950"/>
        <w:gridCol w:w="1770"/>
        <w:gridCol w:w="2205"/>
        <w:gridCol w:w="2175"/>
        <w:gridCol w:w="1560"/>
      </w:tblGrid>
      <w:tr w:rsidR="00FC7553">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Título </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202124"/>
                <w:sz w:val="24"/>
                <w:szCs w:val="24"/>
              </w:rPr>
              <w:t>Estrategias/Técnicas</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Autoevaluación</w:t>
            </w:r>
          </w:p>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Indicadores</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Producto</w:t>
            </w:r>
          </w:p>
        </w:tc>
      </w:tr>
      <w:tr w:rsidR="00FC7553">
        <w:trPr>
          <w:trHeight w:val="1514"/>
        </w:trPr>
        <w:tc>
          <w:tcPr>
            <w:tcW w:w="75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w:t>
            </w:r>
          </w:p>
          <w:p w:rsidR="00FC7553" w:rsidRDefault="00FC7553">
            <w:pPr>
              <w:widowControl w:val="0"/>
              <w:spacing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Conocemos nuestra sexualidad y tomamos decisiones</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jóvenes se informan sobre su sexualidad con una mejor toma de decisiones </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Talleres de educación sexual.</w:t>
            </w:r>
          </w:p>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color w:val="202124"/>
                <w:sz w:val="24"/>
                <w:szCs w:val="24"/>
              </w:rPr>
              <w:t>Dinámicas participativas de información.</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 y analiza la sexualidad humana. Comprende el concepto de genero, sexo y sexualidad.</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Reafirma lo aprendido con organizador gráfico de la sexualidad humana</w:t>
            </w:r>
          </w:p>
        </w:tc>
      </w:tr>
      <w:tr w:rsidR="00FC7553">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Sexualidad es también expresar afecto</w:t>
            </w:r>
          </w:p>
          <w:p w:rsidR="00FC7553" w:rsidRDefault="00FC755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los alumnos aprendan a gestionar sus emociones y sentimientos con libertad y respeto, sin sentirse reprimidos. </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Visualizar videos sobre la diferencia entre amor y enamoramiento: </w:t>
            </w:r>
            <w:hyperlink r:id="rId19">
              <w:r>
                <w:rPr>
                  <w:rFonts w:ascii="Times New Roman" w:eastAsia="Times New Roman" w:hAnsi="Times New Roman" w:cs="Times New Roman"/>
                  <w:color w:val="1155CC"/>
                  <w:sz w:val="24"/>
                  <w:szCs w:val="24"/>
                  <w:u w:val="single"/>
                </w:rPr>
                <w:t>https://youtu.be/x57biyf5AlY</w:t>
              </w:r>
            </w:hyperlink>
            <w:r>
              <w:rPr>
                <w:rFonts w:ascii="Times New Roman" w:eastAsia="Times New Roman" w:hAnsi="Times New Roman" w:cs="Times New Roman"/>
                <w:color w:val="202124"/>
                <w:sz w:val="24"/>
                <w:szCs w:val="24"/>
              </w:rPr>
              <w:t xml:space="preserve"> </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Reconoce que la sexualidad humana está basada en el amor.</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FICHA AUTO- EVALUATIVA</w:t>
            </w:r>
          </w:p>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Absolviendo preguntas  y completando oraciones</w:t>
            </w:r>
          </w:p>
        </w:tc>
      </w:tr>
      <w:tr w:rsidR="00FC7553">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Nos cuidamos porque nos amamos</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Reconocer el cuidado a su cuerpo y su integridad sexual frente a enfermedades de transmisión sexual</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enfermedades de transmisión sexual. Charla informativa sobre métodos anticonceptivos</w:t>
            </w:r>
          </w:p>
          <w:p w:rsidR="00FC7553" w:rsidRDefault="00FC755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Identifica enfermedades de transmisión sexual. Reconoce métodos de protección sexual.</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Elaboran un organizador gráfico indicando ETS y cómo protegerse ante ellas.</w:t>
            </w:r>
          </w:p>
        </w:tc>
      </w:tr>
      <w:tr w:rsidR="00FC7553">
        <w:trPr>
          <w:trHeight w:val="2543"/>
        </w:trPr>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Viviendo una sexualidad responsablemente </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Reflexionar sobre el riesgo del inicio temprano de la sexualidad</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color w:val="202124"/>
                <w:sz w:val="24"/>
                <w:szCs w:val="24"/>
              </w:rPr>
              <w:t>Proyectos creativos (afiches, infografías) sobre la decisión autónoma para el ejercicio de una sexualidad responsable.</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Reconoce que es importante tener una sexualidad responsable identificando riesgos.</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Mediante  un debate discrepan sobre los pro y contras de una sexualidad a temprana edad.</w:t>
            </w:r>
          </w:p>
        </w:tc>
      </w:tr>
      <w:tr w:rsidR="00FC7553">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embarazo precoz</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Fomentar la prevención y reconocer las </w:t>
            </w:r>
            <w:r>
              <w:rPr>
                <w:rFonts w:ascii="Times New Roman" w:eastAsia="Times New Roman" w:hAnsi="Times New Roman" w:cs="Times New Roman"/>
                <w:sz w:val="24"/>
                <w:szCs w:val="24"/>
              </w:rPr>
              <w:lastRenderedPageBreak/>
              <w:t>consecuencias del embarazo precoz.</w:t>
            </w:r>
          </w:p>
        </w:tc>
        <w:tc>
          <w:tcPr>
            <w:tcW w:w="22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Charla sobre saberes previos y diálogos interactivos</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color w:val="202124"/>
                <w:sz w:val="24"/>
                <w:szCs w:val="24"/>
              </w:rPr>
              <w:t xml:space="preserve">Reconocimiento verbal de lo aprendido </w:t>
            </w:r>
          </w:p>
        </w:tc>
        <w:tc>
          <w:tcPr>
            <w:tcW w:w="15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Brindan conclusiones en grupo </w:t>
            </w:r>
            <w:r>
              <w:rPr>
                <w:rFonts w:ascii="Times New Roman" w:eastAsia="Times New Roman" w:hAnsi="Times New Roman" w:cs="Times New Roman"/>
                <w:sz w:val="24"/>
                <w:szCs w:val="24"/>
              </w:rPr>
              <w:lastRenderedPageBreak/>
              <w:t xml:space="preserve">sobre la sesión. Se trabaja Técnica del mural </w:t>
            </w:r>
          </w:p>
        </w:tc>
      </w:tr>
      <w:tr w:rsidR="00FC7553">
        <w:trPr>
          <w:trHeight w:val="1635"/>
        </w:trPr>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6</w:t>
            </w:r>
          </w:p>
          <w:p w:rsidR="00FC7553" w:rsidRDefault="00FC755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Elegimos cuidar nuestra salud sexual </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Conocer y prevenir las enfermedades de trasmisión sexual. </w:t>
            </w:r>
          </w:p>
        </w:tc>
        <w:tc>
          <w:tcPr>
            <w:tcW w:w="22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 en la ruleta de salud sexual.</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Menciona los métodos anticonceptivos más seguros y reconoce las ETS</w:t>
            </w:r>
          </w:p>
        </w:tc>
        <w:tc>
          <w:tcPr>
            <w:tcW w:w="15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Realizan un organizador gráfico de ETS</w:t>
            </w:r>
          </w:p>
        </w:tc>
      </w:tr>
      <w:tr w:rsidR="00FC7553">
        <w:trPr>
          <w:trHeight w:val="1811"/>
        </w:trPr>
        <w:tc>
          <w:tcPr>
            <w:tcW w:w="7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w:t>
            </w:r>
          </w:p>
        </w:tc>
        <w:tc>
          <w:tcPr>
            <w:tcW w:w="195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mitos de la relaciones</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Reconocer cuáles son los mitos en las relaciones </w:t>
            </w:r>
          </w:p>
        </w:tc>
        <w:tc>
          <w:tcPr>
            <w:tcW w:w="220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Debates críticos sobre información de sexualidad presentada por los medios de comunicación. </w:t>
            </w:r>
          </w:p>
        </w:tc>
        <w:tc>
          <w:tcPr>
            <w:tcW w:w="217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Defiende con argumentos sólidos su posición en el debate</w:t>
            </w:r>
          </w:p>
        </w:tc>
        <w:tc>
          <w:tcPr>
            <w:tcW w:w="15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Exponen en grupos sobre los mitos y prejuicios de la sexualidad</w:t>
            </w:r>
          </w:p>
        </w:tc>
      </w:tr>
    </w:tbl>
    <w:p w:rsidR="00FC7553" w:rsidRDefault="001A2468">
      <w:pPr>
        <w:spacing w:before="240" w:after="240" w:line="480" w:lineRule="auto"/>
        <w:jc w:val="center"/>
        <w:rPr>
          <w:rFonts w:ascii="Times New Roman" w:eastAsia="Times New Roman" w:hAnsi="Times New Roman" w:cs="Times New Roman"/>
          <w:b/>
          <w:sz w:val="26"/>
          <w:szCs w:val="26"/>
        </w:rPr>
      </w:pPr>
      <w:r>
        <w:br w:type="page"/>
      </w:r>
    </w:p>
    <w:p w:rsidR="00FC7553" w:rsidRPr="00247D6D" w:rsidRDefault="00295ABE">
      <w:pPr>
        <w:spacing w:before="240" w:after="240" w:line="480" w:lineRule="auto"/>
        <w:jc w:val="center"/>
        <w:rPr>
          <w:rFonts w:ascii="Times New Roman" w:eastAsia="Times New Roman" w:hAnsi="Times New Roman" w:cs="Times New Roman"/>
          <w:b/>
          <w:sz w:val="36"/>
          <w:szCs w:val="36"/>
        </w:rPr>
      </w:pPr>
      <w:r w:rsidRPr="00247D6D">
        <w:rPr>
          <w:rFonts w:ascii="Times New Roman" w:eastAsia="Times New Roman" w:hAnsi="Times New Roman" w:cs="Times New Roman"/>
          <w:b/>
          <w:sz w:val="36"/>
          <w:szCs w:val="36"/>
        </w:rPr>
        <w:lastRenderedPageBreak/>
        <w:t>Propuesta Pedagógica</w:t>
      </w:r>
    </w:p>
    <w:tbl>
      <w:tblPr>
        <w:tblStyle w:val="a1"/>
        <w:tblW w:w="104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770"/>
        <w:gridCol w:w="1755"/>
        <w:gridCol w:w="2490"/>
        <w:gridCol w:w="1890"/>
        <w:gridCol w:w="1605"/>
      </w:tblGrid>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Título </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w:t>
            </w:r>
          </w:p>
        </w:tc>
        <w:tc>
          <w:tcPr>
            <w:tcW w:w="249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202124"/>
                <w:sz w:val="24"/>
                <w:szCs w:val="24"/>
              </w:rPr>
              <w:t xml:space="preserve">Estrategias/ Técnicas </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Autoevaluación</w:t>
            </w:r>
          </w:p>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Indicadores</w:t>
            </w:r>
          </w:p>
        </w:tc>
        <w:tc>
          <w:tcPr>
            <w:tcW w:w="160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Producto</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Aprendo a comunicarme con los demás asertivamente, practicando la escucha activa </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Tomar conciencia de la importancia de saber expresar nuestras ideas con respeto hacia los demás</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Dinámicas de integración grupal en el aula con la estrategia de transformación de frases negativas por asertivas. </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comunica asertivamente con sus compañeros </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Desarrollo de la ficha de aplicación “Expresando mis mensaje con claridad y precisión”</w:t>
            </w:r>
            <w:r>
              <w:rPr>
                <w:rFonts w:ascii="Times New Roman" w:eastAsia="Times New Roman" w:hAnsi="Times New Roman" w:cs="Times New Roman"/>
                <w:b/>
                <w:sz w:val="24"/>
                <w:szCs w:val="24"/>
              </w:rPr>
              <w:t xml:space="preserve"> </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Aceptando positivamente los halagos y reconociendo mi valor</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Lograr que los estudiantes reconozcan la importancia de aceptar y propinar halagos</w:t>
            </w:r>
          </w:p>
        </w:tc>
        <w:tc>
          <w:tcPr>
            <w:tcW w:w="24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Estrategia de halagos colectivos</w:t>
            </w:r>
            <w:r>
              <w:rPr>
                <w:rFonts w:ascii="Times New Roman" w:eastAsia="Times New Roman" w:hAnsi="Times New Roman" w:cs="Times New Roman"/>
                <w:b/>
                <w:sz w:val="24"/>
                <w:szCs w:val="24"/>
              </w:rPr>
              <w:t xml:space="preserve"> </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Demuestra una actitud y sensibilidad de aceptar y dar halagos</w:t>
            </w:r>
            <w:r>
              <w:rPr>
                <w:rFonts w:ascii="Times New Roman" w:eastAsia="Times New Roman" w:hAnsi="Times New Roman" w:cs="Times New Roman"/>
                <w:b/>
                <w:sz w:val="24"/>
                <w:szCs w:val="24"/>
              </w:rPr>
              <w:t xml:space="preserve"> </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Ficha de </w:t>
            </w:r>
            <w:proofErr w:type="spellStart"/>
            <w:r>
              <w:rPr>
                <w:rFonts w:ascii="Times New Roman" w:eastAsia="Times New Roman" w:hAnsi="Times New Roman" w:cs="Times New Roman"/>
                <w:sz w:val="24"/>
                <w:szCs w:val="24"/>
              </w:rPr>
              <w:t>completación</w:t>
            </w:r>
            <w:proofErr w:type="spellEnd"/>
            <w:r>
              <w:rPr>
                <w:rFonts w:ascii="Times New Roman" w:eastAsia="Times New Roman" w:hAnsi="Times New Roman" w:cs="Times New Roman"/>
                <w:sz w:val="24"/>
                <w:szCs w:val="24"/>
              </w:rPr>
              <w:t xml:space="preserve"> de halagos </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Debatiendo sobre nuestras normas de convivencia </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Enfrentar la violencia construyendo normas de convivencia por medio del debate y juego de roles</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Juego de roles: agresor, víctima y mediador sobre una situación de transgresión de derechos, en donde se pongan en práctica los valores. </w:t>
            </w:r>
          </w:p>
        </w:tc>
        <w:tc>
          <w:tcPr>
            <w:tcW w:w="18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Sustenta sus puntos de vista en función a valores</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Construir normas de convivencia frente a la violencia</w:t>
            </w:r>
            <w:r>
              <w:rPr>
                <w:rFonts w:ascii="Times New Roman" w:eastAsia="Times New Roman" w:hAnsi="Times New Roman" w:cs="Times New Roman"/>
                <w:b/>
                <w:sz w:val="24"/>
                <w:szCs w:val="24"/>
              </w:rPr>
              <w:t xml:space="preserve"> </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Aprendo a manejar conflictos para una mejor convivencia</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habilidades para aprender a solucionar conflictos adecuadamente</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Practicar la calma ante una situación de conflictos mediante la técnica "inflarse como globos".</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Maneja situaciones conflictivas </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doble entrada sobre mis reacciones y pensamientos frente a una situación de conflicto.</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 emociones no me controlan, yo las puedo gestionar  </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Lograr en el alumnado identifique y comunique sus emociones para una mejor regulación emocional</w:t>
            </w:r>
          </w:p>
        </w:tc>
        <w:tc>
          <w:tcPr>
            <w:tcW w:w="24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Técnica de “cartas de las emociones” </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Reconoce sus emociones y es capaz de comunicarlas y actuar positivamente</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Ficha “hoja de situaciones y emociones”</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Defiendo mis </w:t>
            </w:r>
            <w:r>
              <w:rPr>
                <w:rFonts w:ascii="Times New Roman" w:eastAsia="Times New Roman" w:hAnsi="Times New Roman" w:cs="Times New Roman"/>
                <w:sz w:val="24"/>
                <w:szCs w:val="24"/>
              </w:rPr>
              <w:lastRenderedPageBreak/>
              <w:t>derechos y los de los demás</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Fomentar el </w:t>
            </w:r>
            <w:r>
              <w:rPr>
                <w:rFonts w:ascii="Times New Roman" w:eastAsia="Times New Roman" w:hAnsi="Times New Roman" w:cs="Times New Roman"/>
                <w:sz w:val="24"/>
                <w:szCs w:val="24"/>
              </w:rPr>
              <w:lastRenderedPageBreak/>
              <w:t xml:space="preserve">respetos a los derechos propios y ajenos </w:t>
            </w:r>
          </w:p>
        </w:tc>
        <w:tc>
          <w:tcPr>
            <w:tcW w:w="24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Tutifruti</w:t>
            </w:r>
            <w:proofErr w:type="spellEnd"/>
            <w:r>
              <w:rPr>
                <w:rFonts w:ascii="Times New Roman" w:eastAsia="Times New Roman" w:hAnsi="Times New Roman" w:cs="Times New Roman"/>
                <w:sz w:val="24"/>
                <w:szCs w:val="24"/>
              </w:rPr>
              <w:t xml:space="preserve"> de mis </w:t>
            </w:r>
            <w:r>
              <w:rPr>
                <w:rFonts w:ascii="Times New Roman" w:eastAsia="Times New Roman" w:hAnsi="Times New Roman" w:cs="Times New Roman"/>
                <w:sz w:val="24"/>
                <w:szCs w:val="24"/>
              </w:rPr>
              <w:lastRenderedPageBreak/>
              <w:t>derechos</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Respeta los </w:t>
            </w:r>
            <w:r>
              <w:rPr>
                <w:rFonts w:ascii="Times New Roman" w:eastAsia="Times New Roman" w:hAnsi="Times New Roman" w:cs="Times New Roman"/>
                <w:sz w:val="24"/>
                <w:szCs w:val="24"/>
              </w:rPr>
              <w:lastRenderedPageBreak/>
              <w:t xml:space="preserve">derechos de sus compañeros </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Ficha </w:t>
            </w:r>
            <w:r>
              <w:rPr>
                <w:rFonts w:ascii="Times New Roman" w:eastAsia="Times New Roman" w:hAnsi="Times New Roman" w:cs="Times New Roman"/>
                <w:sz w:val="24"/>
                <w:szCs w:val="24"/>
              </w:rPr>
              <w:lastRenderedPageBreak/>
              <w:t xml:space="preserve">“respetando mi entorno próximo” </w:t>
            </w:r>
          </w:p>
        </w:tc>
      </w:tr>
      <w:tr w:rsidR="00FC7553">
        <w:tc>
          <w:tcPr>
            <w:tcW w:w="96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7</w:t>
            </w:r>
          </w:p>
        </w:tc>
        <w:tc>
          <w:tcPr>
            <w:tcW w:w="177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 practico valores </w:t>
            </w:r>
          </w:p>
        </w:tc>
        <w:tc>
          <w:tcPr>
            <w:tcW w:w="175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 los estudiantes identifiquen  y analicen la importancia de su escala de valores.</w:t>
            </w:r>
          </w:p>
        </w:tc>
        <w:tc>
          <w:tcPr>
            <w:tcW w:w="24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LLuvia</w:t>
            </w:r>
            <w:proofErr w:type="spellEnd"/>
            <w:r>
              <w:rPr>
                <w:rFonts w:ascii="Times New Roman" w:eastAsia="Times New Roman" w:hAnsi="Times New Roman" w:cs="Times New Roman"/>
                <w:sz w:val="24"/>
                <w:szCs w:val="24"/>
              </w:rPr>
              <w:t xml:space="preserve"> de ideas sobre los valores que más practican y en qué situaciones </w:t>
            </w:r>
          </w:p>
        </w:tc>
        <w:tc>
          <w:tcPr>
            <w:tcW w:w="1890"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Muestra valores al momento de relacionarse</w:t>
            </w:r>
          </w:p>
        </w:tc>
        <w:tc>
          <w:tcPr>
            <w:tcW w:w="1605" w:type="dxa"/>
            <w:shd w:val="clear" w:color="auto" w:fill="auto"/>
            <w:tcMar>
              <w:top w:w="100" w:type="dxa"/>
              <w:left w:w="100" w:type="dxa"/>
              <w:bottom w:w="100" w:type="dxa"/>
              <w:right w:w="100" w:type="dxa"/>
            </w:tcMar>
          </w:tcPr>
          <w:p w:rsidR="00FC7553" w:rsidRDefault="001A246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Resolución de la ficha “Mi escala de valores”</w:t>
            </w:r>
          </w:p>
        </w:tc>
      </w:tr>
    </w:tbl>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7553" w:rsidRDefault="001A2468">
      <w:pPr>
        <w:spacing w:before="240" w:after="240" w:line="480" w:lineRule="auto"/>
        <w:rPr>
          <w:rFonts w:ascii="Times New Roman" w:eastAsia="Times New Roman" w:hAnsi="Times New Roman" w:cs="Times New Roman"/>
          <w:b/>
          <w:sz w:val="24"/>
          <w:szCs w:val="24"/>
        </w:rPr>
      </w:pPr>
      <w:r>
        <w:br w:type="page"/>
      </w:r>
    </w:p>
    <w:p w:rsidR="00FC7553" w:rsidRDefault="001A246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6"/>
          <w:szCs w:val="26"/>
        </w:rPr>
        <w:lastRenderedPageBreak/>
        <w:t>Taller</w:t>
      </w:r>
      <w:r w:rsidR="00CE0F14">
        <w:rPr>
          <w:rFonts w:ascii="Times New Roman" w:eastAsia="Times New Roman" w:hAnsi="Times New Roman" w:cs="Times New Roman"/>
          <w:b/>
          <w:sz w:val="26"/>
          <w:szCs w:val="26"/>
        </w:rPr>
        <w:t>es</w:t>
      </w:r>
      <w:r>
        <w:rPr>
          <w:rFonts w:ascii="Times New Roman" w:eastAsia="Times New Roman" w:hAnsi="Times New Roman" w:cs="Times New Roman"/>
          <w:b/>
          <w:sz w:val="26"/>
          <w:szCs w:val="26"/>
        </w:rPr>
        <w:t xml:space="preserve"> sobre proyecto de vida</w:t>
      </w:r>
    </w:p>
    <w:tbl>
      <w:tblPr>
        <w:tblStyle w:val="a2"/>
        <w:tblW w:w="1035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770"/>
        <w:gridCol w:w="1755"/>
        <w:gridCol w:w="2490"/>
        <w:gridCol w:w="1890"/>
        <w:gridCol w:w="1485"/>
      </w:tblGrid>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Título </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w:t>
            </w:r>
          </w:p>
        </w:tc>
        <w:tc>
          <w:tcPr>
            <w:tcW w:w="249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202124"/>
                <w:sz w:val="24"/>
                <w:szCs w:val="24"/>
              </w:rPr>
              <w:t xml:space="preserve">Estrategias/ Técnicas </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Autoevaluación</w:t>
            </w:r>
          </w:p>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Indicadores</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Producto</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Mi presente y mi futuro</w:t>
            </w:r>
            <w:r>
              <w:rPr>
                <w:rFonts w:ascii="Times New Roman" w:eastAsia="Times New Roman" w:hAnsi="Times New Roman" w:cs="Times New Roman"/>
                <w:b/>
                <w:sz w:val="24"/>
                <w:szCs w:val="24"/>
              </w:rPr>
              <w:t xml:space="preserve"> </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 el alumno se proyecte como se ve ahora y como se ve en el futuro</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Visión de futuro:</w:t>
            </w:r>
          </w:p>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video fórum: </w:t>
            </w:r>
            <w:hyperlink r:id="rId20">
              <w:r>
                <w:rPr>
                  <w:rFonts w:ascii="Times New Roman" w:eastAsia="Times New Roman" w:hAnsi="Times New Roman" w:cs="Times New Roman"/>
                  <w:color w:val="1155CC"/>
                  <w:sz w:val="24"/>
                  <w:szCs w:val="24"/>
                  <w:u w:val="single"/>
                </w:rPr>
                <w:t>https://youtu.be/Vdx0OxbiBL8</w:t>
              </w:r>
            </w:hyperlink>
            <w:r>
              <w:rPr>
                <w:rFonts w:ascii="Times New Roman" w:eastAsia="Times New Roman" w:hAnsi="Times New Roman" w:cs="Times New Roman"/>
                <w:sz w:val="24"/>
                <w:szCs w:val="24"/>
              </w:rPr>
              <w:t xml:space="preserve">   </w:t>
            </w:r>
          </w:p>
          <w:p w:rsidR="00FC7553" w:rsidRDefault="00FC7553">
            <w:pPr>
              <w:spacing w:line="240" w:lineRule="auto"/>
              <w:rPr>
                <w:rFonts w:ascii="Times New Roman" w:eastAsia="Times New Roman" w:hAnsi="Times New Roman" w:cs="Times New Roman"/>
                <w:sz w:val="24"/>
                <w:szCs w:val="24"/>
              </w:rPr>
            </w:pP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Reconoce características y situaciones personales del presente. Logran visionarse para los próximos 5 años </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Redactan en cuatro líneas su presente y su futuro</w:t>
            </w:r>
          </w:p>
          <w:p w:rsidR="00FC7553" w:rsidRDefault="00FC7553">
            <w:pPr>
              <w:widowControl w:val="0"/>
              <w:spacing w:line="240" w:lineRule="auto"/>
              <w:rPr>
                <w:rFonts w:ascii="Times New Roman" w:eastAsia="Times New Roman" w:hAnsi="Times New Roman" w:cs="Times New Roman"/>
                <w:b/>
                <w:sz w:val="24"/>
                <w:szCs w:val="24"/>
              </w:rPr>
            </w:pP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¿Quién soy y con qué recursos cuento para mi autoconocimiento?</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Reflexionar sobre quién es y hacia dónde se dirige el rumbo de su vida</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Diagnóstico personal FODA.</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algunas características personales debilidades y fortalezas. Identificar amenazas y oportunidades.</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Ficha aplicativa del FODA</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¿Qué tanto me conozco y me conocen los demás?</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Reconoce su personalidad y cómo lo perciben los demás</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Aplicación de la técnica “Ventana de </w:t>
            </w:r>
            <w:proofErr w:type="spellStart"/>
            <w:r>
              <w:rPr>
                <w:rFonts w:ascii="Times New Roman" w:eastAsia="Times New Roman" w:hAnsi="Times New Roman" w:cs="Times New Roman"/>
                <w:sz w:val="24"/>
                <w:szCs w:val="24"/>
              </w:rPr>
              <w:t>Johari</w:t>
            </w:r>
            <w:proofErr w:type="spellEnd"/>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Demuestra interés por su autoconocimiento y la visión que tienen los demás de él (ella) </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Hoja de la “Ventana de </w:t>
            </w:r>
            <w:proofErr w:type="spellStart"/>
            <w:r>
              <w:rPr>
                <w:rFonts w:ascii="Times New Roman" w:eastAsia="Times New Roman" w:hAnsi="Times New Roman" w:cs="Times New Roman"/>
                <w:sz w:val="24"/>
                <w:szCs w:val="24"/>
              </w:rPr>
              <w:t>Johari</w:t>
            </w:r>
            <w:proofErr w:type="spellEnd"/>
            <w:r>
              <w:rPr>
                <w:rFonts w:ascii="Times New Roman" w:eastAsia="Times New Roman" w:hAnsi="Times New Roman" w:cs="Times New Roman"/>
                <w:sz w:val="24"/>
                <w:szCs w:val="24"/>
              </w:rPr>
              <w:t>”</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Intereses y establecimiento de metas</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Reflexionar sobre la importancia de tener metas claras y caminos bien trazados</w:t>
            </w:r>
          </w:p>
        </w:tc>
        <w:tc>
          <w:tcPr>
            <w:tcW w:w="24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Dinámica: “Caminando a ojos cerrados”</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la importancia de trazar un camino claro y preciso para llegar a la meta deseada.</w:t>
            </w:r>
          </w:p>
        </w:tc>
        <w:tc>
          <w:tcPr>
            <w:tcW w:w="1485" w:type="dxa"/>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Bosquejo de mi proyecto de vida</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     5</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 potencialidades y debilidades </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Reconocer cuales son sus potencialidades y debilidades que tiene</w:t>
            </w:r>
          </w:p>
        </w:tc>
        <w:tc>
          <w:tcPr>
            <w:tcW w:w="24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 de video sobre diferentes profesiones y oficios https://www.youtube.com/watch?v=iwU0fLTd5xs</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sus cualidades y sus intereses</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Organizador gráfico sobre metas a corto, mediano y largo plazo</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Planeando mi vida </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los estudiantes tomen </w:t>
            </w:r>
            <w:r>
              <w:rPr>
                <w:rFonts w:ascii="Times New Roman" w:eastAsia="Times New Roman" w:hAnsi="Times New Roman" w:cs="Times New Roman"/>
                <w:sz w:val="24"/>
                <w:szCs w:val="24"/>
              </w:rPr>
              <w:lastRenderedPageBreak/>
              <w:t>conciencia de la necesidad de planear su existencia para que tengan una vida responsable, plena y trascendente</w:t>
            </w:r>
          </w:p>
          <w:p w:rsidR="00FC7553" w:rsidRDefault="00FC7553">
            <w:pPr>
              <w:widowControl w:val="0"/>
              <w:spacing w:line="240" w:lineRule="auto"/>
              <w:rPr>
                <w:rFonts w:ascii="Times New Roman" w:eastAsia="Times New Roman" w:hAnsi="Times New Roman" w:cs="Times New Roman"/>
                <w:sz w:val="24"/>
                <w:szCs w:val="24"/>
              </w:rPr>
            </w:pPr>
          </w:p>
        </w:tc>
        <w:tc>
          <w:tcPr>
            <w:tcW w:w="24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Resuelven el cuestionario “ inventario de mi vida” </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Reflexiona lo que ha sido y lo que hará con su </w:t>
            </w:r>
            <w:r>
              <w:rPr>
                <w:rFonts w:ascii="Times New Roman" w:eastAsia="Times New Roman" w:hAnsi="Times New Roman" w:cs="Times New Roman"/>
                <w:sz w:val="24"/>
                <w:szCs w:val="24"/>
              </w:rPr>
              <w:lastRenderedPageBreak/>
              <w:t>vida. Identifica sus valores personales.</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Resaltan conclusiones de la </w:t>
            </w:r>
            <w:r>
              <w:rPr>
                <w:rFonts w:ascii="Times New Roman" w:eastAsia="Times New Roman" w:hAnsi="Times New Roman" w:cs="Times New Roman"/>
                <w:sz w:val="24"/>
                <w:szCs w:val="24"/>
              </w:rPr>
              <w:lastRenderedPageBreak/>
              <w:t>experiencia</w:t>
            </w:r>
            <w:r>
              <w:rPr>
                <w:rFonts w:ascii="Times New Roman" w:eastAsia="Times New Roman" w:hAnsi="Times New Roman" w:cs="Times New Roman"/>
                <w:b/>
                <w:sz w:val="24"/>
                <w:szCs w:val="24"/>
              </w:rPr>
              <w:t xml:space="preserve"> </w:t>
            </w:r>
          </w:p>
        </w:tc>
      </w:tr>
      <w:tr w:rsidR="00FC7553">
        <w:tc>
          <w:tcPr>
            <w:tcW w:w="96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7</w:t>
            </w:r>
          </w:p>
        </w:tc>
        <w:tc>
          <w:tcPr>
            <w:tcW w:w="177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Descubriendo mis intereses vocacionales</w:t>
            </w:r>
          </w:p>
        </w:tc>
        <w:tc>
          <w:tcPr>
            <w:tcW w:w="175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 los estudiantes relacionen sus intereses con una carrera profesional</w:t>
            </w:r>
          </w:p>
        </w:tc>
        <w:tc>
          <w:tcPr>
            <w:tcW w:w="2490" w:type="dxa"/>
            <w:shd w:val="clear" w:color="auto" w:fill="auto"/>
            <w:tcMar>
              <w:top w:w="100" w:type="dxa"/>
              <w:left w:w="100" w:type="dxa"/>
              <w:bottom w:w="100" w:type="dxa"/>
              <w:right w:w="100" w:type="dxa"/>
            </w:tcMar>
          </w:tcPr>
          <w:p w:rsidR="00FC7553" w:rsidRDefault="001A24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del cuestionario vocacional</w:t>
            </w:r>
          </w:p>
        </w:tc>
        <w:tc>
          <w:tcPr>
            <w:tcW w:w="1890"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Analiza sus características y se identifica con una carrera profesional</w:t>
            </w:r>
          </w:p>
        </w:tc>
        <w:tc>
          <w:tcPr>
            <w:tcW w:w="1485" w:type="dxa"/>
            <w:shd w:val="clear" w:color="auto" w:fill="auto"/>
            <w:tcMar>
              <w:top w:w="100" w:type="dxa"/>
              <w:left w:w="100" w:type="dxa"/>
              <w:bottom w:w="100" w:type="dxa"/>
              <w:right w:w="100" w:type="dxa"/>
            </w:tcMar>
          </w:tcPr>
          <w:p w:rsidR="00FC7553" w:rsidRDefault="001A24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Cuestionario vocacional</w:t>
            </w:r>
          </w:p>
        </w:tc>
      </w:tr>
    </w:tbl>
    <w:p w:rsidR="00FC7553" w:rsidRDefault="00FC7553">
      <w:pPr>
        <w:spacing w:before="240" w:after="240" w:line="480" w:lineRule="auto"/>
        <w:rPr>
          <w:rFonts w:ascii="Times New Roman" w:eastAsia="Times New Roman" w:hAnsi="Times New Roman" w:cs="Times New Roman"/>
          <w:b/>
          <w:sz w:val="24"/>
          <w:szCs w:val="24"/>
        </w:rPr>
      </w:pPr>
    </w:p>
    <w:p w:rsidR="00FC7553" w:rsidRDefault="001A246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Métodos y técnicas</w:t>
      </w:r>
    </w:p>
    <w:tbl>
      <w:tblPr>
        <w:tblStyle w:val="a3"/>
        <w:tblW w:w="889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985"/>
        <w:gridCol w:w="2895"/>
        <w:gridCol w:w="3015"/>
      </w:tblGrid>
      <w:tr w:rsidR="00FC7553">
        <w:trPr>
          <w:trHeight w:val="881"/>
        </w:trPr>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w:t>
            </w:r>
          </w:p>
        </w:tc>
        <w:tc>
          <w:tcPr>
            <w:tcW w:w="2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TÉCNICAS</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INSTRUMENTOS</w:t>
            </w:r>
          </w:p>
        </w:tc>
      </w:tr>
      <w:tr w:rsidR="00FC7553">
        <w:trPr>
          <w:trHeight w:val="3540"/>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5"/>
              </w:num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Vivencial activa</w:t>
            </w:r>
          </w:p>
          <w:p w:rsidR="00FC7553" w:rsidRDefault="00FC7553">
            <w:pPr>
              <w:spacing w:before="240" w:after="240" w:line="480" w:lineRule="auto"/>
              <w:jc w:val="both"/>
              <w:rPr>
                <w:rFonts w:ascii="Times New Roman" w:eastAsia="Times New Roman" w:hAnsi="Times New Roman" w:cs="Times New Roman"/>
                <w:b/>
                <w:sz w:val="24"/>
                <w:szCs w:val="24"/>
              </w:rPr>
            </w:pP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FC7553" w:rsidRDefault="00CE0F14">
            <w:pPr>
              <w:numPr>
                <w:ilvl w:val="0"/>
                <w:numId w:val="2"/>
              </w:numPr>
              <w:spacing w:before="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Gamificación</w:t>
            </w:r>
            <w:proofErr w:type="spellEnd"/>
            <w:r>
              <w:rPr>
                <w:rFonts w:ascii="Times New Roman" w:eastAsia="Times New Roman" w:hAnsi="Times New Roman" w:cs="Times New Roman"/>
                <w:sz w:val="24"/>
                <w:szCs w:val="24"/>
              </w:rPr>
              <w:t>-</w:t>
            </w:r>
          </w:p>
          <w:p w:rsidR="00FC7553" w:rsidRDefault="001A2468">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Dinámicas</w:t>
            </w:r>
          </w:p>
          <w:p w:rsidR="00FC7553" w:rsidRDefault="001A2468">
            <w:pPr>
              <w:numPr>
                <w:ilvl w:val="0"/>
                <w:numId w:val="2"/>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Videoforum</w:t>
            </w:r>
            <w:proofErr w:type="spellEnd"/>
          </w:p>
          <w:p w:rsidR="00FC7553" w:rsidRDefault="001A2468">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Dramatización</w:t>
            </w:r>
          </w:p>
          <w:p w:rsidR="00FC7553" w:rsidRDefault="001A2468">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Debates</w:t>
            </w:r>
          </w:p>
          <w:p w:rsidR="00FC7553" w:rsidRDefault="001A2468">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Juegos de roles</w:t>
            </w:r>
          </w:p>
          <w:p w:rsidR="00FC7553" w:rsidRDefault="001A2468">
            <w:pPr>
              <w:numPr>
                <w:ilvl w:val="0"/>
                <w:numId w:val="2"/>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Cuestionarios</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7"/>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cotejo</w:t>
            </w:r>
          </w:p>
          <w:p w:rsidR="00FC7553" w:rsidRDefault="001A2468">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 de Control</w:t>
            </w:r>
          </w:p>
          <w:p w:rsidR="00FC7553" w:rsidRDefault="001A2468">
            <w:pPr>
              <w:numPr>
                <w:ilvl w:val="0"/>
                <w:numId w:val="7"/>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Rúbrica </w:t>
            </w:r>
          </w:p>
          <w:p w:rsidR="00FC7553" w:rsidRDefault="00FC7553">
            <w:pPr>
              <w:spacing w:before="240" w:after="240" w:line="480" w:lineRule="auto"/>
              <w:jc w:val="both"/>
              <w:rPr>
                <w:rFonts w:ascii="Times New Roman" w:eastAsia="Times New Roman" w:hAnsi="Times New Roman" w:cs="Times New Roman"/>
                <w:b/>
                <w:sz w:val="24"/>
                <w:szCs w:val="24"/>
              </w:rPr>
            </w:pPr>
          </w:p>
        </w:tc>
      </w:tr>
    </w:tbl>
    <w:p w:rsidR="00FC7553" w:rsidRDefault="00FC7553">
      <w:pPr>
        <w:spacing w:before="240" w:after="240" w:line="480" w:lineRule="auto"/>
        <w:rPr>
          <w:rFonts w:ascii="Times New Roman" w:eastAsia="Times New Roman" w:hAnsi="Times New Roman" w:cs="Times New Roman"/>
          <w:b/>
          <w:sz w:val="24"/>
          <w:szCs w:val="24"/>
        </w:rPr>
      </w:pPr>
    </w:p>
    <w:p w:rsidR="00FC7553" w:rsidRDefault="00FC7553">
      <w:pPr>
        <w:spacing w:before="240" w:after="240" w:line="480" w:lineRule="auto"/>
        <w:rPr>
          <w:rFonts w:ascii="Times New Roman" w:eastAsia="Times New Roman" w:hAnsi="Times New Roman" w:cs="Times New Roman"/>
          <w:b/>
          <w:sz w:val="24"/>
          <w:szCs w:val="24"/>
        </w:rPr>
      </w:pPr>
    </w:p>
    <w:p w:rsidR="00D85A34" w:rsidRDefault="00D85A34">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733415" cy="7506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12-18 a la(s) 11.15.41.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7506970"/>
                    </a:xfrm>
                    <a:prstGeom prst="rect">
                      <a:avLst/>
                    </a:prstGeom>
                  </pic:spPr>
                </pic:pic>
              </a:graphicData>
            </a:graphic>
          </wp:inline>
        </w:drawing>
      </w:r>
    </w:p>
    <w:p w:rsidR="00D85A34" w:rsidRPr="00CD7BAF" w:rsidRDefault="00D85A34" w:rsidP="00D85A34">
      <w:pPr>
        <w:pStyle w:val="Lista2"/>
        <w:numPr>
          <w:ilvl w:val="0"/>
          <w:numId w:val="11"/>
        </w:numPr>
        <w:rPr>
          <w:b/>
          <w:sz w:val="36"/>
          <w:szCs w:val="36"/>
        </w:rPr>
      </w:pPr>
      <w:r w:rsidRPr="00CD7BAF">
        <w:rPr>
          <w:b/>
          <w:sz w:val="36"/>
          <w:szCs w:val="36"/>
        </w:rPr>
        <w:t>PLANIFICACIÓN D</w:t>
      </w:r>
      <w:r>
        <w:rPr>
          <w:b/>
          <w:sz w:val="36"/>
          <w:szCs w:val="36"/>
        </w:rPr>
        <w:t>E LOS TALLERES</w:t>
      </w:r>
      <w:r w:rsidRPr="00CD7BAF">
        <w:rPr>
          <w:b/>
          <w:sz w:val="36"/>
          <w:szCs w:val="36"/>
        </w:rPr>
        <w:t>:</w:t>
      </w:r>
    </w:p>
    <w:p w:rsidR="00D85A34" w:rsidRDefault="00D85A34" w:rsidP="00D85A34">
      <w:pPr>
        <w:ind w:left="360"/>
        <w:jc w:val="both"/>
      </w:pPr>
      <w:r>
        <w:t xml:space="preserve">  </w:t>
      </w:r>
    </w:p>
    <w:p w:rsidR="00D85A34" w:rsidRPr="00CD7BAF" w:rsidRDefault="00D85A34" w:rsidP="00D85A34">
      <w:pPr>
        <w:pStyle w:val="Lista3"/>
        <w:ind w:left="480" w:firstLine="0"/>
        <w:rPr>
          <w:b/>
          <w:sz w:val="32"/>
          <w:szCs w:val="32"/>
        </w:rPr>
      </w:pPr>
      <w:r>
        <w:rPr>
          <w:b/>
          <w:sz w:val="32"/>
          <w:szCs w:val="32"/>
        </w:rPr>
        <w:t xml:space="preserve">1.2.- </w:t>
      </w:r>
      <w:r w:rsidRPr="00CD7BAF">
        <w:rPr>
          <w:b/>
          <w:sz w:val="32"/>
          <w:szCs w:val="32"/>
        </w:rPr>
        <w:t>FUNDAMENTACION:</w:t>
      </w:r>
    </w:p>
    <w:p w:rsidR="00D85A34" w:rsidRDefault="00D85A34" w:rsidP="00D85A34">
      <w:pPr>
        <w:ind w:left="1260"/>
        <w:jc w:val="both"/>
      </w:pPr>
    </w:p>
    <w:p w:rsidR="00D85A34" w:rsidRPr="001F62BB" w:rsidRDefault="00D85A34" w:rsidP="00D85A34">
      <w:pPr>
        <w:pStyle w:val="Textoindependienteprimerasangra"/>
      </w:pPr>
      <w:r w:rsidRPr="001F62BB">
        <w:lastRenderedPageBreak/>
        <w:t>La</w:t>
      </w:r>
      <w:r>
        <w:t>s habilidades sociales de los estudiantes han sido</w:t>
      </w:r>
      <w:r w:rsidRPr="001F62BB">
        <w:t xml:space="preserve"> </w:t>
      </w:r>
      <w:r>
        <w:t xml:space="preserve">afectadas por los dos años  de pandimia, el retorno a la presencialidad  han manifestado situaciones de aislaminto,  problemas en la comunicación asertiva,  problemas de  atención y concentración, etc. Las problematicas sociales de </w:t>
      </w:r>
      <w:r w:rsidRPr="001F62BB">
        <w:t>nuestros  adolescentes  reflejados  en  las  estadísticas  de  desempleo subemple</w:t>
      </w:r>
      <w:r>
        <w:t>o</w:t>
      </w:r>
      <w:r w:rsidRPr="001F62BB">
        <w:t xml:space="preserve"> de  alto  índice  de pandillaje, </w:t>
      </w:r>
      <w:r>
        <w:t xml:space="preserve">embarazos precoces, adicciones ( drogas, alcohol), </w:t>
      </w:r>
      <w:r w:rsidRPr="001F62BB">
        <w:t>una sociedad informal, la  alta violencia  social</w:t>
      </w:r>
      <w:r>
        <w:t xml:space="preserve">, manifiesto por ejemplo en  los   feminicidios, etc. Es el  contexto  en  el  que  nos  movemos </w:t>
      </w:r>
      <w:r w:rsidRPr="001F62BB">
        <w:t xml:space="preserve">y </w:t>
      </w:r>
      <w:r>
        <w:t xml:space="preserve">el </w:t>
      </w:r>
      <w:r w:rsidRPr="001F62BB">
        <w:t>futuros</w:t>
      </w:r>
      <w:r>
        <w:t xml:space="preserve"> de nuestros  jóvenes  si no  es ya   el problema,  las perspectivas y  las necesidades    en la formación de  nuestros adolescentes  es   que  aprendan  por  medio  de  actividades  transformadoras, asuman conciencia   de  sus  habilidades  afectivas, cognitivas y  morales,   y  que  se  convenzan   de  que  si  es posible transformarse  y  transformar. Sembrar  perspectivas  de  que   la  felicidad se  construye,  si   le  encuentra  el  real  significado.</w:t>
      </w:r>
    </w:p>
    <w:p w:rsidR="00D85A34" w:rsidRPr="001F62BB" w:rsidRDefault="00D85A34" w:rsidP="00D85A34">
      <w:pPr>
        <w:pStyle w:val="Textoindependiente"/>
      </w:pPr>
      <w:r w:rsidRPr="001F62BB">
        <w:t xml:space="preserve">Al mismo  tiempo la necesidad de preparar a los alumnos a enfrentar las exigencias de la sociedad actual; una  personalidad  integral  con elevado  desarrollo  de  sus  sentimientos, </w:t>
      </w:r>
      <w:r>
        <w:t xml:space="preserve"> manifestación de  su  creatividad  y  la posibilidad  </w:t>
      </w:r>
      <w:r w:rsidRPr="001F62BB">
        <w:t>de</w:t>
      </w:r>
      <w:r>
        <w:t xml:space="preserve"> expresión  de  su  inteligencia, que  la  reestructuración de los procesos afectivos es una necesidad,  razon por la cual nos hemos planteado como un objetivo el reconocimiento   de la autoestima  personal y colectiva de los estudiantes del 4to y 5to de ecundaria. </w:t>
      </w:r>
    </w:p>
    <w:p w:rsidR="00D85A34" w:rsidRPr="00AB345D" w:rsidRDefault="00D85A34" w:rsidP="00D85A34">
      <w:pPr>
        <w:ind w:firstLine="708"/>
        <w:jc w:val="both"/>
        <w:rPr>
          <w:color w:val="FF0000"/>
        </w:rPr>
      </w:pPr>
      <w:r w:rsidRPr="00B4186E">
        <w:rPr>
          <w:color w:val="FF0000"/>
        </w:rPr>
        <w:t xml:space="preserve">. </w:t>
      </w:r>
    </w:p>
    <w:p w:rsidR="00D85A34" w:rsidRPr="00CD7BAF" w:rsidRDefault="00D85A34" w:rsidP="00D85A34">
      <w:pPr>
        <w:pStyle w:val="Lista2"/>
        <w:ind w:left="480" w:firstLine="0"/>
        <w:rPr>
          <w:b/>
          <w:sz w:val="32"/>
          <w:szCs w:val="32"/>
        </w:rPr>
      </w:pPr>
      <w:r>
        <w:rPr>
          <w:b/>
          <w:sz w:val="32"/>
          <w:szCs w:val="32"/>
        </w:rPr>
        <w:t xml:space="preserve">1.2.- </w:t>
      </w:r>
      <w:r w:rsidRPr="00CD7BAF">
        <w:rPr>
          <w:b/>
          <w:sz w:val="32"/>
          <w:szCs w:val="32"/>
        </w:rPr>
        <w:t>DESCRIPCIÓN DE</w:t>
      </w:r>
      <w:r>
        <w:rPr>
          <w:b/>
          <w:sz w:val="32"/>
          <w:szCs w:val="32"/>
        </w:rPr>
        <w:t xml:space="preserve"> LOS TALLERES </w:t>
      </w:r>
    </w:p>
    <w:p w:rsidR="00D85A34" w:rsidRDefault="00D85A34" w:rsidP="00D85A34">
      <w:pPr>
        <w:ind w:left="1260"/>
        <w:jc w:val="both"/>
      </w:pPr>
    </w:p>
    <w:p w:rsidR="00D85A34" w:rsidRDefault="00D85A34" w:rsidP="00D85A34">
      <w:pPr>
        <w:jc w:val="both"/>
      </w:pPr>
      <w:r w:rsidRPr="009A79B8">
        <w:t xml:space="preserve">         E</w:t>
      </w:r>
      <w:r>
        <w:t xml:space="preserve">l taller </w:t>
      </w:r>
      <w:proofErr w:type="spellStart"/>
      <w:r>
        <w:t>socioafectivo</w:t>
      </w:r>
      <w:proofErr w:type="spellEnd"/>
      <w:r>
        <w:t xml:space="preserve">: “Desarrollando mi autoestima para socializar y emprender” surge del desarrollo de la matriz diagnóstica elaborad al inicio del semestre ,se realizaron  las sesiones  que pretendieron resolver la problemática de la educación sexual,  problemas de habilidades sociales y carencia de un proyecto de vida; se </w:t>
      </w:r>
      <w:proofErr w:type="spellStart"/>
      <w:r>
        <w:t>decidio</w:t>
      </w:r>
      <w:proofErr w:type="spellEnd"/>
      <w:r>
        <w:t xml:space="preserve"> con el colectivo de futuros docentes  aplicar cuatro sesiones de talleres. interactivos a los estudiantes.</w:t>
      </w:r>
    </w:p>
    <w:p w:rsidR="00D85A34" w:rsidRDefault="00D85A34" w:rsidP="00D85A34">
      <w:pPr>
        <w:jc w:val="both"/>
        <w:rPr>
          <w:color w:val="FF0000"/>
        </w:rPr>
      </w:pPr>
      <w:r>
        <w:t xml:space="preserve"> Los  talleres apuntan a  fortalecer la autoestima por medio de la </w:t>
      </w:r>
      <w:proofErr w:type="spellStart"/>
      <w:r>
        <w:t>dinamicas</w:t>
      </w:r>
      <w:proofErr w:type="spellEnd"/>
      <w:r>
        <w:t xml:space="preserve">: “El circulo de reconocimientos personales”, “Escribiendo y leyendo las habilidades de nuestros compañeros”, “Pelota de los buenos deseos”,  “Reciclando nuestra basura  mental” ,  “Recargando nuestra </w:t>
      </w:r>
      <w:proofErr w:type="spellStart"/>
      <w:r>
        <w:t>psicobateria</w:t>
      </w:r>
      <w:proofErr w:type="spellEnd"/>
      <w:r>
        <w:t>”,  terminaremos nuestra intervención de talleres con un compartir  de sentimientos navideños.</w:t>
      </w:r>
    </w:p>
    <w:p w:rsidR="00D85A34" w:rsidRDefault="00D85A34" w:rsidP="00D85A34">
      <w:pPr>
        <w:jc w:val="both"/>
      </w:pPr>
    </w:p>
    <w:p w:rsidR="00D85A34" w:rsidRDefault="00D85A34" w:rsidP="00D85A34">
      <w:pPr>
        <w:pStyle w:val="Lista2"/>
        <w:numPr>
          <w:ilvl w:val="1"/>
          <w:numId w:val="11"/>
        </w:numPr>
        <w:ind w:hanging="474"/>
        <w:rPr>
          <w:b/>
          <w:sz w:val="32"/>
          <w:szCs w:val="32"/>
        </w:rPr>
      </w:pPr>
      <w:r w:rsidRPr="00CD7BAF">
        <w:rPr>
          <w:b/>
          <w:sz w:val="32"/>
          <w:szCs w:val="32"/>
        </w:rPr>
        <w:t>JUSTIFICACIÓN:</w:t>
      </w:r>
    </w:p>
    <w:p w:rsidR="00D85A34" w:rsidRDefault="00D85A34" w:rsidP="00D85A34">
      <w:pPr>
        <w:pStyle w:val="Lista2"/>
        <w:ind w:left="900" w:firstLine="0"/>
        <w:rPr>
          <w:b/>
          <w:sz w:val="32"/>
          <w:szCs w:val="32"/>
        </w:rPr>
      </w:pPr>
    </w:p>
    <w:p w:rsidR="00D85A34" w:rsidRDefault="00D85A34" w:rsidP="00D85A34">
      <w:pPr>
        <w:pStyle w:val="Lista2"/>
        <w:ind w:left="0" w:firstLine="283"/>
      </w:pPr>
      <w:r>
        <w:t xml:space="preserve">La disficultades personales de  los adolescentes necesitan ser abordados con prioridad  y  comenzamos atendiendo primero sus procesos afectivos, que estan muy relacionados con los sistemas motivacionales,  la alegria persona y confianza sobre si mismos  base para establecer las relaciones  interpersonales para moverse  en los diferetens circulos que se mueven.  </w:t>
      </w:r>
    </w:p>
    <w:p w:rsidR="00D85A34" w:rsidRDefault="00D85A34" w:rsidP="00D85A34">
      <w:pPr>
        <w:pStyle w:val="Lista2"/>
      </w:pPr>
    </w:p>
    <w:p w:rsidR="00D85A34" w:rsidRPr="003309EA" w:rsidRDefault="00D85A34" w:rsidP="00D85A34">
      <w:pPr>
        <w:pStyle w:val="Lista2"/>
        <w:ind w:left="0" w:firstLine="283"/>
      </w:pPr>
      <w:r>
        <w:t>Diriamos que los tallere aperturaria  las confianza en si mismos  para comenzar y continuar su proceso de socialización, descubrir la importancia de la buena convivencia entra compañeros,  y abrir una perspectiva  para poder emprender. Sobre si mismo.   en la sociedad. la idea  es   retroalimentar   sus  habilidades personales para   sentirse felices  y  capaces   en  el logro  de los  mismos.</w:t>
      </w:r>
    </w:p>
    <w:p w:rsidR="00D85A34" w:rsidRPr="003309EA" w:rsidRDefault="00D85A34" w:rsidP="00D85A34">
      <w:pPr>
        <w:ind w:left="360"/>
        <w:jc w:val="both"/>
      </w:pPr>
    </w:p>
    <w:p w:rsidR="00D85A34" w:rsidRDefault="00D85A34" w:rsidP="00D85A34">
      <w:pPr>
        <w:ind w:firstLine="708"/>
        <w:jc w:val="both"/>
      </w:pPr>
    </w:p>
    <w:p w:rsidR="00D85A34" w:rsidRPr="00CD7BAF" w:rsidRDefault="00D85A34" w:rsidP="00D85A34">
      <w:pPr>
        <w:pStyle w:val="Lista2"/>
        <w:numPr>
          <w:ilvl w:val="1"/>
          <w:numId w:val="11"/>
        </w:numPr>
        <w:rPr>
          <w:b/>
          <w:sz w:val="32"/>
          <w:szCs w:val="32"/>
        </w:rPr>
      </w:pPr>
      <w:r w:rsidRPr="00CD7BAF">
        <w:rPr>
          <w:b/>
          <w:sz w:val="32"/>
          <w:szCs w:val="32"/>
        </w:rPr>
        <w:t>OBJETIVOS:</w:t>
      </w:r>
    </w:p>
    <w:p w:rsidR="00D85A34" w:rsidRDefault="00D85A34" w:rsidP="00D85A34">
      <w:pPr>
        <w:jc w:val="both"/>
      </w:pPr>
    </w:p>
    <w:p w:rsidR="00D85A34" w:rsidRDefault="00D85A34" w:rsidP="00D85A34">
      <w:pPr>
        <w:pStyle w:val="Lista3"/>
      </w:pPr>
      <w:r>
        <w:t>1.4.1</w:t>
      </w:r>
      <w:r>
        <w:tab/>
        <w:t>O. GENERAL:</w:t>
      </w:r>
    </w:p>
    <w:p w:rsidR="00D85A34" w:rsidRDefault="00D85A34" w:rsidP="00D85A34">
      <w:pPr>
        <w:jc w:val="both"/>
      </w:pPr>
    </w:p>
    <w:p w:rsidR="00D85A34" w:rsidRDefault="00D85A34" w:rsidP="00D85A34">
      <w:pPr>
        <w:jc w:val="both"/>
      </w:pPr>
      <w:r>
        <w:t xml:space="preserve">                 Reafirmar su autoestima personal   </w:t>
      </w:r>
      <w:proofErr w:type="spellStart"/>
      <w:r>
        <w:t>pormedio</w:t>
      </w:r>
      <w:proofErr w:type="spellEnd"/>
      <w:r>
        <w:t xml:space="preserve"> de dinámicas interactivas para la convivencia personal y. el </w:t>
      </w:r>
      <w:proofErr w:type="spellStart"/>
      <w:r>
        <w:t>emprendimeinto</w:t>
      </w:r>
      <w:proofErr w:type="spellEnd"/>
      <w:r>
        <w:t>.</w:t>
      </w:r>
    </w:p>
    <w:p w:rsidR="00D85A34" w:rsidRDefault="00D85A34" w:rsidP="00D85A34">
      <w:pPr>
        <w:jc w:val="both"/>
      </w:pPr>
      <w:r>
        <w:t xml:space="preserve"> </w:t>
      </w:r>
    </w:p>
    <w:p w:rsidR="00D85A34" w:rsidRDefault="00D85A34" w:rsidP="00D85A34">
      <w:pPr>
        <w:pStyle w:val="Lista3"/>
      </w:pPr>
      <w:r>
        <w:t>1.4.2</w:t>
      </w:r>
      <w:r>
        <w:tab/>
        <w:t>O. ESPECIFICOS:</w:t>
      </w:r>
    </w:p>
    <w:p w:rsidR="00D85A34" w:rsidRDefault="00D85A34" w:rsidP="00D85A34">
      <w:pPr>
        <w:jc w:val="both"/>
      </w:pPr>
    </w:p>
    <w:p w:rsidR="00D85A34" w:rsidRDefault="00D85A34" w:rsidP="00D85A34">
      <w:pPr>
        <w:pStyle w:val="Lista4"/>
      </w:pPr>
      <w:r>
        <w:t>1.</w:t>
      </w:r>
      <w:r>
        <w:tab/>
        <w:t>Aprender a decir  o recnocer elogios.  e</w:t>
      </w:r>
    </w:p>
    <w:p w:rsidR="00D85A34" w:rsidRDefault="00D85A34" w:rsidP="00D85A34">
      <w:pPr>
        <w:pStyle w:val="Lista4"/>
      </w:pPr>
      <w:r>
        <w:t>2.</w:t>
      </w:r>
      <w:r>
        <w:tab/>
        <w:t xml:space="preserve">Aprender  a recibir elogios .  </w:t>
      </w:r>
    </w:p>
    <w:p w:rsidR="00D85A34" w:rsidRDefault="00D85A34" w:rsidP="00D85A34">
      <w:pPr>
        <w:pStyle w:val="Lista4"/>
      </w:pPr>
      <w:r>
        <w:t>3.</w:t>
      </w:r>
      <w:r>
        <w:tab/>
        <w:t>Jugar a dar consejos .</w:t>
      </w:r>
    </w:p>
    <w:p w:rsidR="00D85A34" w:rsidRDefault="00D85A34" w:rsidP="00D85A34">
      <w:pPr>
        <w:pStyle w:val="Lista4"/>
      </w:pPr>
      <w:r>
        <w:t>4.</w:t>
      </w:r>
      <w:r>
        <w:tab/>
      </w:r>
      <w:r w:rsidRPr="00D94147">
        <w:rPr>
          <w:lang w:val="es-ES"/>
        </w:rPr>
        <w:t>Deshacerse</w:t>
      </w:r>
      <w:r>
        <w:t xml:space="preserve"> de los malos pensamientos.</w:t>
      </w:r>
    </w:p>
    <w:p w:rsidR="001D5757" w:rsidRDefault="00D85A34" w:rsidP="00D85A34">
      <w:pPr>
        <w:pStyle w:val="Lista4"/>
      </w:pPr>
      <w:r>
        <w:t>5.</w:t>
      </w:r>
      <w:r>
        <w:tab/>
        <w:t>Identificando lo que nos afecta y estimula nuestra autoestima .</w:t>
      </w:r>
    </w:p>
    <w:p w:rsidR="00D85A34" w:rsidRPr="00D94147" w:rsidRDefault="001D5757" w:rsidP="00D85A34">
      <w:pPr>
        <w:pStyle w:val="Lista4"/>
      </w:pPr>
      <w:r>
        <w:t>6.- Diseñar talleres de estimulacion socioemocional.</w:t>
      </w:r>
      <w:r w:rsidR="00D85A34">
        <w:t xml:space="preserve"> </w:t>
      </w:r>
    </w:p>
    <w:p w:rsidR="00D85A34" w:rsidRPr="00CD7BAF" w:rsidRDefault="00D85A34" w:rsidP="00D85A34">
      <w:pPr>
        <w:pStyle w:val="Lista5"/>
        <w:ind w:left="0" w:firstLine="0"/>
        <w:rPr>
          <w:b/>
          <w:sz w:val="32"/>
          <w:szCs w:val="32"/>
        </w:rPr>
      </w:pPr>
      <w:r w:rsidRPr="00CD7BAF">
        <w:rPr>
          <w:b/>
          <w:sz w:val="32"/>
          <w:szCs w:val="32"/>
        </w:rPr>
        <w:t>1.5.-METAS  :</w:t>
      </w:r>
    </w:p>
    <w:p w:rsidR="00D85A34" w:rsidRDefault="00D85A34" w:rsidP="00D85A34">
      <w:pPr>
        <w:pStyle w:val="Lista5"/>
        <w:ind w:left="2137" w:firstLine="0"/>
      </w:pPr>
      <w:r>
        <w:t>Dirigido a las estudiantes de  los  5</w:t>
      </w:r>
      <w:r w:rsidRPr="004B17D6">
        <w:rPr>
          <w:vertAlign w:val="superscript"/>
        </w:rPr>
        <w:t>to</w:t>
      </w:r>
      <w:r>
        <w:t xml:space="preserve">,  de secundaria en el  área de  Desarrollo  Personal  Ciudadano  y  Cívico. </w:t>
      </w:r>
    </w:p>
    <w:p w:rsidR="00D85A34" w:rsidRPr="00CD7BAF" w:rsidRDefault="00D85A34" w:rsidP="00D85A34">
      <w:pPr>
        <w:jc w:val="both"/>
        <w:rPr>
          <w:b/>
          <w:sz w:val="32"/>
          <w:szCs w:val="32"/>
        </w:rPr>
      </w:pPr>
    </w:p>
    <w:p w:rsidR="00D85A34" w:rsidRPr="00CD7BAF" w:rsidRDefault="00D85A34" w:rsidP="00D85A34">
      <w:pPr>
        <w:pStyle w:val="Sangradetextonormal"/>
        <w:ind w:left="0"/>
        <w:rPr>
          <w:b/>
          <w:sz w:val="32"/>
          <w:szCs w:val="32"/>
        </w:rPr>
      </w:pPr>
      <w:r w:rsidRPr="00CD7BAF">
        <w:rPr>
          <w:b/>
          <w:sz w:val="32"/>
          <w:szCs w:val="32"/>
        </w:rPr>
        <w:t>1.6  ACTIVIDADES A REALIZAR:</w:t>
      </w:r>
    </w:p>
    <w:p w:rsidR="00D85A34" w:rsidRPr="00D94147" w:rsidRDefault="00D85A34" w:rsidP="00D85A34">
      <w:pPr>
        <w:pStyle w:val="Prrafodelista"/>
        <w:numPr>
          <w:ilvl w:val="0"/>
          <w:numId w:val="12"/>
        </w:numPr>
        <w:spacing w:line="240" w:lineRule="auto"/>
        <w:jc w:val="both"/>
        <w:rPr>
          <w:b/>
        </w:rPr>
      </w:pPr>
      <w:r>
        <w:t xml:space="preserve">“El circulo de reconocimientos personales”, </w:t>
      </w:r>
    </w:p>
    <w:p w:rsidR="00D85A34" w:rsidRPr="00D94147" w:rsidRDefault="00D85A34" w:rsidP="00D85A34">
      <w:pPr>
        <w:pStyle w:val="Prrafodelista"/>
        <w:numPr>
          <w:ilvl w:val="0"/>
          <w:numId w:val="12"/>
        </w:numPr>
        <w:spacing w:line="240" w:lineRule="auto"/>
        <w:jc w:val="both"/>
        <w:rPr>
          <w:b/>
        </w:rPr>
      </w:pPr>
      <w:r>
        <w:t xml:space="preserve">“Escribiendo y leyendo las habilidades de nuestros compañeros”, </w:t>
      </w:r>
    </w:p>
    <w:p w:rsidR="00D85A34" w:rsidRPr="00D94147" w:rsidRDefault="00D85A34" w:rsidP="00D85A34">
      <w:pPr>
        <w:pStyle w:val="Prrafodelista"/>
        <w:numPr>
          <w:ilvl w:val="0"/>
          <w:numId w:val="12"/>
        </w:numPr>
        <w:spacing w:line="240" w:lineRule="auto"/>
        <w:jc w:val="both"/>
        <w:rPr>
          <w:b/>
        </w:rPr>
      </w:pPr>
      <w:r>
        <w:t xml:space="preserve">“Pelota de los buenos deseos”,  </w:t>
      </w:r>
    </w:p>
    <w:p w:rsidR="00D85A34" w:rsidRPr="00D94147" w:rsidRDefault="00D85A34" w:rsidP="00D85A34">
      <w:pPr>
        <w:pStyle w:val="Prrafodelista"/>
        <w:numPr>
          <w:ilvl w:val="0"/>
          <w:numId w:val="12"/>
        </w:numPr>
        <w:spacing w:line="240" w:lineRule="auto"/>
        <w:jc w:val="both"/>
        <w:rPr>
          <w:b/>
        </w:rPr>
      </w:pPr>
      <w:r>
        <w:t xml:space="preserve">“Reciclando nuestra basura  mental” ,  </w:t>
      </w:r>
    </w:p>
    <w:p w:rsidR="00D85A34" w:rsidRPr="00D94147" w:rsidRDefault="00D85A34" w:rsidP="00D85A34">
      <w:pPr>
        <w:pStyle w:val="Prrafodelista"/>
        <w:numPr>
          <w:ilvl w:val="0"/>
          <w:numId w:val="12"/>
        </w:numPr>
        <w:spacing w:line="240" w:lineRule="auto"/>
        <w:jc w:val="both"/>
        <w:rPr>
          <w:b/>
        </w:rPr>
      </w:pPr>
      <w:r>
        <w:t xml:space="preserve">“Recargando nuestra </w:t>
      </w:r>
      <w:proofErr w:type="spellStart"/>
      <w:r>
        <w:t>psicobateria</w:t>
      </w:r>
      <w:proofErr w:type="spellEnd"/>
      <w:r>
        <w:t>”,</w:t>
      </w:r>
    </w:p>
    <w:p w:rsidR="00D85A34" w:rsidRPr="00D94147" w:rsidRDefault="00D85A34" w:rsidP="00D85A34">
      <w:pPr>
        <w:pStyle w:val="Textoindependienteprimerasangra2"/>
        <w:ind w:left="480" w:hanging="480"/>
        <w:rPr>
          <w:sz w:val="32"/>
          <w:szCs w:val="32"/>
        </w:rPr>
      </w:pPr>
      <w:r w:rsidRPr="00CD7BAF">
        <w:rPr>
          <w:b/>
          <w:sz w:val="32"/>
          <w:szCs w:val="32"/>
        </w:rPr>
        <w:t>1.7.-METODOS  Y TECNICAS</w:t>
      </w:r>
      <w:r w:rsidRPr="00CD7BAF">
        <w:rPr>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993"/>
        <w:gridCol w:w="2993"/>
      </w:tblGrid>
      <w:tr w:rsidR="00D85A34" w:rsidTr="00D85A34">
        <w:trPr>
          <w:trHeight w:val="306"/>
        </w:trPr>
        <w:tc>
          <w:tcPr>
            <w:tcW w:w="2992" w:type="dxa"/>
          </w:tcPr>
          <w:p w:rsidR="00D85A34" w:rsidRDefault="00D85A34" w:rsidP="00D85A34">
            <w:pPr>
              <w:jc w:val="both"/>
            </w:pPr>
            <w:r>
              <w:t>METODOS</w:t>
            </w:r>
          </w:p>
        </w:tc>
        <w:tc>
          <w:tcPr>
            <w:tcW w:w="2993" w:type="dxa"/>
          </w:tcPr>
          <w:p w:rsidR="00D85A34" w:rsidRDefault="00D85A34" w:rsidP="00D85A34">
            <w:pPr>
              <w:jc w:val="both"/>
            </w:pPr>
            <w:r>
              <w:t>TECNICAS</w:t>
            </w:r>
          </w:p>
        </w:tc>
        <w:tc>
          <w:tcPr>
            <w:tcW w:w="2993" w:type="dxa"/>
          </w:tcPr>
          <w:p w:rsidR="00D85A34" w:rsidRDefault="00D85A34" w:rsidP="00D85A34">
            <w:pPr>
              <w:jc w:val="both"/>
            </w:pPr>
            <w:r>
              <w:t>INSTRUMENTOS</w:t>
            </w:r>
          </w:p>
        </w:tc>
      </w:tr>
      <w:tr w:rsidR="00D85A34" w:rsidTr="00D85A34">
        <w:trPr>
          <w:trHeight w:val="1116"/>
        </w:trPr>
        <w:tc>
          <w:tcPr>
            <w:tcW w:w="2992" w:type="dxa"/>
          </w:tcPr>
          <w:p w:rsidR="00D85A34" w:rsidRDefault="00D85A34" w:rsidP="00D85A34">
            <w:pPr>
              <w:jc w:val="both"/>
            </w:pPr>
            <w:r>
              <w:t>VIVENCIAL</w:t>
            </w:r>
          </w:p>
          <w:p w:rsidR="00D85A34" w:rsidRDefault="00D85A34" w:rsidP="00D85A34">
            <w:pPr>
              <w:jc w:val="both"/>
            </w:pPr>
            <w:r>
              <w:t>ACTIVA</w:t>
            </w:r>
          </w:p>
          <w:p w:rsidR="00D85A34" w:rsidRDefault="00D85A34" w:rsidP="00D85A34">
            <w:pPr>
              <w:jc w:val="both"/>
            </w:pPr>
            <w:r>
              <w:t xml:space="preserve">. </w:t>
            </w:r>
          </w:p>
        </w:tc>
        <w:tc>
          <w:tcPr>
            <w:tcW w:w="2993" w:type="dxa"/>
          </w:tcPr>
          <w:p w:rsidR="00D85A34" w:rsidRDefault="00D85A34" w:rsidP="00D85A34">
            <w:pPr>
              <w:jc w:val="both"/>
            </w:pPr>
            <w:r>
              <w:t xml:space="preserve">- Juego. </w:t>
            </w:r>
          </w:p>
          <w:p w:rsidR="00D85A34" w:rsidRDefault="00D85A34" w:rsidP="00D85A34">
            <w:pPr>
              <w:jc w:val="both"/>
            </w:pPr>
            <w:r>
              <w:t xml:space="preserve">- </w:t>
            </w:r>
            <w:proofErr w:type="spellStart"/>
            <w:r>
              <w:t>Dinamica</w:t>
            </w:r>
            <w:proofErr w:type="spellEnd"/>
            <w:r>
              <w:t>.</w:t>
            </w:r>
          </w:p>
          <w:p w:rsidR="00D85A34" w:rsidRDefault="00D85A34" w:rsidP="00D85A34">
            <w:pPr>
              <w:jc w:val="both"/>
            </w:pPr>
            <w:r>
              <w:t xml:space="preserve">- </w:t>
            </w:r>
            <w:proofErr w:type="spellStart"/>
            <w:r>
              <w:t>Metaplan</w:t>
            </w:r>
            <w:proofErr w:type="spellEnd"/>
          </w:p>
          <w:p w:rsidR="00D85A34" w:rsidRDefault="00D85A34" w:rsidP="00D85A34">
            <w:pPr>
              <w:jc w:val="both"/>
            </w:pPr>
            <w:r>
              <w:t>Otros</w:t>
            </w:r>
          </w:p>
          <w:p w:rsidR="00D85A34" w:rsidRDefault="00D85A34" w:rsidP="00D85A34">
            <w:pPr>
              <w:jc w:val="both"/>
            </w:pPr>
          </w:p>
        </w:tc>
        <w:tc>
          <w:tcPr>
            <w:tcW w:w="2993" w:type="dxa"/>
          </w:tcPr>
          <w:p w:rsidR="00D85A34" w:rsidRDefault="00D85A34" w:rsidP="00D85A34">
            <w:pPr>
              <w:jc w:val="both"/>
            </w:pPr>
            <w:r>
              <w:t>- lista de cotejo</w:t>
            </w:r>
          </w:p>
          <w:p w:rsidR="00D85A34" w:rsidRDefault="00D85A34" w:rsidP="00D85A34">
            <w:pPr>
              <w:jc w:val="both"/>
            </w:pPr>
            <w:r>
              <w:t>- lista de control</w:t>
            </w:r>
          </w:p>
          <w:p w:rsidR="00D85A34" w:rsidRDefault="00D85A34" w:rsidP="00D85A34">
            <w:pPr>
              <w:jc w:val="both"/>
            </w:pPr>
            <w:r>
              <w:t xml:space="preserve">- </w:t>
            </w:r>
          </w:p>
        </w:tc>
      </w:tr>
    </w:tbl>
    <w:p w:rsidR="00D85A34" w:rsidRDefault="00D85A34" w:rsidP="00D85A34">
      <w:pPr>
        <w:ind w:left="540"/>
        <w:jc w:val="both"/>
      </w:pPr>
      <w:r>
        <w:tab/>
      </w:r>
      <w:r>
        <w:tab/>
      </w:r>
      <w:r>
        <w:tab/>
      </w:r>
      <w:r>
        <w:tab/>
      </w:r>
      <w:r>
        <w:tab/>
      </w:r>
      <w:r>
        <w:tab/>
      </w:r>
      <w:r>
        <w:tab/>
      </w:r>
      <w:r>
        <w:tab/>
      </w:r>
      <w:r>
        <w:tab/>
      </w:r>
      <w:r>
        <w:tab/>
      </w:r>
      <w:r>
        <w:tab/>
      </w:r>
    </w:p>
    <w:p w:rsidR="00D85A34" w:rsidRDefault="00D85A34" w:rsidP="00D85A34">
      <w:pPr>
        <w:pStyle w:val="Ttulo1"/>
      </w:pPr>
    </w:p>
    <w:p w:rsidR="00D85A34" w:rsidRDefault="00D85A34" w:rsidP="00D85A34">
      <w:pPr>
        <w:pStyle w:val="Ttulo1"/>
      </w:pPr>
      <w:r>
        <w:t>1.8</w:t>
      </w:r>
      <w:r>
        <w:tab/>
        <w:t>CRONOGRAMACION DE TALLERES:</w:t>
      </w:r>
    </w:p>
    <w:p w:rsidR="00D85A34" w:rsidRDefault="00D85A34" w:rsidP="00D85A34">
      <w:pPr>
        <w:ind w:left="540"/>
        <w:jc w:val="both"/>
      </w:pPr>
      <w:r>
        <w:t xml:space="preserve">      </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567"/>
        <w:gridCol w:w="425"/>
        <w:gridCol w:w="426"/>
        <w:gridCol w:w="317"/>
        <w:gridCol w:w="533"/>
        <w:gridCol w:w="1559"/>
      </w:tblGrid>
      <w:tr w:rsidR="00D85A34" w:rsidTr="001D5757">
        <w:trPr>
          <w:trHeight w:val="334"/>
        </w:trPr>
        <w:tc>
          <w:tcPr>
            <w:tcW w:w="4106" w:type="dxa"/>
          </w:tcPr>
          <w:p w:rsidR="00D85A34" w:rsidRDefault="00D85A34" w:rsidP="00D85A34">
            <w:pPr>
              <w:spacing w:line="480" w:lineRule="auto"/>
              <w:jc w:val="both"/>
            </w:pPr>
            <w:r>
              <w:t>ACTIVIDADES</w:t>
            </w:r>
          </w:p>
        </w:tc>
        <w:tc>
          <w:tcPr>
            <w:tcW w:w="567" w:type="dxa"/>
          </w:tcPr>
          <w:p w:rsidR="00D85A34" w:rsidRPr="00484741" w:rsidRDefault="00D85A34" w:rsidP="00D85A34">
            <w:pPr>
              <w:jc w:val="both"/>
            </w:pPr>
            <w:r>
              <w:t>1</w:t>
            </w:r>
          </w:p>
        </w:tc>
        <w:tc>
          <w:tcPr>
            <w:tcW w:w="425" w:type="dxa"/>
          </w:tcPr>
          <w:p w:rsidR="00D85A34" w:rsidRPr="00484741" w:rsidRDefault="00D85A34" w:rsidP="00D85A34">
            <w:pPr>
              <w:ind w:left="65"/>
              <w:jc w:val="both"/>
            </w:pPr>
            <w:r>
              <w:t>2</w:t>
            </w:r>
          </w:p>
        </w:tc>
        <w:tc>
          <w:tcPr>
            <w:tcW w:w="426" w:type="dxa"/>
          </w:tcPr>
          <w:p w:rsidR="00D85A34" w:rsidRPr="00484741" w:rsidRDefault="00D85A34" w:rsidP="00D85A34">
            <w:pPr>
              <w:ind w:left="65"/>
              <w:jc w:val="both"/>
            </w:pPr>
            <w:r>
              <w:t>3</w:t>
            </w:r>
          </w:p>
        </w:tc>
        <w:tc>
          <w:tcPr>
            <w:tcW w:w="317" w:type="dxa"/>
          </w:tcPr>
          <w:p w:rsidR="00D85A34" w:rsidRPr="00484741" w:rsidRDefault="00D85A34" w:rsidP="00D85A34">
            <w:pPr>
              <w:ind w:left="65"/>
              <w:jc w:val="both"/>
            </w:pPr>
            <w:r>
              <w:t>4</w:t>
            </w:r>
          </w:p>
        </w:tc>
        <w:tc>
          <w:tcPr>
            <w:tcW w:w="533" w:type="dxa"/>
          </w:tcPr>
          <w:p w:rsidR="00D85A34" w:rsidRPr="00484741" w:rsidRDefault="00D85A34" w:rsidP="00D85A34">
            <w:pPr>
              <w:jc w:val="both"/>
            </w:pPr>
            <w:r>
              <w:t>5</w:t>
            </w:r>
          </w:p>
        </w:tc>
        <w:tc>
          <w:tcPr>
            <w:tcW w:w="1559" w:type="dxa"/>
          </w:tcPr>
          <w:p w:rsidR="00D85A34" w:rsidRPr="00484741" w:rsidRDefault="00D85A34" w:rsidP="00D85A34">
            <w:pPr>
              <w:jc w:val="both"/>
            </w:pPr>
            <w:r>
              <w:t>Responsables</w:t>
            </w:r>
          </w:p>
        </w:tc>
      </w:tr>
      <w:tr w:rsidR="00D85A34" w:rsidTr="001D5757">
        <w:trPr>
          <w:trHeight w:val="2327"/>
        </w:trPr>
        <w:tc>
          <w:tcPr>
            <w:tcW w:w="4106" w:type="dxa"/>
          </w:tcPr>
          <w:p w:rsidR="00D85A34" w:rsidRPr="001D5757" w:rsidRDefault="00D85A34" w:rsidP="00D85A34">
            <w:pPr>
              <w:pStyle w:val="Prrafodelista"/>
              <w:numPr>
                <w:ilvl w:val="0"/>
                <w:numId w:val="13"/>
              </w:numPr>
              <w:spacing w:line="240" w:lineRule="auto"/>
              <w:jc w:val="both"/>
              <w:rPr>
                <w:b/>
                <w:bCs/>
                <w:sz w:val="24"/>
                <w:szCs w:val="24"/>
              </w:rPr>
            </w:pPr>
            <w:r w:rsidRPr="001D5757">
              <w:rPr>
                <w:b/>
                <w:bCs/>
                <w:sz w:val="24"/>
                <w:szCs w:val="24"/>
              </w:rPr>
              <w:lastRenderedPageBreak/>
              <w:t xml:space="preserve">“El circulo de reconocimientos personales”, </w:t>
            </w:r>
          </w:p>
          <w:p w:rsidR="00D85A34" w:rsidRPr="001D5757" w:rsidRDefault="00D85A34" w:rsidP="00D85A34">
            <w:pPr>
              <w:pStyle w:val="Prrafodelista"/>
              <w:numPr>
                <w:ilvl w:val="0"/>
                <w:numId w:val="13"/>
              </w:numPr>
              <w:spacing w:line="240" w:lineRule="auto"/>
              <w:jc w:val="both"/>
              <w:rPr>
                <w:b/>
                <w:bCs/>
                <w:sz w:val="24"/>
                <w:szCs w:val="24"/>
              </w:rPr>
            </w:pPr>
            <w:r w:rsidRPr="001D5757">
              <w:rPr>
                <w:b/>
                <w:bCs/>
                <w:sz w:val="24"/>
                <w:szCs w:val="24"/>
              </w:rPr>
              <w:t xml:space="preserve">“Escribiendo y leyendo las habilidades de nuestros compañeros”, </w:t>
            </w:r>
          </w:p>
          <w:p w:rsidR="00D85A34" w:rsidRPr="001D5757" w:rsidRDefault="00D85A34" w:rsidP="00D85A34">
            <w:pPr>
              <w:pStyle w:val="Prrafodelista"/>
              <w:numPr>
                <w:ilvl w:val="0"/>
                <w:numId w:val="13"/>
              </w:numPr>
              <w:spacing w:line="240" w:lineRule="auto"/>
              <w:jc w:val="both"/>
              <w:rPr>
                <w:b/>
                <w:bCs/>
                <w:sz w:val="24"/>
                <w:szCs w:val="24"/>
              </w:rPr>
            </w:pPr>
            <w:r w:rsidRPr="001D5757">
              <w:rPr>
                <w:b/>
                <w:bCs/>
                <w:sz w:val="24"/>
                <w:szCs w:val="24"/>
              </w:rPr>
              <w:t xml:space="preserve">“Pelota de los buenos deseos”,  </w:t>
            </w:r>
          </w:p>
          <w:p w:rsidR="00D85A34" w:rsidRPr="001D5757" w:rsidRDefault="00D85A34" w:rsidP="00D85A34">
            <w:pPr>
              <w:pStyle w:val="Prrafodelista"/>
              <w:numPr>
                <w:ilvl w:val="0"/>
                <w:numId w:val="13"/>
              </w:numPr>
              <w:spacing w:line="240" w:lineRule="auto"/>
              <w:jc w:val="both"/>
              <w:rPr>
                <w:b/>
                <w:bCs/>
                <w:sz w:val="24"/>
                <w:szCs w:val="24"/>
              </w:rPr>
            </w:pPr>
            <w:r w:rsidRPr="001D5757">
              <w:rPr>
                <w:b/>
                <w:bCs/>
                <w:sz w:val="24"/>
                <w:szCs w:val="24"/>
              </w:rPr>
              <w:t xml:space="preserve">“Reciclando nuestra basura  mental” ,  </w:t>
            </w:r>
          </w:p>
          <w:p w:rsidR="00D85A34" w:rsidRPr="00D94147" w:rsidRDefault="00D85A34" w:rsidP="00D85A34">
            <w:pPr>
              <w:pStyle w:val="Prrafodelista"/>
              <w:numPr>
                <w:ilvl w:val="0"/>
                <w:numId w:val="13"/>
              </w:numPr>
              <w:spacing w:line="240" w:lineRule="auto"/>
              <w:jc w:val="both"/>
              <w:rPr>
                <w:b/>
              </w:rPr>
            </w:pPr>
            <w:r w:rsidRPr="001D5757">
              <w:rPr>
                <w:b/>
                <w:bCs/>
                <w:sz w:val="24"/>
                <w:szCs w:val="24"/>
              </w:rPr>
              <w:t xml:space="preserve">“Recargando nuestra </w:t>
            </w:r>
            <w:proofErr w:type="spellStart"/>
            <w:r w:rsidRPr="001D5757">
              <w:rPr>
                <w:b/>
                <w:bCs/>
                <w:sz w:val="24"/>
                <w:szCs w:val="24"/>
              </w:rPr>
              <w:t>psicobateria</w:t>
            </w:r>
            <w:proofErr w:type="spellEnd"/>
            <w:r w:rsidRPr="001D5757">
              <w:rPr>
                <w:b/>
                <w:bCs/>
                <w:sz w:val="24"/>
                <w:szCs w:val="24"/>
              </w:rPr>
              <w:t>”,</w:t>
            </w:r>
          </w:p>
        </w:tc>
        <w:tc>
          <w:tcPr>
            <w:tcW w:w="567" w:type="dxa"/>
          </w:tcPr>
          <w:p w:rsidR="00D85A34" w:rsidRDefault="00D85A34" w:rsidP="00D85A34">
            <w:pPr>
              <w:spacing w:line="360" w:lineRule="auto"/>
              <w:jc w:val="both"/>
            </w:pPr>
            <w:r>
              <w:t>X</w:t>
            </w:r>
          </w:p>
          <w:p w:rsidR="00D85A34" w:rsidRDefault="00D85A34" w:rsidP="00D85A34">
            <w:pPr>
              <w:spacing w:line="360" w:lineRule="auto"/>
              <w:jc w:val="both"/>
            </w:pPr>
          </w:p>
        </w:tc>
        <w:tc>
          <w:tcPr>
            <w:tcW w:w="425" w:type="dxa"/>
          </w:tcPr>
          <w:p w:rsidR="00D85A34" w:rsidRDefault="00D85A34" w:rsidP="00D85A34">
            <w:pPr>
              <w:spacing w:line="360" w:lineRule="auto"/>
              <w:jc w:val="both"/>
            </w:pPr>
          </w:p>
          <w:p w:rsidR="00D85A34" w:rsidRDefault="00D85A34" w:rsidP="00D85A34">
            <w:pPr>
              <w:spacing w:line="360" w:lineRule="auto"/>
              <w:jc w:val="both"/>
            </w:pPr>
            <w:r>
              <w:t>X</w:t>
            </w:r>
          </w:p>
        </w:tc>
        <w:tc>
          <w:tcPr>
            <w:tcW w:w="426" w:type="dxa"/>
          </w:tcPr>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r>
              <w:t>X</w:t>
            </w:r>
          </w:p>
          <w:p w:rsidR="00D85A34" w:rsidRDefault="00D85A34" w:rsidP="00D85A34">
            <w:pPr>
              <w:spacing w:line="360" w:lineRule="auto"/>
              <w:jc w:val="both"/>
            </w:pPr>
          </w:p>
          <w:p w:rsidR="00D85A34" w:rsidRDefault="00D85A34" w:rsidP="00D85A34">
            <w:pPr>
              <w:spacing w:line="360" w:lineRule="auto"/>
              <w:jc w:val="both"/>
            </w:pPr>
          </w:p>
        </w:tc>
        <w:tc>
          <w:tcPr>
            <w:tcW w:w="317" w:type="dxa"/>
          </w:tcPr>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r>
              <w:t>X</w:t>
            </w:r>
          </w:p>
        </w:tc>
        <w:tc>
          <w:tcPr>
            <w:tcW w:w="533" w:type="dxa"/>
          </w:tcPr>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r>
              <w:t>X</w:t>
            </w:r>
          </w:p>
        </w:tc>
        <w:tc>
          <w:tcPr>
            <w:tcW w:w="1559" w:type="dxa"/>
          </w:tcPr>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p w:rsidR="00D85A34" w:rsidRDefault="00D85A34" w:rsidP="00D85A34">
            <w:pPr>
              <w:spacing w:line="360" w:lineRule="auto"/>
              <w:jc w:val="both"/>
            </w:pPr>
          </w:p>
        </w:tc>
      </w:tr>
    </w:tbl>
    <w:p w:rsidR="00D85A34" w:rsidRDefault="00D85A34">
      <w:pPr>
        <w:spacing w:before="240" w:after="240" w:line="480" w:lineRule="auto"/>
        <w:rPr>
          <w:rFonts w:ascii="Times New Roman" w:eastAsia="Times New Roman" w:hAnsi="Times New Roman" w:cs="Times New Roman"/>
          <w:b/>
          <w:sz w:val="24"/>
          <w:szCs w:val="24"/>
        </w:rPr>
      </w:pPr>
    </w:p>
    <w:p w:rsidR="00D85A34" w:rsidRDefault="00D85A34">
      <w:pPr>
        <w:spacing w:before="240" w:after="240" w:line="480" w:lineRule="auto"/>
        <w:rPr>
          <w:rFonts w:ascii="Times New Roman" w:eastAsia="Times New Roman" w:hAnsi="Times New Roman" w:cs="Times New Roman"/>
          <w:b/>
          <w:sz w:val="24"/>
          <w:szCs w:val="24"/>
        </w:rPr>
      </w:pPr>
    </w:p>
    <w:p w:rsidR="00FC7553" w:rsidRDefault="001A2468">
      <w:pPr>
        <w:spacing w:before="240" w:after="240" w:line="480" w:lineRule="auto"/>
      </w:pPr>
      <w:r>
        <w:rPr>
          <w:rFonts w:ascii="Times New Roman" w:eastAsia="Times New Roman" w:hAnsi="Times New Roman" w:cs="Times New Roman"/>
          <w:b/>
          <w:sz w:val="24"/>
          <w:szCs w:val="24"/>
        </w:rPr>
        <w:t>10. Cronograma</w:t>
      </w:r>
      <w:r w:rsidR="001D5757">
        <w:rPr>
          <w:rFonts w:ascii="Times New Roman" w:eastAsia="Times New Roman" w:hAnsi="Times New Roman" w:cs="Times New Roman"/>
          <w:b/>
          <w:sz w:val="24"/>
          <w:szCs w:val="24"/>
        </w:rPr>
        <w:t xml:space="preserve">  PROYECTO DEL TOTAL </w:t>
      </w:r>
      <w:r>
        <w:rPr>
          <w:rFonts w:ascii="Times New Roman" w:eastAsia="Times New Roman" w:hAnsi="Times New Roman" w:cs="Times New Roman"/>
          <w:b/>
          <w:sz w:val="24"/>
          <w:szCs w:val="24"/>
        </w:rPr>
        <w:t>de actividades</w:t>
      </w:r>
    </w:p>
    <w:p w:rsidR="00FC7553" w:rsidRDefault="001A2468">
      <w:r>
        <w:t xml:space="preserve">       </w:t>
      </w:r>
    </w:p>
    <w:tbl>
      <w:tblPr>
        <w:tblStyle w:val="a4"/>
        <w:tblW w:w="901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715"/>
        <w:gridCol w:w="495"/>
        <w:gridCol w:w="435"/>
        <w:gridCol w:w="435"/>
        <w:gridCol w:w="390"/>
        <w:gridCol w:w="420"/>
        <w:gridCol w:w="420"/>
        <w:gridCol w:w="420"/>
        <w:gridCol w:w="420"/>
        <w:gridCol w:w="495"/>
        <w:gridCol w:w="495"/>
        <w:gridCol w:w="1875"/>
      </w:tblGrid>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Responsables</w:t>
            </w: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Familiarización con la problemática educativa.</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docentes practicantes</w:t>
            </w: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matriz diagnóstica.</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Investigación bibliográfica. </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ind w:lef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Primera exposición del proyecto-matriz diagnóstica.</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Diagramación y desarrollo del esquema del proyecto.</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justificación, fundamentación, descripción, </w:t>
            </w:r>
            <w:r>
              <w:rPr>
                <w:rFonts w:ascii="Times New Roman" w:eastAsia="Times New Roman" w:hAnsi="Times New Roman" w:cs="Times New Roman"/>
                <w:sz w:val="24"/>
                <w:szCs w:val="24"/>
              </w:rPr>
              <w:lastRenderedPageBreak/>
              <w:t>objetivos y metas del proyecto.</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Cronograma de actividades.</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técnicas y estrategias didácticas</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r w:rsidR="00FC7553">
        <w:trPr>
          <w:trHeight w:val="695"/>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7553" w:rsidRDefault="001A2468">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Exposición</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ind w:left="60"/>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before="240" w:line="240" w:lineRule="auto"/>
              <w:jc w:val="center"/>
              <w:rPr>
                <w:rFonts w:ascii="Times New Roman" w:eastAsia="Times New Roman" w:hAnsi="Times New Roman" w:cs="Times New Roman"/>
                <w:sz w:val="24"/>
                <w:szCs w:val="24"/>
              </w:rPr>
            </w:pP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1A2468">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7553" w:rsidRDefault="00FC7553">
            <w:pPr>
              <w:spacing w:line="240" w:lineRule="auto"/>
              <w:jc w:val="both"/>
            </w:pPr>
          </w:p>
        </w:tc>
      </w:tr>
    </w:tbl>
    <w:p w:rsidR="00FC7553" w:rsidRDefault="001A2468">
      <w:r>
        <w:br w:type="page"/>
      </w:r>
    </w:p>
    <w:p w:rsidR="00FC7553" w:rsidRDefault="001A2468">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Referencias</w:t>
      </w:r>
    </w:p>
    <w:p w:rsidR="00FC7553" w:rsidRDefault="001A2468">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Arguedas L. (2007) </w:t>
      </w:r>
      <w:r>
        <w:rPr>
          <w:rFonts w:ascii="Times New Roman" w:eastAsia="Times New Roman" w:hAnsi="Times New Roman" w:cs="Times New Roman"/>
          <w:i/>
          <w:sz w:val="24"/>
          <w:szCs w:val="24"/>
        </w:rPr>
        <w:t>El fortalecimiento de la autoestima como proceso educativo.</w:t>
      </w:r>
      <w:r>
        <w:rPr>
          <w:rFonts w:ascii="Times New Roman" w:eastAsia="Times New Roman" w:hAnsi="Times New Roman" w:cs="Times New Roman"/>
          <w:sz w:val="24"/>
          <w:szCs w:val="24"/>
        </w:rPr>
        <w:t xml:space="preserve"> Artículo </w:t>
      </w:r>
      <w:proofErr w:type="spellStart"/>
      <w:r>
        <w:rPr>
          <w:rFonts w:ascii="Times New Roman" w:eastAsia="Times New Roman" w:hAnsi="Times New Roman" w:cs="Times New Roman"/>
          <w:sz w:val="24"/>
          <w:szCs w:val="24"/>
        </w:rPr>
        <w:t>Dialnet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Vol</w:t>
      </w:r>
      <w:proofErr w:type="spellEnd"/>
      <w:r>
        <w:rPr>
          <w:rFonts w:ascii="Times New Roman" w:eastAsia="Times New Roman" w:hAnsi="Times New Roman" w:cs="Times New Roman"/>
          <w:sz w:val="24"/>
          <w:szCs w:val="24"/>
        </w:rPr>
        <w:t xml:space="preserve"> 7. N 1. Recuperado de </w:t>
      </w:r>
      <w:hyperlink r:id="rId22">
        <w:r>
          <w:rPr>
            <w:rFonts w:ascii="Times New Roman" w:eastAsia="Times New Roman" w:hAnsi="Times New Roman" w:cs="Times New Roman"/>
            <w:color w:val="1155CC"/>
            <w:sz w:val="24"/>
            <w:szCs w:val="24"/>
            <w:u w:val="single"/>
          </w:rPr>
          <w:t>https://dialnet.unirioja.es/servlet/articulo?codigo=3662538</w:t>
        </w:r>
      </w:hyperlink>
    </w:p>
    <w:p w:rsidR="00FC7553" w:rsidRDefault="001A2468">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Apaza, L. &amp; Vega, E. (2018).</w:t>
      </w:r>
      <w:r>
        <w:rPr>
          <w:rFonts w:ascii="Times New Roman" w:eastAsia="Times New Roman" w:hAnsi="Times New Roman" w:cs="Times New Roman"/>
          <w:i/>
          <w:sz w:val="24"/>
          <w:szCs w:val="24"/>
        </w:rPr>
        <w:t xml:space="preserve"> Factores personales y sociales relacionados con el inicio de la actividad sexual en estudiantes de una institución educativa (Lima, Perú)</w:t>
      </w:r>
      <w:r>
        <w:rPr>
          <w:rFonts w:ascii="Times New Roman" w:eastAsia="Times New Roman" w:hAnsi="Times New Roman" w:cs="Times New Roman"/>
          <w:sz w:val="24"/>
          <w:szCs w:val="24"/>
        </w:rPr>
        <w:t xml:space="preserve">. Matronas </w:t>
      </w:r>
      <w:proofErr w:type="spellStart"/>
      <w:r>
        <w:rPr>
          <w:rFonts w:ascii="Times New Roman" w:eastAsia="Times New Roman" w:hAnsi="Times New Roman" w:cs="Times New Roman"/>
          <w:sz w:val="24"/>
          <w:szCs w:val="24"/>
        </w:rPr>
        <w:t>Prof</w:t>
      </w:r>
      <w:proofErr w:type="spellEnd"/>
      <w:r>
        <w:rPr>
          <w:rFonts w:ascii="Times New Roman" w:eastAsia="Times New Roman" w:hAnsi="Times New Roman" w:cs="Times New Roman"/>
          <w:sz w:val="24"/>
          <w:szCs w:val="24"/>
        </w:rPr>
        <w:t>, 19(2), 59-63</w:t>
      </w:r>
      <w:r>
        <w:rPr>
          <w:color w:val="222222"/>
          <w:sz w:val="20"/>
          <w:szCs w:val="20"/>
          <w:highlight w:val="white"/>
        </w:rPr>
        <w:t xml:space="preserve">. </w:t>
      </w:r>
      <w:hyperlink r:id="rId23">
        <w:r>
          <w:rPr>
            <w:rFonts w:ascii="Times New Roman" w:eastAsia="Times New Roman" w:hAnsi="Times New Roman" w:cs="Times New Roman"/>
            <w:color w:val="1155CC"/>
            <w:sz w:val="24"/>
            <w:szCs w:val="24"/>
            <w:u w:val="single"/>
          </w:rPr>
          <w:t>https://www.federacion-matronas.org/wp-content/uploads/2018/07/Original-breve_Factores-personales.pdf</w:t>
        </w:r>
      </w:hyperlink>
      <w:r>
        <w:rPr>
          <w:rFonts w:ascii="Times New Roman" w:eastAsia="Times New Roman" w:hAnsi="Times New Roman" w:cs="Times New Roman"/>
          <w:color w:val="1155CC"/>
          <w:sz w:val="24"/>
          <w:szCs w:val="24"/>
          <w:u w:val="single"/>
        </w:rPr>
        <w:t xml:space="preserve"> </w:t>
      </w:r>
    </w:p>
    <w:p w:rsidR="00FC7553" w:rsidRDefault="001A2468">
      <w:pPr>
        <w:spacing w:line="480" w:lineRule="auto"/>
        <w:ind w:left="720" w:hanging="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rPr>
        <w:t xml:space="preserve">Díaz I. et al (2021) </w:t>
      </w:r>
      <w:r>
        <w:rPr>
          <w:rFonts w:ascii="Times New Roman" w:eastAsia="Times New Roman" w:hAnsi="Times New Roman" w:cs="Times New Roman"/>
          <w:i/>
          <w:sz w:val="24"/>
          <w:szCs w:val="24"/>
          <w:highlight w:val="white"/>
        </w:rPr>
        <w:t xml:space="preserve">El proyecto de vida como competencia básica en la formación integral de estudiantes de educación media. </w:t>
      </w:r>
      <w:r>
        <w:rPr>
          <w:rFonts w:ascii="Times New Roman" w:eastAsia="Times New Roman" w:hAnsi="Times New Roman" w:cs="Times New Roman"/>
          <w:sz w:val="24"/>
          <w:szCs w:val="24"/>
          <w:highlight w:val="white"/>
        </w:rPr>
        <w:t xml:space="preserve">Artículo de la revista de investigación y desarrollo e innovación SCIELO. </w:t>
      </w:r>
      <w:proofErr w:type="spellStart"/>
      <w:r>
        <w:rPr>
          <w:rFonts w:ascii="Times New Roman" w:eastAsia="Times New Roman" w:hAnsi="Times New Roman" w:cs="Times New Roman"/>
          <w:sz w:val="24"/>
          <w:szCs w:val="24"/>
          <w:highlight w:val="white"/>
        </w:rPr>
        <w:t>Vol</w:t>
      </w:r>
      <w:proofErr w:type="spellEnd"/>
      <w:r>
        <w:rPr>
          <w:rFonts w:ascii="Times New Roman" w:eastAsia="Times New Roman" w:hAnsi="Times New Roman" w:cs="Times New Roman"/>
          <w:sz w:val="24"/>
          <w:szCs w:val="24"/>
          <w:highlight w:val="white"/>
        </w:rPr>
        <w:t xml:space="preserve"> 11. N 1. Recuperado de </w:t>
      </w:r>
      <w:hyperlink r:id="rId24">
        <w:r>
          <w:rPr>
            <w:rFonts w:ascii="Times New Roman" w:eastAsia="Times New Roman" w:hAnsi="Times New Roman" w:cs="Times New Roman"/>
            <w:i/>
            <w:color w:val="1155CC"/>
            <w:sz w:val="24"/>
            <w:szCs w:val="24"/>
            <w:highlight w:val="white"/>
            <w:u w:val="single"/>
          </w:rPr>
          <w:t>http://www.scielo.org.co/scielo.php?script=sci_arttext&amp;pid=S2027-83062020000200113</w:t>
        </w:r>
      </w:hyperlink>
    </w:p>
    <w:p w:rsidR="00FC7553" w:rsidRDefault="001A2468">
      <w:pPr>
        <w:spacing w:line="480" w:lineRule="auto"/>
        <w:ind w:left="720"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García, J. &amp; Badillo, J. (2017). </w:t>
      </w:r>
      <w:r>
        <w:rPr>
          <w:rFonts w:ascii="Times New Roman" w:eastAsia="Times New Roman" w:hAnsi="Times New Roman" w:cs="Times New Roman"/>
          <w:i/>
          <w:color w:val="222222"/>
          <w:sz w:val="24"/>
          <w:szCs w:val="24"/>
          <w:highlight w:val="white"/>
        </w:rPr>
        <w:t>Desarrollo de Comunicación Asertiva mediante el aprendizaje cooperativo en adolescente</w:t>
      </w:r>
      <w:r>
        <w:rPr>
          <w:rFonts w:ascii="Times New Roman" w:eastAsia="Times New Roman" w:hAnsi="Times New Roman" w:cs="Times New Roman"/>
          <w:color w:val="222222"/>
          <w:sz w:val="24"/>
          <w:szCs w:val="24"/>
          <w:highlight w:val="white"/>
        </w:rPr>
        <w:t xml:space="preserve">s. In La innovación docente como misión del profesorado. Actas del IV congreso internacional sobre aprendizaje, innovación y competitividad, CINAIC 2017 (pp. 637-640). Universidad de Zaragoza. </w:t>
      </w:r>
      <w:hyperlink r:id="rId25">
        <w:r>
          <w:rPr>
            <w:rFonts w:ascii="Times New Roman" w:eastAsia="Times New Roman" w:hAnsi="Times New Roman" w:cs="Times New Roman"/>
            <w:color w:val="1155CC"/>
            <w:sz w:val="24"/>
            <w:szCs w:val="24"/>
            <w:u w:val="single"/>
          </w:rPr>
          <w:t>https://zaguan.unizar.es/record/62964/files/136.pdf</w:t>
        </w:r>
      </w:hyperlink>
      <w:r>
        <w:rPr>
          <w:rFonts w:ascii="Times New Roman" w:eastAsia="Times New Roman" w:hAnsi="Times New Roman" w:cs="Times New Roman"/>
          <w:sz w:val="24"/>
          <w:szCs w:val="24"/>
        </w:rPr>
        <w:t xml:space="preserve"> </w:t>
      </w:r>
    </w:p>
    <w:p w:rsidR="00FC7553" w:rsidRDefault="001A246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García, J. &amp; </w:t>
      </w:r>
      <w:proofErr w:type="spellStart"/>
      <w:r>
        <w:rPr>
          <w:rFonts w:ascii="Times New Roman" w:eastAsia="Times New Roman" w:hAnsi="Times New Roman" w:cs="Times New Roman"/>
          <w:color w:val="222222"/>
          <w:sz w:val="24"/>
          <w:szCs w:val="24"/>
          <w:highlight w:val="white"/>
        </w:rPr>
        <w:t>Renteria</w:t>
      </w:r>
      <w:proofErr w:type="spellEnd"/>
      <w:r>
        <w:rPr>
          <w:rFonts w:ascii="Times New Roman" w:eastAsia="Times New Roman" w:hAnsi="Times New Roman" w:cs="Times New Roman"/>
          <w:color w:val="222222"/>
          <w:sz w:val="24"/>
          <w:szCs w:val="24"/>
          <w:highlight w:val="white"/>
        </w:rPr>
        <w:t xml:space="preserve">, E. (2012). </w:t>
      </w:r>
      <w:r>
        <w:rPr>
          <w:rFonts w:ascii="Times New Roman" w:eastAsia="Times New Roman" w:hAnsi="Times New Roman" w:cs="Times New Roman"/>
          <w:i/>
          <w:color w:val="222222"/>
          <w:sz w:val="24"/>
          <w:szCs w:val="24"/>
          <w:highlight w:val="white"/>
        </w:rPr>
        <w:t>La medición de la capacidad de resolución de problemas en las ciencias experimentales.</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Ciência</w:t>
      </w:r>
      <w:proofErr w:type="spellEnd"/>
      <w:r>
        <w:rPr>
          <w:rFonts w:ascii="Times New Roman" w:eastAsia="Times New Roman" w:hAnsi="Times New Roman" w:cs="Times New Roman"/>
          <w:color w:val="222222"/>
          <w:sz w:val="24"/>
          <w:szCs w:val="24"/>
          <w:highlight w:val="white"/>
        </w:rPr>
        <w:t xml:space="preserve"> &amp; </w:t>
      </w:r>
      <w:proofErr w:type="spellStart"/>
      <w:r>
        <w:rPr>
          <w:rFonts w:ascii="Times New Roman" w:eastAsia="Times New Roman" w:hAnsi="Times New Roman" w:cs="Times New Roman"/>
          <w:color w:val="222222"/>
          <w:sz w:val="24"/>
          <w:szCs w:val="24"/>
          <w:highlight w:val="white"/>
        </w:rPr>
        <w:t>Educação</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Bauru</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18</w:t>
      </w:r>
      <w:r>
        <w:rPr>
          <w:rFonts w:ascii="Times New Roman" w:eastAsia="Times New Roman" w:hAnsi="Times New Roman" w:cs="Times New Roman"/>
          <w:color w:val="222222"/>
          <w:sz w:val="24"/>
          <w:szCs w:val="24"/>
          <w:highlight w:val="white"/>
        </w:rPr>
        <w:t>, 755-767.</w:t>
      </w:r>
      <w:r>
        <w:rPr>
          <w:rFonts w:ascii="Times New Roman" w:eastAsia="Times New Roman" w:hAnsi="Times New Roman" w:cs="Times New Roman"/>
          <w:sz w:val="24"/>
          <w:szCs w:val="24"/>
        </w:rPr>
        <w:t xml:space="preserve"> </w:t>
      </w:r>
      <w:hyperlink r:id="rId26">
        <w:r>
          <w:rPr>
            <w:rFonts w:ascii="Times New Roman" w:eastAsia="Times New Roman" w:hAnsi="Times New Roman" w:cs="Times New Roman"/>
            <w:color w:val="1155CC"/>
            <w:sz w:val="24"/>
            <w:szCs w:val="24"/>
            <w:u w:val="single"/>
          </w:rPr>
          <w:t>https://www.scielo.br/j/ciedu/a/qqvxh63VjtFdk6WmdZDNmcf/?format=pdf&amp;lang=es</w:t>
        </w:r>
      </w:hyperlink>
      <w:r>
        <w:rPr>
          <w:rFonts w:ascii="Times New Roman" w:eastAsia="Times New Roman" w:hAnsi="Times New Roman" w:cs="Times New Roman"/>
          <w:sz w:val="24"/>
          <w:szCs w:val="24"/>
        </w:rPr>
        <w:t xml:space="preserve"> </w:t>
      </w:r>
    </w:p>
    <w:p w:rsidR="00FC7553" w:rsidRDefault="001A246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López, N. &amp; </w:t>
      </w:r>
      <w:proofErr w:type="spellStart"/>
      <w:r>
        <w:rPr>
          <w:rFonts w:ascii="Times New Roman" w:eastAsia="Times New Roman" w:hAnsi="Times New Roman" w:cs="Times New Roman"/>
          <w:color w:val="222222"/>
          <w:sz w:val="24"/>
          <w:szCs w:val="24"/>
          <w:highlight w:val="white"/>
        </w:rPr>
        <w:t>Soraca</w:t>
      </w:r>
      <w:proofErr w:type="spellEnd"/>
      <w:r>
        <w:rPr>
          <w:rFonts w:ascii="Times New Roman" w:eastAsia="Times New Roman" w:hAnsi="Times New Roman" w:cs="Times New Roman"/>
          <w:color w:val="222222"/>
          <w:sz w:val="24"/>
          <w:szCs w:val="24"/>
          <w:highlight w:val="white"/>
        </w:rPr>
        <w:t xml:space="preserve">, T. (2019). </w:t>
      </w:r>
      <w:r>
        <w:rPr>
          <w:rFonts w:ascii="Times New Roman" w:eastAsia="Times New Roman" w:hAnsi="Times New Roman" w:cs="Times New Roman"/>
          <w:i/>
          <w:color w:val="222222"/>
          <w:sz w:val="24"/>
          <w:szCs w:val="24"/>
          <w:highlight w:val="white"/>
        </w:rPr>
        <w:t xml:space="preserve">Relaciones interpersonales y su incidencia en el aula. </w:t>
      </w:r>
      <w:r>
        <w:rPr>
          <w:rFonts w:ascii="Times New Roman" w:eastAsia="Times New Roman" w:hAnsi="Times New Roman" w:cs="Times New Roman"/>
          <w:color w:val="222222"/>
          <w:sz w:val="24"/>
          <w:szCs w:val="24"/>
          <w:highlight w:val="white"/>
        </w:rPr>
        <w:t>Educación y Ciencia, (23), 191-206.</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1155CC"/>
            <w:sz w:val="24"/>
            <w:szCs w:val="24"/>
            <w:u w:val="single"/>
          </w:rPr>
          <w:t>https://revistas.uptc.edu.co/index.php/educacion_y_ciencia/article/view/10231/8516</w:t>
        </w:r>
      </w:hyperlink>
    </w:p>
    <w:p w:rsidR="00FC7553" w:rsidRDefault="001A2468">
      <w:pPr>
        <w:spacing w:line="480" w:lineRule="auto"/>
        <w:ind w:left="720"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Martínez, N., Ibarra, M, Contreras, G. y Camacho, E. (2018). </w:t>
      </w:r>
      <w:r>
        <w:rPr>
          <w:rFonts w:ascii="Times New Roman" w:eastAsia="Times New Roman" w:hAnsi="Times New Roman" w:cs="Times New Roman"/>
          <w:i/>
          <w:color w:val="222222"/>
          <w:sz w:val="24"/>
          <w:szCs w:val="24"/>
          <w:highlight w:val="white"/>
        </w:rPr>
        <w:t>La sexualidad en adolescentes desde la teoría de las representaciones sociales</w:t>
      </w:r>
      <w:r>
        <w:rPr>
          <w:rFonts w:ascii="Times New Roman" w:eastAsia="Times New Roman" w:hAnsi="Times New Roman" w:cs="Times New Roman"/>
          <w:color w:val="222222"/>
          <w:sz w:val="24"/>
          <w:szCs w:val="24"/>
          <w:highlight w:val="white"/>
        </w:rPr>
        <w:t>. Psicología y salud, 28(1), 15-24.</w:t>
      </w:r>
      <w:hyperlink r:id="rId28">
        <w:r>
          <w:rPr>
            <w:rFonts w:ascii="Times New Roman" w:eastAsia="Times New Roman" w:hAnsi="Times New Roman" w:cs="Times New Roman"/>
            <w:color w:val="1155CC"/>
            <w:sz w:val="24"/>
            <w:szCs w:val="24"/>
            <w:highlight w:val="white"/>
            <w:u w:val="single"/>
          </w:rPr>
          <w:t>https://psicologiaysalud.uv.mx/index.php/psicysalud/article/view/2545/4427</w:t>
        </w:r>
      </w:hyperlink>
      <w:r>
        <w:rPr>
          <w:rFonts w:ascii="Times New Roman" w:eastAsia="Times New Roman" w:hAnsi="Times New Roman" w:cs="Times New Roman"/>
          <w:color w:val="222222"/>
          <w:sz w:val="24"/>
          <w:szCs w:val="24"/>
          <w:highlight w:val="white"/>
        </w:rPr>
        <w:t xml:space="preserve"> </w:t>
      </w:r>
    </w:p>
    <w:p w:rsidR="00FC7553" w:rsidRDefault="001A246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Reinoso, R. (2019). </w:t>
      </w:r>
      <w:r>
        <w:rPr>
          <w:rFonts w:ascii="Times New Roman" w:eastAsia="Times New Roman" w:hAnsi="Times New Roman" w:cs="Times New Roman"/>
          <w:i/>
          <w:color w:val="222222"/>
          <w:sz w:val="24"/>
          <w:szCs w:val="24"/>
          <w:highlight w:val="white"/>
        </w:rPr>
        <w:t>Dificultades interpersonales en la adolescencia en alumnado ecuatoriano</w:t>
      </w:r>
      <w:r>
        <w:rPr>
          <w:rFonts w:ascii="Times New Roman" w:eastAsia="Times New Roman" w:hAnsi="Times New Roman" w:cs="Times New Roman"/>
          <w:color w:val="222222"/>
          <w:sz w:val="24"/>
          <w:szCs w:val="24"/>
          <w:highlight w:val="white"/>
        </w:rPr>
        <w:t xml:space="preserve"> (Doctoral </w:t>
      </w:r>
      <w:proofErr w:type="spellStart"/>
      <w:r>
        <w:rPr>
          <w:rFonts w:ascii="Times New Roman" w:eastAsia="Times New Roman" w:hAnsi="Times New Roman" w:cs="Times New Roman"/>
          <w:color w:val="222222"/>
          <w:sz w:val="24"/>
          <w:szCs w:val="24"/>
          <w:highlight w:val="white"/>
        </w:rPr>
        <w:t>dissertation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Universitat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d'Alacant</w:t>
      </w:r>
      <w:proofErr w:type="spellEnd"/>
      <w:r>
        <w:rPr>
          <w:rFonts w:ascii="Times New Roman" w:eastAsia="Times New Roman" w:hAnsi="Times New Roman" w:cs="Times New Roman"/>
          <w:color w:val="222222"/>
          <w:sz w:val="24"/>
          <w:szCs w:val="24"/>
          <w:highlight w:val="white"/>
        </w:rPr>
        <w:t>-Universidad de Alicante).</w:t>
      </w:r>
      <w:hyperlink r:id="rId29">
        <w:r>
          <w:rPr>
            <w:rFonts w:ascii="Times New Roman" w:eastAsia="Times New Roman" w:hAnsi="Times New Roman" w:cs="Times New Roman"/>
            <w:color w:val="1155CC"/>
            <w:sz w:val="24"/>
            <w:szCs w:val="24"/>
            <w:u w:val="single"/>
          </w:rPr>
          <w:t>https://rua.ua.es/dspace/handle/10045/102470</w:t>
        </w:r>
      </w:hyperlink>
      <w:r>
        <w:rPr>
          <w:rFonts w:ascii="Times New Roman" w:eastAsia="Times New Roman" w:hAnsi="Times New Roman" w:cs="Times New Roman"/>
          <w:sz w:val="24"/>
          <w:szCs w:val="24"/>
        </w:rPr>
        <w:t xml:space="preserve"> </w:t>
      </w:r>
    </w:p>
    <w:p w:rsidR="00FC7553" w:rsidRDefault="001A2468">
      <w:pPr>
        <w:spacing w:line="480" w:lineRule="auto"/>
        <w:ind w:left="720" w:hanging="72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Sesento</w:t>
      </w:r>
      <w:proofErr w:type="spellEnd"/>
      <w:r>
        <w:rPr>
          <w:rFonts w:ascii="Times New Roman" w:eastAsia="Times New Roman" w:hAnsi="Times New Roman" w:cs="Times New Roman"/>
          <w:color w:val="222222"/>
          <w:sz w:val="24"/>
          <w:szCs w:val="24"/>
          <w:highlight w:val="white"/>
        </w:rPr>
        <w:t xml:space="preserve">, L. (2015). </w:t>
      </w:r>
      <w:r>
        <w:rPr>
          <w:rFonts w:ascii="Times New Roman" w:eastAsia="Times New Roman" w:hAnsi="Times New Roman" w:cs="Times New Roman"/>
          <w:i/>
          <w:color w:val="222222"/>
          <w:sz w:val="24"/>
          <w:szCs w:val="24"/>
          <w:highlight w:val="white"/>
        </w:rPr>
        <w:t>La influencia de los medios de comunicación en los jóvenes.</w:t>
      </w:r>
      <w:r>
        <w:rPr>
          <w:rFonts w:ascii="Times New Roman" w:eastAsia="Times New Roman" w:hAnsi="Times New Roman" w:cs="Times New Roman"/>
          <w:color w:val="222222"/>
          <w:sz w:val="24"/>
          <w:szCs w:val="24"/>
          <w:highlight w:val="white"/>
        </w:rPr>
        <w:t xml:space="preserve"> Revista Contribuciones a las Ciencias Sociales, 29. </w:t>
      </w:r>
      <w:hyperlink r:id="rId30">
        <w:r>
          <w:rPr>
            <w:rFonts w:ascii="Times New Roman" w:eastAsia="Times New Roman" w:hAnsi="Times New Roman" w:cs="Times New Roman"/>
            <w:color w:val="1155CC"/>
            <w:sz w:val="24"/>
            <w:szCs w:val="24"/>
            <w:highlight w:val="white"/>
            <w:u w:val="single"/>
          </w:rPr>
          <w:t>https://www.eumed.net/rev/cccss/2015/03/informacion-jovenes.zip</w:t>
        </w:r>
      </w:hyperlink>
      <w:r>
        <w:rPr>
          <w:rFonts w:ascii="Times New Roman" w:eastAsia="Times New Roman" w:hAnsi="Times New Roman" w:cs="Times New Roman"/>
          <w:color w:val="222222"/>
          <w:sz w:val="24"/>
          <w:szCs w:val="24"/>
          <w:highlight w:val="white"/>
        </w:rPr>
        <w:t xml:space="preserve"> </w:t>
      </w:r>
    </w:p>
    <w:sectPr w:rsidR="00FC7553">
      <w:headerReference w:type="default" r:id="rId31"/>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0C3" w:rsidRDefault="00F460C3">
      <w:pPr>
        <w:spacing w:line="240" w:lineRule="auto"/>
      </w:pPr>
      <w:r>
        <w:separator/>
      </w:r>
    </w:p>
  </w:endnote>
  <w:endnote w:type="continuationSeparator" w:id="0">
    <w:p w:rsidR="00F460C3" w:rsidRDefault="00F46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0C3" w:rsidRDefault="00F460C3">
      <w:pPr>
        <w:spacing w:line="240" w:lineRule="auto"/>
      </w:pPr>
      <w:r>
        <w:separator/>
      </w:r>
    </w:p>
  </w:footnote>
  <w:footnote w:type="continuationSeparator" w:id="0">
    <w:p w:rsidR="00F460C3" w:rsidRDefault="00F460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A34" w:rsidRDefault="00D85A34">
    <w:pPr>
      <w:jc w:val="right"/>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fldChar w:fldCharType="begin"/>
    </w:r>
    <w:r>
      <w:rPr>
        <w:rFonts w:ascii="Times New Roman" w:eastAsia="Times New Roman" w:hAnsi="Times New Roman" w:cs="Times New Roman"/>
        <w:color w:val="434343"/>
        <w:sz w:val="24"/>
        <w:szCs w:val="24"/>
      </w:rPr>
      <w:instrText>PAGE</w:instrText>
    </w:r>
    <w:r>
      <w:rPr>
        <w:rFonts w:ascii="Times New Roman" w:eastAsia="Times New Roman" w:hAnsi="Times New Roman" w:cs="Times New Roman"/>
        <w:color w:val="434343"/>
        <w:sz w:val="24"/>
        <w:szCs w:val="24"/>
      </w:rPr>
      <w:fldChar w:fldCharType="separate"/>
    </w:r>
    <w:r>
      <w:rPr>
        <w:rFonts w:ascii="Times New Roman" w:eastAsia="Times New Roman" w:hAnsi="Times New Roman" w:cs="Times New Roman"/>
        <w:noProof/>
        <w:color w:val="434343"/>
        <w:sz w:val="24"/>
        <w:szCs w:val="24"/>
      </w:rPr>
      <w:t>1</w:t>
    </w:r>
    <w:r>
      <w:rPr>
        <w:rFonts w:ascii="Times New Roman" w:eastAsia="Times New Roman" w:hAnsi="Times New Roman" w:cs="Times New Roman"/>
        <w:color w:val="434343"/>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B82"/>
    <w:multiLevelType w:val="multilevel"/>
    <w:tmpl w:val="35A2E8E8"/>
    <w:lvl w:ilvl="0">
      <w:start w:val="1"/>
      <w:numFmt w:val="upperRoman"/>
      <w:lvlText w:val="%1."/>
      <w:lvlJc w:val="left"/>
      <w:pPr>
        <w:tabs>
          <w:tab w:val="num" w:pos="1080"/>
        </w:tabs>
        <w:ind w:left="1080" w:hanging="720"/>
      </w:pPr>
      <w:rPr>
        <w:rFonts w:hint="default"/>
      </w:rPr>
    </w:lvl>
    <w:lvl w:ilvl="1">
      <w:start w:val="3"/>
      <w:numFmt w:val="decimal"/>
      <w:isLgl/>
      <w:lvlText w:val="%1.%2"/>
      <w:lvlJc w:val="left"/>
      <w:pPr>
        <w:tabs>
          <w:tab w:val="num" w:pos="900"/>
        </w:tabs>
        <w:ind w:left="90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340"/>
        </w:tabs>
        <w:ind w:left="2340" w:hanging="1080"/>
      </w:pPr>
      <w:rPr>
        <w:rFonts w:hint="default"/>
      </w:rPr>
    </w:lvl>
    <w:lvl w:ilvl="6">
      <w:start w:val="1"/>
      <w:numFmt w:val="decimal"/>
      <w:isLgl/>
      <w:lvlText w:val="%1.%2.%3.%4.%5.%6.%7"/>
      <w:lvlJc w:val="left"/>
      <w:pPr>
        <w:tabs>
          <w:tab w:val="num" w:pos="2880"/>
        </w:tabs>
        <w:ind w:left="2880" w:hanging="1440"/>
      </w:pPr>
      <w:rPr>
        <w:rFonts w:hint="default"/>
      </w:rPr>
    </w:lvl>
    <w:lvl w:ilvl="7">
      <w:start w:val="1"/>
      <w:numFmt w:val="decimal"/>
      <w:isLgl/>
      <w:lvlText w:val="%1.%2.%3.%4.%5.%6.%7.%8"/>
      <w:lvlJc w:val="left"/>
      <w:pPr>
        <w:tabs>
          <w:tab w:val="num" w:pos="3060"/>
        </w:tabs>
        <w:ind w:left="3060" w:hanging="1440"/>
      </w:pPr>
      <w:rPr>
        <w:rFonts w:hint="default"/>
      </w:rPr>
    </w:lvl>
    <w:lvl w:ilvl="8">
      <w:start w:val="1"/>
      <w:numFmt w:val="decimal"/>
      <w:isLgl/>
      <w:lvlText w:val="%1.%2.%3.%4.%5.%6.%7.%8.%9"/>
      <w:lvlJc w:val="left"/>
      <w:pPr>
        <w:tabs>
          <w:tab w:val="num" w:pos="3600"/>
        </w:tabs>
        <w:ind w:left="3600" w:hanging="1800"/>
      </w:pPr>
      <w:rPr>
        <w:rFonts w:hint="default"/>
      </w:rPr>
    </w:lvl>
  </w:abstractNum>
  <w:abstractNum w:abstractNumId="1" w15:restartNumberingAfterBreak="0">
    <w:nsid w:val="0B626079"/>
    <w:multiLevelType w:val="hybridMultilevel"/>
    <w:tmpl w:val="75C6C33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E7C6F68"/>
    <w:multiLevelType w:val="hybridMultilevel"/>
    <w:tmpl w:val="84BEE810"/>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4CF0F4B"/>
    <w:multiLevelType w:val="multilevel"/>
    <w:tmpl w:val="EFAE9038"/>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9B342C"/>
    <w:multiLevelType w:val="multilevel"/>
    <w:tmpl w:val="8DA0C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3042E"/>
    <w:multiLevelType w:val="multilevel"/>
    <w:tmpl w:val="03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FC49BC"/>
    <w:multiLevelType w:val="multilevel"/>
    <w:tmpl w:val="E2DCB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441888"/>
    <w:multiLevelType w:val="hybridMultilevel"/>
    <w:tmpl w:val="BD34048C"/>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57842E72"/>
    <w:multiLevelType w:val="multilevel"/>
    <w:tmpl w:val="EA100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17475B"/>
    <w:multiLevelType w:val="multilevel"/>
    <w:tmpl w:val="6C2668AA"/>
    <w:lvl w:ilvl="0">
      <w:start w:val="1"/>
      <w:numFmt w:val="decimal"/>
      <w:lvlText w:val="%1."/>
      <w:lvlJc w:val="left"/>
      <w:pPr>
        <w:ind w:left="425" w:hanging="27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D61B4A"/>
    <w:multiLevelType w:val="multilevel"/>
    <w:tmpl w:val="3E34B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54647A"/>
    <w:multiLevelType w:val="hybridMultilevel"/>
    <w:tmpl w:val="75C6C33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E8F0C34"/>
    <w:multiLevelType w:val="multilevel"/>
    <w:tmpl w:val="D602A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2"/>
  </w:num>
  <w:num w:numId="3">
    <w:abstractNumId w:val="9"/>
  </w:num>
  <w:num w:numId="4">
    <w:abstractNumId w:val="10"/>
  </w:num>
  <w:num w:numId="5">
    <w:abstractNumId w:val="4"/>
  </w:num>
  <w:num w:numId="6">
    <w:abstractNumId w:val="3"/>
  </w:num>
  <w:num w:numId="7">
    <w:abstractNumId w:val="5"/>
  </w:num>
  <w:num w:numId="8">
    <w:abstractNumId w:val="8"/>
  </w:num>
  <w:num w:numId="9">
    <w:abstractNumId w:val="7"/>
  </w:num>
  <w:num w:numId="10">
    <w:abstractNumId w:val="2"/>
  </w:num>
  <w:num w:numId="11">
    <w:abstractNumId w:val="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553"/>
    <w:rsid w:val="000D788E"/>
    <w:rsid w:val="001A2468"/>
    <w:rsid w:val="001D5757"/>
    <w:rsid w:val="00247D6D"/>
    <w:rsid w:val="00295ABE"/>
    <w:rsid w:val="0047214B"/>
    <w:rsid w:val="0049467F"/>
    <w:rsid w:val="00872FDF"/>
    <w:rsid w:val="00911F97"/>
    <w:rsid w:val="009A7E66"/>
    <w:rsid w:val="00A07494"/>
    <w:rsid w:val="00BA37E0"/>
    <w:rsid w:val="00CE0F14"/>
    <w:rsid w:val="00D0361C"/>
    <w:rsid w:val="00D30079"/>
    <w:rsid w:val="00D85A34"/>
    <w:rsid w:val="00DB7B98"/>
    <w:rsid w:val="00E40FAB"/>
    <w:rsid w:val="00F460C3"/>
    <w:rsid w:val="00FC75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60C26DA4"/>
  <w15:docId w15:val="{58634679-C7BF-1B45-9689-0C08056B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07494"/>
    <w:pPr>
      <w:ind w:left="720"/>
      <w:contextualSpacing/>
    </w:pPr>
  </w:style>
  <w:style w:type="paragraph" w:styleId="Lista2">
    <w:name w:val="List 2"/>
    <w:basedOn w:val="Normal"/>
    <w:uiPriority w:val="99"/>
    <w:unhideWhenUsed/>
    <w:rsid w:val="00D85A34"/>
    <w:pPr>
      <w:spacing w:line="240" w:lineRule="auto"/>
      <w:ind w:left="566" w:hanging="283"/>
      <w:contextualSpacing/>
    </w:pPr>
    <w:rPr>
      <w:rFonts w:ascii="Times New Roman" w:eastAsia="Times New Roman" w:hAnsi="Times New Roman" w:cs="Times New Roman"/>
      <w:sz w:val="24"/>
      <w:szCs w:val="24"/>
      <w:lang w:val="es-PE" w:eastAsia="es-PE"/>
    </w:rPr>
  </w:style>
  <w:style w:type="paragraph" w:styleId="Lista3">
    <w:name w:val="List 3"/>
    <w:basedOn w:val="Normal"/>
    <w:uiPriority w:val="99"/>
    <w:unhideWhenUsed/>
    <w:rsid w:val="00D85A34"/>
    <w:pPr>
      <w:spacing w:line="240" w:lineRule="auto"/>
      <w:ind w:left="849" w:hanging="283"/>
      <w:contextualSpacing/>
    </w:pPr>
    <w:rPr>
      <w:rFonts w:ascii="Times New Roman" w:eastAsia="Times New Roman" w:hAnsi="Times New Roman" w:cs="Times New Roman"/>
      <w:sz w:val="24"/>
      <w:szCs w:val="24"/>
      <w:lang w:val="es-PE" w:eastAsia="es-PE"/>
    </w:rPr>
  </w:style>
  <w:style w:type="paragraph" w:styleId="Lista4">
    <w:name w:val="List 4"/>
    <w:basedOn w:val="Normal"/>
    <w:uiPriority w:val="99"/>
    <w:unhideWhenUsed/>
    <w:rsid w:val="00D85A34"/>
    <w:pPr>
      <w:spacing w:line="240" w:lineRule="auto"/>
      <w:ind w:left="1132" w:hanging="283"/>
      <w:contextualSpacing/>
    </w:pPr>
    <w:rPr>
      <w:rFonts w:ascii="Times New Roman" w:eastAsia="Times New Roman" w:hAnsi="Times New Roman" w:cs="Times New Roman"/>
      <w:sz w:val="24"/>
      <w:szCs w:val="24"/>
      <w:lang w:val="es-PE" w:eastAsia="es-PE"/>
    </w:rPr>
  </w:style>
  <w:style w:type="paragraph" w:styleId="Lista5">
    <w:name w:val="List 5"/>
    <w:basedOn w:val="Normal"/>
    <w:uiPriority w:val="99"/>
    <w:unhideWhenUsed/>
    <w:rsid w:val="00D85A34"/>
    <w:pPr>
      <w:spacing w:line="240" w:lineRule="auto"/>
      <w:ind w:left="1415" w:hanging="283"/>
      <w:contextualSpacing/>
    </w:pPr>
    <w:rPr>
      <w:rFonts w:ascii="Times New Roman" w:eastAsia="Times New Roman" w:hAnsi="Times New Roman" w:cs="Times New Roman"/>
      <w:sz w:val="24"/>
      <w:szCs w:val="24"/>
      <w:lang w:val="es-PE" w:eastAsia="es-PE"/>
    </w:rPr>
  </w:style>
  <w:style w:type="paragraph" w:styleId="Textoindependiente">
    <w:name w:val="Body Text"/>
    <w:basedOn w:val="Normal"/>
    <w:link w:val="TextoindependienteCar"/>
    <w:uiPriority w:val="99"/>
    <w:unhideWhenUsed/>
    <w:rsid w:val="00D85A34"/>
    <w:pPr>
      <w:spacing w:after="120" w:line="240" w:lineRule="auto"/>
    </w:pPr>
    <w:rPr>
      <w:rFonts w:ascii="Times New Roman" w:eastAsia="Times New Roman" w:hAnsi="Times New Roman" w:cs="Times New Roman"/>
      <w:sz w:val="24"/>
      <w:szCs w:val="24"/>
      <w:lang w:val="es-PE" w:eastAsia="es-PE"/>
    </w:rPr>
  </w:style>
  <w:style w:type="character" w:customStyle="1" w:styleId="TextoindependienteCar">
    <w:name w:val="Texto independiente Car"/>
    <w:basedOn w:val="Fuentedeprrafopredeter"/>
    <w:link w:val="Textoindependiente"/>
    <w:uiPriority w:val="99"/>
    <w:rsid w:val="00D85A34"/>
    <w:rPr>
      <w:rFonts w:ascii="Times New Roman" w:eastAsia="Times New Roman" w:hAnsi="Times New Roman" w:cs="Times New Roman"/>
      <w:sz w:val="24"/>
      <w:szCs w:val="24"/>
      <w:lang w:val="es-PE" w:eastAsia="es-PE"/>
    </w:rPr>
  </w:style>
  <w:style w:type="paragraph" w:styleId="Sangradetextonormal">
    <w:name w:val="Body Text Indent"/>
    <w:basedOn w:val="Normal"/>
    <w:link w:val="SangradetextonormalCar"/>
    <w:uiPriority w:val="99"/>
    <w:unhideWhenUsed/>
    <w:rsid w:val="00D85A34"/>
    <w:pPr>
      <w:spacing w:after="120" w:line="240" w:lineRule="auto"/>
      <w:ind w:left="283"/>
    </w:pPr>
    <w:rPr>
      <w:rFonts w:ascii="Times New Roman" w:eastAsia="Times New Roman" w:hAnsi="Times New Roman" w:cs="Times New Roman"/>
      <w:sz w:val="24"/>
      <w:szCs w:val="24"/>
      <w:lang w:val="es-PE" w:eastAsia="es-PE"/>
    </w:rPr>
  </w:style>
  <w:style w:type="character" w:customStyle="1" w:styleId="SangradetextonormalCar">
    <w:name w:val="Sangría de texto normal Car"/>
    <w:basedOn w:val="Fuentedeprrafopredeter"/>
    <w:link w:val="Sangradetextonormal"/>
    <w:uiPriority w:val="99"/>
    <w:rsid w:val="00D85A34"/>
    <w:rPr>
      <w:rFonts w:ascii="Times New Roman" w:eastAsia="Times New Roman" w:hAnsi="Times New Roman" w:cs="Times New Roman"/>
      <w:sz w:val="24"/>
      <w:szCs w:val="24"/>
      <w:lang w:val="es-PE" w:eastAsia="es-PE"/>
    </w:rPr>
  </w:style>
  <w:style w:type="paragraph" w:styleId="Textoindependienteprimerasangra">
    <w:name w:val="Body Text First Indent"/>
    <w:basedOn w:val="Textoindependiente"/>
    <w:link w:val="TextoindependienteprimerasangraCar"/>
    <w:uiPriority w:val="99"/>
    <w:unhideWhenUsed/>
    <w:rsid w:val="00D85A34"/>
    <w:pPr>
      <w:ind w:firstLine="210"/>
    </w:pPr>
  </w:style>
  <w:style w:type="character" w:customStyle="1" w:styleId="TextoindependienteprimerasangraCar">
    <w:name w:val="Texto independiente primera sangría Car"/>
    <w:basedOn w:val="TextoindependienteCar"/>
    <w:link w:val="Textoindependienteprimerasangra"/>
    <w:uiPriority w:val="99"/>
    <w:rsid w:val="00D85A34"/>
    <w:rPr>
      <w:rFonts w:ascii="Times New Roman" w:eastAsia="Times New Roman" w:hAnsi="Times New Roman" w:cs="Times New Roman"/>
      <w:sz w:val="24"/>
      <w:szCs w:val="24"/>
      <w:lang w:val="es-PE" w:eastAsia="es-PE"/>
    </w:rPr>
  </w:style>
  <w:style w:type="paragraph" w:styleId="Textoindependienteprimerasangra2">
    <w:name w:val="Body Text First Indent 2"/>
    <w:basedOn w:val="Sangradetextonormal"/>
    <w:link w:val="Textoindependienteprimerasangra2Car"/>
    <w:uiPriority w:val="99"/>
    <w:unhideWhenUsed/>
    <w:rsid w:val="00D85A34"/>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85A34"/>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645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youtu.be/x57biyf5AlY" TargetMode="External"/><Relationship Id="rId26" Type="http://schemas.openxmlformats.org/officeDocument/2006/relationships/hyperlink" Target="https://www.scielo.br/j/ciedu/a/qqvxh63VjtFdk6WmdZDNmcf/?format=pdf&amp;lang=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zaguan.unizar.es/record/62964/files/136.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Vdx0OxbiBL8" TargetMode="External"/><Relationship Id="rId29" Type="http://schemas.openxmlformats.org/officeDocument/2006/relationships/hyperlink" Target="https://rua.ua.es/dspace/handle/10045/10247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cielo.org.co/scielo.php?script=sci_arttext&amp;pid=S2027-83062020000200113"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ederacion-matronas.org/wp-content/uploads/2018/07/Original-breve_Factores-personales.pdf" TargetMode="External"/><Relationship Id="rId28" Type="http://schemas.openxmlformats.org/officeDocument/2006/relationships/hyperlink" Target="https://psicologiaysalud.uv.mx/index.php/psicysalud/article/view/2545/4427" TargetMode="External"/><Relationship Id="rId10" Type="http://schemas.openxmlformats.org/officeDocument/2006/relationships/image" Target="media/image4.png"/><Relationship Id="rId19" Type="http://schemas.openxmlformats.org/officeDocument/2006/relationships/hyperlink" Target="https://youtu.be/x57biyf5AlY"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ialnet.unirioja.es/servlet/articulo?codigo=3662538" TargetMode="External"/><Relationship Id="rId27" Type="http://schemas.openxmlformats.org/officeDocument/2006/relationships/hyperlink" Target="https://revistas.uptc.edu.co/index.php/educacion_y_ciencia/article/view/10231/8516" TargetMode="External"/><Relationship Id="rId30" Type="http://schemas.openxmlformats.org/officeDocument/2006/relationships/hyperlink" Target="https://www.eumed.net/rev/cccss/2015/03/informacion-jovenes.zip"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6326</Words>
  <Characters>34794</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2022-12-27T03:15:00Z</dcterms:created>
  <dcterms:modified xsi:type="dcterms:W3CDTF">2022-12-27T03:15:00Z</dcterms:modified>
</cp:coreProperties>
</file>