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879B" w14:textId="19552CF4" w:rsidR="00C377E0" w:rsidRDefault="00933D9A" w:rsidP="00C377E0">
      <w:pPr>
        <w:spacing w:after="0" w:line="240" w:lineRule="auto"/>
        <w:rPr>
          <w:rFonts w:ascii="Arial" w:eastAsia="Calibri" w:hAnsi="Arial" w:cs="Arial"/>
          <w:b/>
          <w:color w:val="000000"/>
          <w:sz w:val="24"/>
          <w:szCs w:val="24"/>
        </w:rPr>
      </w:pPr>
      <w:r>
        <w:rPr>
          <w:noProof/>
        </w:rPr>
        <w:drawing>
          <wp:anchor distT="0" distB="0" distL="114300" distR="114300" simplePos="0" relativeHeight="251660288" behindDoc="0" locked="0" layoutInCell="1" allowOverlap="1" wp14:anchorId="27F8CFCA" wp14:editId="1512DDAA">
            <wp:simplePos x="0" y="0"/>
            <wp:positionH relativeFrom="column">
              <wp:posOffset>-222038</wp:posOffset>
            </wp:positionH>
            <wp:positionV relativeFrom="page">
              <wp:posOffset>399979</wp:posOffset>
            </wp:positionV>
            <wp:extent cx="654685" cy="79565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rotWithShape="1">
                    <a:blip r:embed="rId6" cstate="print">
                      <a:extLst>
                        <a:ext uri="{28A0092B-C50C-407E-A947-70E740481C1C}">
                          <a14:useLocalDpi xmlns:a14="http://schemas.microsoft.com/office/drawing/2010/main" val="0"/>
                        </a:ext>
                      </a:extLst>
                    </a:blip>
                    <a:srcRect l="27436" t="26439" r="50898" b="21139"/>
                    <a:stretch/>
                  </pic:blipFill>
                  <pic:spPr bwMode="auto">
                    <a:xfrm>
                      <a:off x="0" y="0"/>
                      <a:ext cx="654685" cy="795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3D9A">
        <w:rPr>
          <w:rFonts w:ascii="Calibri" w:eastAsia="Calibri" w:hAnsi="Calibri" w:cs="Calibri"/>
          <w:noProof/>
          <w:color w:val="000000"/>
          <w:lang w:eastAsia="es-PE"/>
        </w:rPr>
        <mc:AlternateContent>
          <mc:Choice Requires="wps">
            <w:drawing>
              <wp:anchor distT="0" distB="0" distL="114300" distR="114300" simplePos="0" relativeHeight="251659264" behindDoc="0" locked="0" layoutInCell="1" allowOverlap="1" wp14:anchorId="085E095C" wp14:editId="204A7913">
                <wp:simplePos x="0" y="0"/>
                <wp:positionH relativeFrom="margin">
                  <wp:posOffset>-436527</wp:posOffset>
                </wp:positionH>
                <wp:positionV relativeFrom="paragraph">
                  <wp:posOffset>-195862</wp:posOffset>
                </wp:positionV>
                <wp:extent cx="6004560" cy="953911"/>
                <wp:effectExtent l="0" t="0" r="15240" b="17780"/>
                <wp:wrapNone/>
                <wp:docPr id="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953911"/>
                        </a:xfrm>
                        <a:prstGeom prst="rect">
                          <a:avLst/>
                        </a:prstGeom>
                        <a:solidFill>
                          <a:sysClr val="window" lastClr="FFFFFF"/>
                        </a:solidFill>
                        <a:ln w="25400" cap="flat" cmpd="sng" algn="ctr">
                          <a:solidFill>
                            <a:srgbClr val="4F81BD"/>
                          </a:solidFill>
                          <a:prstDash val="solid"/>
                          <a:headEnd/>
                          <a:tailEnd/>
                        </a:ln>
                        <a:effectLst/>
                      </wps:spPr>
                      <wps:txbx>
                        <w:txbxContent>
                          <w:p w14:paraId="7F3AEF49" w14:textId="37557F3D" w:rsidR="00933D9A" w:rsidRPr="00933D9A" w:rsidRDefault="00933D9A" w:rsidP="00933D9A">
                            <w:pPr>
                              <w:pStyle w:val="Ttulo"/>
                              <w:rPr>
                                <w:rFonts w:ascii="Calibri Light" w:hAnsi="Calibri Light"/>
                                <w:b/>
                                <w:bCs/>
                                <w:i/>
                                <w:iCs/>
                                <w:color w:val="0D0D0D"/>
                                <w:sz w:val="22"/>
                                <w:szCs w:val="22"/>
                              </w:rPr>
                            </w:pPr>
                            <w:r w:rsidRPr="00933D9A">
                              <w:rPr>
                                <w:rStyle w:val="nfasissutil"/>
                                <w:b/>
                                <w:bCs/>
                                <w:color w:val="0D0D0D"/>
                                <w:sz w:val="22"/>
                                <w:szCs w:val="22"/>
                              </w:rPr>
                              <w:t xml:space="preserve">                                              </w:t>
                            </w:r>
                            <w:r>
                              <w:rPr>
                                <w:rStyle w:val="nfasissutil"/>
                                <w:b/>
                                <w:bCs/>
                                <w:color w:val="0D0D0D"/>
                                <w:sz w:val="22"/>
                                <w:szCs w:val="22"/>
                              </w:rPr>
                              <w:t xml:space="preserve">                 </w:t>
                            </w:r>
                            <w:r w:rsidRPr="00933D9A">
                              <w:rPr>
                                <w:rStyle w:val="nfasissutil"/>
                                <w:b/>
                                <w:bCs/>
                                <w:color w:val="0D0D0D"/>
                                <w:sz w:val="22"/>
                                <w:szCs w:val="22"/>
                              </w:rPr>
                              <w:t xml:space="preserve"> </w:t>
                            </w:r>
                            <w:r w:rsidRPr="00933D9A">
                              <w:rPr>
                                <w:rFonts w:ascii="Calibri Light" w:hAnsi="Calibri Light"/>
                                <w:b/>
                                <w:bCs/>
                                <w:i/>
                                <w:iCs/>
                                <w:color w:val="0D0D0D"/>
                                <w:sz w:val="22"/>
                                <w:szCs w:val="22"/>
                              </w:rPr>
                              <w:t xml:space="preserve">UNIVERSIDAD NACIONAL DE EDUCACIÓN                                       </w:t>
                            </w:r>
                          </w:p>
                          <w:p w14:paraId="12FAC9CB" w14:textId="0BEECB20" w:rsidR="00933D9A" w:rsidRPr="00933D9A" w:rsidRDefault="00933D9A" w:rsidP="00933D9A">
                            <w:pPr>
                              <w:contextualSpacing/>
                              <w:rPr>
                                <w:rFonts w:ascii="Calibri Light" w:hAnsi="Calibri Light"/>
                                <w:b/>
                                <w:bCs/>
                                <w:i/>
                                <w:iCs/>
                                <w:color w:val="0D0D0D"/>
                                <w:spacing w:val="-10"/>
                                <w:kern w:val="28"/>
                                <w:sz w:val="20"/>
                                <w:szCs w:val="20"/>
                              </w:rPr>
                            </w:pPr>
                            <w:r w:rsidRPr="00933D9A">
                              <w:rPr>
                                <w:rFonts w:ascii="Calibri Light" w:hAnsi="Calibri Light"/>
                                <w:b/>
                                <w:bCs/>
                                <w:i/>
                                <w:iCs/>
                                <w:color w:val="0D0D0D"/>
                                <w:spacing w:val="-10"/>
                                <w:kern w:val="28"/>
                                <w:sz w:val="20"/>
                                <w:szCs w:val="20"/>
                              </w:rPr>
                              <w:t xml:space="preserve">  </w:t>
                            </w:r>
                            <w:r>
                              <w:rPr>
                                <w:noProof/>
                              </w:rPr>
                              <w:t xml:space="preserve">                                                                  </w:t>
                            </w:r>
                            <w:r w:rsidRPr="00933D9A">
                              <w:rPr>
                                <w:rFonts w:ascii="Calibri Light" w:hAnsi="Calibri Light"/>
                                <w:b/>
                                <w:bCs/>
                                <w:i/>
                                <w:iCs/>
                                <w:color w:val="0D0D0D"/>
                                <w:spacing w:val="-10"/>
                                <w:kern w:val="28"/>
                                <w:sz w:val="20"/>
                                <w:szCs w:val="20"/>
                              </w:rPr>
                              <w:t xml:space="preserve"> Enrique Guzmán y Valle</w:t>
                            </w:r>
                          </w:p>
                          <w:p w14:paraId="3A1C3767" w14:textId="680A848C" w:rsidR="00933D9A" w:rsidRPr="006E343C" w:rsidRDefault="00933D9A" w:rsidP="00933D9A">
                            <w:pPr>
                              <w:contextualSpacing/>
                              <w:rPr>
                                <w:rFonts w:ascii="Calibri Light" w:hAnsi="Calibri Light"/>
                                <w:i/>
                                <w:iCs/>
                                <w:color w:val="0D0D0D"/>
                                <w:spacing w:val="-10"/>
                                <w:kern w:val="28"/>
                                <w:sz w:val="30"/>
                                <w:szCs w:val="30"/>
                              </w:rPr>
                            </w:pPr>
                            <w:r w:rsidRPr="006E343C">
                              <w:rPr>
                                <w:rFonts w:ascii="Calibri Light" w:hAnsi="Calibri Light"/>
                                <w:i/>
                                <w:iCs/>
                                <w:color w:val="0D0D0D"/>
                                <w:spacing w:val="-10"/>
                                <w:kern w:val="28"/>
                                <w:sz w:val="30"/>
                                <w:szCs w:val="30"/>
                              </w:rPr>
                              <w:t xml:space="preserve">                                                         SEPARATA N</w:t>
                            </w:r>
                            <w:r w:rsidRPr="006E343C">
                              <w:rPr>
                                <w:rFonts w:ascii="Cambria Math" w:hAnsi="Cambria Math" w:cs="Cambria Math"/>
                                <w:i/>
                                <w:iCs/>
                                <w:color w:val="0D0D0D"/>
                                <w:spacing w:val="-10"/>
                                <w:kern w:val="28"/>
                                <w:sz w:val="30"/>
                                <w:szCs w:val="30"/>
                              </w:rPr>
                              <w:t>⁰</w:t>
                            </w:r>
                            <w:r w:rsidRPr="006E343C">
                              <w:rPr>
                                <w:rFonts w:ascii="Calibri Light" w:hAnsi="Calibri Light"/>
                                <w:i/>
                                <w:iCs/>
                                <w:color w:val="0D0D0D"/>
                                <w:spacing w:val="-10"/>
                                <w:kern w:val="28"/>
                                <w:sz w:val="30"/>
                                <w:szCs w:val="30"/>
                              </w:rPr>
                              <w:t xml:space="preserve"> </w:t>
                            </w:r>
                            <w:r>
                              <w:rPr>
                                <w:rFonts w:ascii="Calibri Light" w:hAnsi="Calibri Light"/>
                                <w:i/>
                                <w:iCs/>
                                <w:color w:val="0D0D0D"/>
                                <w:spacing w:val="-10"/>
                                <w:kern w:val="28"/>
                                <w:sz w:val="30"/>
                                <w:szCs w:val="30"/>
                              </w:rPr>
                              <w:t>14</w:t>
                            </w:r>
                          </w:p>
                          <w:p w14:paraId="67864F45" w14:textId="77777777" w:rsidR="00933D9A" w:rsidRPr="006E343C" w:rsidRDefault="00933D9A" w:rsidP="00933D9A">
                            <w:pPr>
                              <w:contextualSpacing/>
                              <w:rPr>
                                <w:rFonts w:ascii="Calibri Light" w:hAnsi="Calibri Light"/>
                                <w:b/>
                                <w:i/>
                                <w:iCs/>
                                <w:color w:val="0D0D0D"/>
                                <w:spacing w:val="-10"/>
                                <w:kern w:val="28"/>
                                <w:sz w:val="18"/>
                                <w:szCs w:val="18"/>
                              </w:rPr>
                            </w:pPr>
                            <w:r w:rsidRPr="006E343C">
                              <w:rPr>
                                <w:rFonts w:ascii="Calibri Light" w:hAnsi="Calibri Light"/>
                                <w:i/>
                                <w:iCs/>
                                <w:color w:val="0D0D0D"/>
                                <w:spacing w:val="-10"/>
                                <w:kern w:val="28"/>
                                <w:sz w:val="18"/>
                                <w:szCs w:val="18"/>
                              </w:rPr>
                              <w:t xml:space="preserve">                                                                                 ASIGNATURA: PLANIFICACIÓN Y PROGRAMACIÓN CURRICULAR</w:t>
                            </w:r>
                          </w:p>
                          <w:p w14:paraId="269BF6A4" w14:textId="77777777" w:rsidR="00933D9A" w:rsidRPr="005E7033" w:rsidRDefault="00933D9A" w:rsidP="00933D9A">
                            <w:pPr>
                              <w:pStyle w:val="Ttulo"/>
                              <w:rPr>
                                <w:rStyle w:val="nfasissutil"/>
                                <w:b/>
                                <w:color w:val="0D0D0D"/>
                                <w:sz w:val="18"/>
                                <w:szCs w:val="18"/>
                              </w:rPr>
                            </w:pPr>
                            <w:r>
                              <w:rPr>
                                <w:rStyle w:val="nfasissutil"/>
                                <w:color w:val="0D0D0D"/>
                                <w:sz w:val="22"/>
                                <w:szCs w:val="22"/>
                              </w:rPr>
                              <w:t xml:space="preserve">           </w:t>
                            </w:r>
                          </w:p>
                          <w:p w14:paraId="4851AC9F" w14:textId="77777777" w:rsidR="00933D9A" w:rsidRPr="003D2F0E" w:rsidRDefault="00933D9A" w:rsidP="00933D9A">
                            <w:pPr>
                              <w:pStyle w:val="Ttulo"/>
                              <w:spacing w:line="276" w:lineRule="auto"/>
                              <w:rPr>
                                <w:rStyle w:val="nfasissutil"/>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85E095C" id="_x0000_t202" coordsize="21600,21600" o:spt="202" path="m,l,21600r21600,l21600,xe">
                <v:stroke joinstyle="miter"/>
                <v:path gradientshapeok="t" o:connecttype="rect"/>
              </v:shapetype>
              <v:shape id="Text Box 60" o:spid="_x0000_s1026" type="#_x0000_t202" style="position:absolute;margin-left:-34.35pt;margin-top:-15.4pt;width:472.8pt;height:7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J2QAIAAG0EAAAOAAAAZHJzL2Uyb0RvYy54bWysVNtu2zAMfR+wfxD0vtrJkq416hRtswwD&#10;dgO6fQAjyxdMFjVKiZ19/Sg5TbtuT8PyIIiidchzeJSr67E3Yq/Jd2hLOTvLpdBWYdXZppTfvm5e&#10;XUjhA9gKDFpdyoP28nr18sXV4Ao9xxZNpUkwiPXF4ErZhuCKLPOq1T34M3TacrJG6iFwSE1WEQyM&#10;3ptsnufn2YBUOUKlvefT9ZSUq4Rf11qFz3XtdRCmlNxbSCuldRvXbHUFRUPg2k4d24B/6KKHznLR&#10;E9QaAogddX9A9Z0i9FiHM4V9hnXdKZ04MJtZ/ozNfQtOJy4sjncnmfz/g1Wf9vfuC4kw3uLIA0wk&#10;vPuA6rsXFu9asI2+IcKh1VBx4VmULBucL45Xo9S+8BFkO3zEiocMu4AJaKypj6owT8HoPIDDSXQ9&#10;BqH48DzPF8tzTinOXS5fX86mElA83HbkwzuNvYibUhIPNaHD/oMPsRsoHj6JxTyartp0xqTg4O8M&#10;iT3w/Nk2FQ5SGPCBD0u5Sb9E6Nk1Y8VQyvlykcfGgI1ZGwi87V1VSm8bKcA07HgVaJLst6LUbE9V&#10;F5uL2e36b0Vi02vw7dRdanvyY5T6ra2SNwN0ZtozTWMjJ518feT+IP40hjBuR74WD7dYHXgmhJPn&#10;+Y3ypkX6KcXAfmcWP3ZAmuV4b3mul7PFIj6QFCyWb+Yc0NPM9mkGrGKoUrIk0/YuTI9q56hrWq40&#10;OcniDXuh7tKYHrs6Oog9naZ3fH/x0TyN01eP/xKrXwAAAP//AwBQSwMEFAAGAAgAAAAhAMfQ8Dfg&#10;AAAACwEAAA8AAABkcnMvZG93bnJldi54bWxMj8FOwzAMhu9IvENkJG5bMkBp1zWdEBInBBIDDtyy&#10;xmurNU7VZFvH02NO7GbLn35/f7mefC+OOMYukIHFXIFAqoPrqDHw+fE8y0HEZMnZPhAaOGOEdXV9&#10;VdrChRO943GTGsEhFAtroE1pKKSMdYvexnkYkPi2C6O3idexkW60Jw73vbxTSktvO+IPrR3wqcV6&#10;vzl4A69vGl/2PmvOGpX7/unj8NXVxtzeTI8rEAmn9A/Dnz6rQ8VO23AgF0VvYKbzjFEe7hV3YCLP&#10;9BLEltHF8gFkVcrLDtUvAAAA//8DAFBLAQItABQABgAIAAAAIQC2gziS/gAAAOEBAAATAAAAAAAA&#10;AAAAAAAAAAAAAABbQ29udGVudF9UeXBlc10ueG1sUEsBAi0AFAAGAAgAAAAhADj9If/WAAAAlAEA&#10;AAsAAAAAAAAAAAAAAAAALwEAAF9yZWxzLy5yZWxzUEsBAi0AFAAGAAgAAAAhANmp0nZAAgAAbQQA&#10;AA4AAAAAAAAAAAAAAAAALgIAAGRycy9lMm9Eb2MueG1sUEsBAi0AFAAGAAgAAAAhAMfQ8DfgAAAA&#10;CwEAAA8AAAAAAAAAAAAAAAAAmgQAAGRycy9kb3ducmV2LnhtbFBLBQYAAAAABAAEAPMAAACnBQAA&#10;AAA=&#10;" fillcolor="window" strokecolor="#4f81bd" strokeweight="2pt">
                <v:textbox>
                  <w:txbxContent>
                    <w:p w14:paraId="7F3AEF49" w14:textId="37557F3D" w:rsidR="00933D9A" w:rsidRPr="00933D9A" w:rsidRDefault="00933D9A" w:rsidP="00933D9A">
                      <w:pPr>
                        <w:pStyle w:val="Ttulo"/>
                        <w:rPr>
                          <w:rFonts w:ascii="Calibri Light" w:hAnsi="Calibri Light"/>
                          <w:b/>
                          <w:bCs/>
                          <w:i/>
                          <w:iCs/>
                          <w:color w:val="0D0D0D"/>
                          <w:sz w:val="22"/>
                          <w:szCs w:val="22"/>
                        </w:rPr>
                      </w:pPr>
                      <w:r w:rsidRPr="00933D9A">
                        <w:rPr>
                          <w:rStyle w:val="nfasissutil"/>
                          <w:b/>
                          <w:bCs/>
                          <w:color w:val="0D0D0D"/>
                          <w:sz w:val="22"/>
                          <w:szCs w:val="22"/>
                        </w:rPr>
                        <w:t xml:space="preserve">                                              </w:t>
                      </w:r>
                      <w:r>
                        <w:rPr>
                          <w:rStyle w:val="nfasissutil"/>
                          <w:b/>
                          <w:bCs/>
                          <w:color w:val="0D0D0D"/>
                          <w:sz w:val="22"/>
                          <w:szCs w:val="22"/>
                        </w:rPr>
                        <w:t xml:space="preserve">                 </w:t>
                      </w:r>
                      <w:r w:rsidRPr="00933D9A">
                        <w:rPr>
                          <w:rStyle w:val="nfasissutil"/>
                          <w:b/>
                          <w:bCs/>
                          <w:color w:val="0D0D0D"/>
                          <w:sz w:val="22"/>
                          <w:szCs w:val="22"/>
                        </w:rPr>
                        <w:t xml:space="preserve"> </w:t>
                      </w:r>
                      <w:r w:rsidRPr="00933D9A">
                        <w:rPr>
                          <w:rFonts w:ascii="Calibri Light" w:hAnsi="Calibri Light"/>
                          <w:b/>
                          <w:bCs/>
                          <w:i/>
                          <w:iCs/>
                          <w:color w:val="0D0D0D"/>
                          <w:sz w:val="22"/>
                          <w:szCs w:val="22"/>
                        </w:rPr>
                        <w:t xml:space="preserve">UNIVERSIDAD NACIONAL DE EDUCACIÓN                                       </w:t>
                      </w:r>
                    </w:p>
                    <w:p w14:paraId="12FAC9CB" w14:textId="0BEECB20" w:rsidR="00933D9A" w:rsidRPr="00933D9A" w:rsidRDefault="00933D9A" w:rsidP="00933D9A">
                      <w:pPr>
                        <w:contextualSpacing/>
                        <w:rPr>
                          <w:rFonts w:ascii="Calibri Light" w:hAnsi="Calibri Light"/>
                          <w:b/>
                          <w:bCs/>
                          <w:i/>
                          <w:iCs/>
                          <w:color w:val="0D0D0D"/>
                          <w:spacing w:val="-10"/>
                          <w:kern w:val="28"/>
                          <w:sz w:val="20"/>
                          <w:szCs w:val="20"/>
                        </w:rPr>
                      </w:pPr>
                      <w:r w:rsidRPr="00933D9A">
                        <w:rPr>
                          <w:rFonts w:ascii="Calibri Light" w:hAnsi="Calibri Light"/>
                          <w:b/>
                          <w:bCs/>
                          <w:i/>
                          <w:iCs/>
                          <w:color w:val="0D0D0D"/>
                          <w:spacing w:val="-10"/>
                          <w:kern w:val="28"/>
                          <w:sz w:val="20"/>
                          <w:szCs w:val="20"/>
                        </w:rPr>
                        <w:t xml:space="preserve">  </w:t>
                      </w:r>
                      <w:r>
                        <w:rPr>
                          <w:noProof/>
                        </w:rPr>
                        <w:t xml:space="preserve">                                                                  </w:t>
                      </w:r>
                      <w:r w:rsidRPr="00933D9A">
                        <w:rPr>
                          <w:rFonts w:ascii="Calibri Light" w:hAnsi="Calibri Light"/>
                          <w:b/>
                          <w:bCs/>
                          <w:i/>
                          <w:iCs/>
                          <w:color w:val="0D0D0D"/>
                          <w:spacing w:val="-10"/>
                          <w:kern w:val="28"/>
                          <w:sz w:val="20"/>
                          <w:szCs w:val="20"/>
                        </w:rPr>
                        <w:t xml:space="preserve"> Enrique Guzmán y Valle</w:t>
                      </w:r>
                    </w:p>
                    <w:p w14:paraId="3A1C3767" w14:textId="680A848C" w:rsidR="00933D9A" w:rsidRPr="006E343C" w:rsidRDefault="00933D9A" w:rsidP="00933D9A">
                      <w:pPr>
                        <w:contextualSpacing/>
                        <w:rPr>
                          <w:rFonts w:ascii="Calibri Light" w:hAnsi="Calibri Light"/>
                          <w:i/>
                          <w:iCs/>
                          <w:color w:val="0D0D0D"/>
                          <w:spacing w:val="-10"/>
                          <w:kern w:val="28"/>
                          <w:sz w:val="30"/>
                          <w:szCs w:val="30"/>
                        </w:rPr>
                      </w:pPr>
                      <w:r w:rsidRPr="006E343C">
                        <w:rPr>
                          <w:rFonts w:ascii="Calibri Light" w:hAnsi="Calibri Light"/>
                          <w:i/>
                          <w:iCs/>
                          <w:color w:val="0D0D0D"/>
                          <w:spacing w:val="-10"/>
                          <w:kern w:val="28"/>
                          <w:sz w:val="30"/>
                          <w:szCs w:val="30"/>
                        </w:rPr>
                        <w:t xml:space="preserve">                                                         SEPARATA N</w:t>
                      </w:r>
                      <w:r w:rsidRPr="006E343C">
                        <w:rPr>
                          <w:rFonts w:ascii="Cambria Math" w:hAnsi="Cambria Math" w:cs="Cambria Math"/>
                          <w:i/>
                          <w:iCs/>
                          <w:color w:val="0D0D0D"/>
                          <w:spacing w:val="-10"/>
                          <w:kern w:val="28"/>
                          <w:sz w:val="30"/>
                          <w:szCs w:val="30"/>
                        </w:rPr>
                        <w:t>⁰</w:t>
                      </w:r>
                      <w:r w:rsidRPr="006E343C">
                        <w:rPr>
                          <w:rFonts w:ascii="Calibri Light" w:hAnsi="Calibri Light"/>
                          <w:i/>
                          <w:iCs/>
                          <w:color w:val="0D0D0D"/>
                          <w:spacing w:val="-10"/>
                          <w:kern w:val="28"/>
                          <w:sz w:val="30"/>
                          <w:szCs w:val="30"/>
                        </w:rPr>
                        <w:t xml:space="preserve"> </w:t>
                      </w:r>
                      <w:r>
                        <w:rPr>
                          <w:rFonts w:ascii="Calibri Light" w:hAnsi="Calibri Light"/>
                          <w:i/>
                          <w:iCs/>
                          <w:color w:val="0D0D0D"/>
                          <w:spacing w:val="-10"/>
                          <w:kern w:val="28"/>
                          <w:sz w:val="30"/>
                          <w:szCs w:val="30"/>
                        </w:rPr>
                        <w:t>14</w:t>
                      </w:r>
                    </w:p>
                    <w:p w14:paraId="67864F45" w14:textId="77777777" w:rsidR="00933D9A" w:rsidRPr="006E343C" w:rsidRDefault="00933D9A" w:rsidP="00933D9A">
                      <w:pPr>
                        <w:contextualSpacing/>
                        <w:rPr>
                          <w:rFonts w:ascii="Calibri Light" w:hAnsi="Calibri Light"/>
                          <w:b/>
                          <w:i/>
                          <w:iCs/>
                          <w:color w:val="0D0D0D"/>
                          <w:spacing w:val="-10"/>
                          <w:kern w:val="28"/>
                          <w:sz w:val="18"/>
                          <w:szCs w:val="18"/>
                        </w:rPr>
                      </w:pPr>
                      <w:r w:rsidRPr="006E343C">
                        <w:rPr>
                          <w:rFonts w:ascii="Calibri Light" w:hAnsi="Calibri Light"/>
                          <w:i/>
                          <w:iCs/>
                          <w:color w:val="0D0D0D"/>
                          <w:spacing w:val="-10"/>
                          <w:kern w:val="28"/>
                          <w:sz w:val="18"/>
                          <w:szCs w:val="18"/>
                        </w:rPr>
                        <w:t xml:space="preserve">                                                                                 ASIGNATURA: PLANIFICACIÓN Y PROGRAMACIÓN CURRICULAR</w:t>
                      </w:r>
                    </w:p>
                    <w:p w14:paraId="269BF6A4" w14:textId="77777777" w:rsidR="00933D9A" w:rsidRPr="005E7033" w:rsidRDefault="00933D9A" w:rsidP="00933D9A">
                      <w:pPr>
                        <w:pStyle w:val="Ttulo"/>
                        <w:rPr>
                          <w:rStyle w:val="nfasissutil"/>
                          <w:b/>
                          <w:color w:val="0D0D0D"/>
                          <w:sz w:val="18"/>
                          <w:szCs w:val="18"/>
                        </w:rPr>
                      </w:pPr>
                      <w:r>
                        <w:rPr>
                          <w:rStyle w:val="nfasissutil"/>
                          <w:color w:val="0D0D0D"/>
                          <w:sz w:val="22"/>
                          <w:szCs w:val="22"/>
                        </w:rPr>
                        <w:t xml:space="preserve">           </w:t>
                      </w:r>
                    </w:p>
                    <w:p w14:paraId="4851AC9F" w14:textId="77777777" w:rsidR="00933D9A" w:rsidRPr="003D2F0E" w:rsidRDefault="00933D9A" w:rsidP="00933D9A">
                      <w:pPr>
                        <w:pStyle w:val="Ttulo"/>
                        <w:spacing w:line="276" w:lineRule="auto"/>
                        <w:rPr>
                          <w:rStyle w:val="nfasissutil"/>
                          <w:b/>
                          <w:sz w:val="18"/>
                          <w:szCs w:val="18"/>
                        </w:rPr>
                      </w:pPr>
                    </w:p>
                  </w:txbxContent>
                </v:textbox>
                <w10:wrap anchorx="margin"/>
              </v:shape>
            </w:pict>
          </mc:Fallback>
        </mc:AlternateContent>
      </w:r>
    </w:p>
    <w:p w14:paraId="6FC66F6C" w14:textId="1CFA73DD" w:rsidR="00933D9A" w:rsidRDefault="00933D9A" w:rsidP="00C377E0">
      <w:pPr>
        <w:spacing w:after="0" w:line="240" w:lineRule="auto"/>
        <w:rPr>
          <w:rFonts w:ascii="Arial" w:eastAsia="Calibri" w:hAnsi="Arial" w:cs="Arial"/>
          <w:b/>
          <w:color w:val="000000"/>
          <w:sz w:val="24"/>
          <w:szCs w:val="24"/>
        </w:rPr>
      </w:pPr>
    </w:p>
    <w:p w14:paraId="5E26EC5C" w14:textId="77777777" w:rsidR="00933D9A" w:rsidRPr="00C377E0" w:rsidRDefault="00933D9A" w:rsidP="00C377E0">
      <w:pPr>
        <w:spacing w:after="0" w:line="240" w:lineRule="auto"/>
        <w:rPr>
          <w:rFonts w:ascii="Times New Roman" w:eastAsia="Times New Roman" w:hAnsi="Times New Roman" w:cs="Times New Roman"/>
          <w:b/>
          <w:color w:val="000000"/>
          <w:sz w:val="24"/>
          <w:szCs w:val="24"/>
          <w:lang w:eastAsia="es-ES"/>
        </w:rPr>
      </w:pPr>
    </w:p>
    <w:p w14:paraId="06995A93" w14:textId="49D5D59C" w:rsidR="00933D9A" w:rsidRDefault="00933D9A" w:rsidP="00933D9A">
      <w:pPr>
        <w:pStyle w:val="TableParagraph"/>
        <w:tabs>
          <w:tab w:val="left" w:pos="267"/>
        </w:tabs>
        <w:ind w:left="987" w:right="89" w:hanging="703"/>
        <w:rPr>
          <w:rFonts w:ascii="Times New Roman" w:hAnsi="Times New Roman" w:cs="Times New Roman"/>
          <w:b/>
          <w:sz w:val="24"/>
          <w:szCs w:val="24"/>
        </w:rPr>
      </w:pPr>
      <w:r>
        <w:rPr>
          <w:rFonts w:ascii="Times New Roman" w:hAnsi="Times New Roman" w:cs="Times New Roman"/>
          <w:b/>
          <w:sz w:val="24"/>
          <w:szCs w:val="24"/>
        </w:rPr>
        <w:t xml:space="preserve">                                       </w:t>
      </w:r>
    </w:p>
    <w:p w14:paraId="29840DF3" w14:textId="5A11D03C" w:rsidR="00933D9A" w:rsidRDefault="00933D9A" w:rsidP="00933D9A">
      <w:pPr>
        <w:pStyle w:val="TableParagraph"/>
        <w:tabs>
          <w:tab w:val="left" w:pos="267"/>
        </w:tabs>
        <w:ind w:left="987" w:right="89" w:hanging="703"/>
        <w:rPr>
          <w:rFonts w:ascii="Times New Roman" w:hAnsi="Times New Roman" w:cs="Times New Roman"/>
          <w:b/>
          <w:sz w:val="24"/>
          <w:szCs w:val="24"/>
        </w:rPr>
      </w:pPr>
    </w:p>
    <w:p w14:paraId="628E3DF8" w14:textId="77777777" w:rsidR="00933D9A" w:rsidRDefault="00933D9A" w:rsidP="00933D9A">
      <w:pPr>
        <w:pStyle w:val="TableParagraph"/>
        <w:tabs>
          <w:tab w:val="left" w:pos="267"/>
        </w:tabs>
        <w:ind w:left="987" w:right="89" w:hanging="703"/>
        <w:rPr>
          <w:rFonts w:ascii="Times New Roman" w:hAnsi="Times New Roman" w:cs="Times New Roman"/>
          <w:b/>
          <w:sz w:val="24"/>
          <w:szCs w:val="24"/>
        </w:rPr>
      </w:pPr>
      <w:r>
        <w:rPr>
          <w:rFonts w:ascii="Times New Roman" w:hAnsi="Times New Roman" w:cs="Times New Roman"/>
          <w:b/>
          <w:sz w:val="24"/>
          <w:szCs w:val="24"/>
        </w:rPr>
        <w:t xml:space="preserve">                              </w:t>
      </w:r>
    </w:p>
    <w:p w14:paraId="14F1F276" w14:textId="01427F86" w:rsidR="00933D9A" w:rsidRDefault="00933D9A" w:rsidP="00933D9A">
      <w:pPr>
        <w:pStyle w:val="TableParagraph"/>
        <w:tabs>
          <w:tab w:val="left" w:pos="267"/>
        </w:tabs>
        <w:ind w:left="987" w:right="89" w:hanging="703"/>
        <w:rPr>
          <w:rFonts w:ascii="Times New Roman" w:hAnsi="Times New Roman" w:cs="Times New Roman"/>
          <w:b/>
          <w:sz w:val="24"/>
          <w:szCs w:val="24"/>
        </w:rPr>
      </w:pPr>
      <w:r>
        <w:rPr>
          <w:rFonts w:ascii="Times New Roman" w:hAnsi="Times New Roman" w:cs="Times New Roman"/>
          <w:b/>
          <w:sz w:val="24"/>
          <w:szCs w:val="24"/>
        </w:rPr>
        <w:t xml:space="preserve">                              </w:t>
      </w:r>
      <w:r w:rsidRPr="00B27668">
        <w:rPr>
          <w:rFonts w:ascii="Times New Roman" w:hAnsi="Times New Roman" w:cs="Times New Roman"/>
          <w:b/>
          <w:sz w:val="24"/>
          <w:szCs w:val="24"/>
        </w:rPr>
        <w:t>PROCESOS DIDÁCTICOS</w:t>
      </w:r>
    </w:p>
    <w:p w14:paraId="2D724C9D" w14:textId="6FC09116" w:rsidR="00933D9A" w:rsidRDefault="00933D9A" w:rsidP="002A7C5F">
      <w:pPr>
        <w:pStyle w:val="TableParagraph"/>
        <w:tabs>
          <w:tab w:val="left" w:pos="267"/>
        </w:tabs>
        <w:ind w:left="987" w:right="89" w:hanging="703"/>
        <w:rPr>
          <w:rFonts w:ascii="Times New Roman" w:hAnsi="Times New Roman" w:cs="Times New Roman"/>
          <w:b/>
          <w:sz w:val="24"/>
          <w:szCs w:val="24"/>
        </w:rPr>
      </w:pPr>
      <w:r>
        <w:rPr>
          <w:rFonts w:ascii="Calibri" w:eastAsia="Times New Roman" w:hAnsi="Calibri" w:cs="Calibri"/>
          <w:b/>
          <w:color w:val="000000"/>
          <w:sz w:val="32"/>
          <w:szCs w:val="32"/>
          <w:lang w:eastAsia="es-ES"/>
        </w:rPr>
        <w:t xml:space="preserve">                                           </w:t>
      </w:r>
      <w:r w:rsidRPr="00C377E0">
        <w:rPr>
          <w:rFonts w:ascii="Calibri" w:eastAsia="Times New Roman" w:hAnsi="Calibri" w:cs="Calibri"/>
          <w:b/>
          <w:color w:val="000000"/>
          <w:sz w:val="32"/>
          <w:szCs w:val="32"/>
          <w:lang w:eastAsia="es-ES"/>
        </w:rPr>
        <w:t>Lectura</w:t>
      </w:r>
    </w:p>
    <w:p w14:paraId="4E593B8B" w14:textId="77777777" w:rsidR="00933D9A" w:rsidRDefault="00933D9A" w:rsidP="002A7C5F">
      <w:pPr>
        <w:spacing w:line="360" w:lineRule="auto"/>
        <w:jc w:val="both"/>
        <w:rPr>
          <w:rFonts w:ascii="Times New Roman" w:hAnsi="Times New Roman" w:cs="Times New Roman"/>
          <w:sz w:val="24"/>
          <w:szCs w:val="24"/>
        </w:rPr>
      </w:pPr>
    </w:p>
    <w:p w14:paraId="73A8B8C2" w14:textId="29F8F199" w:rsidR="00200B7F" w:rsidRPr="002A7C5F" w:rsidRDefault="00200B7F" w:rsidP="002A7C5F">
      <w:pPr>
        <w:spacing w:line="360" w:lineRule="auto"/>
        <w:jc w:val="both"/>
        <w:rPr>
          <w:rFonts w:ascii="Times New Roman" w:hAnsi="Times New Roman" w:cs="Times New Roman"/>
          <w:sz w:val="24"/>
          <w:szCs w:val="24"/>
        </w:rPr>
      </w:pPr>
      <w:r w:rsidRPr="002A7C5F">
        <w:rPr>
          <w:rFonts w:ascii="Times New Roman" w:hAnsi="Times New Roman" w:cs="Times New Roman"/>
          <w:sz w:val="24"/>
          <w:szCs w:val="24"/>
        </w:rPr>
        <w:t xml:space="preserve">Según </w:t>
      </w:r>
      <w:proofErr w:type="spellStart"/>
      <w:r w:rsidRPr="002A7C5F">
        <w:rPr>
          <w:rFonts w:ascii="Times New Roman" w:hAnsi="Times New Roman" w:cs="Times New Roman"/>
          <w:sz w:val="24"/>
          <w:szCs w:val="24"/>
        </w:rPr>
        <w:t>Danilov</w:t>
      </w:r>
      <w:proofErr w:type="spellEnd"/>
      <w:r w:rsidRPr="002A7C5F">
        <w:rPr>
          <w:rFonts w:ascii="Times New Roman" w:hAnsi="Times New Roman" w:cs="Times New Roman"/>
          <w:sz w:val="24"/>
          <w:szCs w:val="24"/>
        </w:rPr>
        <w:t>, (1968) Son acciones exitosas que se desarrollan en la práctica del aula para una labor efectiva y eficiente.</w:t>
      </w:r>
      <w:r w:rsidR="00933D9A" w:rsidRPr="00933D9A">
        <w:rPr>
          <w:noProof/>
        </w:rPr>
        <w:t xml:space="preserve"> </w:t>
      </w:r>
    </w:p>
    <w:p w14:paraId="2AC4EA4E" w14:textId="77777777" w:rsidR="00200B7F" w:rsidRPr="002A7C5F" w:rsidRDefault="00200B7F" w:rsidP="002A7C5F">
      <w:pPr>
        <w:spacing w:line="360" w:lineRule="auto"/>
        <w:jc w:val="both"/>
        <w:rPr>
          <w:rFonts w:ascii="Times New Roman" w:hAnsi="Times New Roman" w:cs="Times New Roman"/>
          <w:sz w:val="24"/>
          <w:szCs w:val="24"/>
        </w:rPr>
      </w:pPr>
      <w:r w:rsidRPr="002A7C5F">
        <w:rPr>
          <w:rFonts w:ascii="Times New Roman" w:hAnsi="Times New Roman" w:cs="Times New Roman"/>
          <w:sz w:val="24"/>
          <w:szCs w:val="24"/>
        </w:rPr>
        <w:t>Proceso didáctico es la actividad conjunta e interrelacionada de profesor y estudiantes para la consolidación del conocimiento y desarrollo de competencias.</w:t>
      </w:r>
    </w:p>
    <w:p w14:paraId="5F5D87AD" w14:textId="77777777" w:rsidR="002A7C5F" w:rsidRDefault="00200B7F" w:rsidP="002A7C5F">
      <w:pPr>
        <w:spacing w:line="360" w:lineRule="auto"/>
        <w:jc w:val="both"/>
        <w:rPr>
          <w:rFonts w:ascii="Times New Roman" w:hAnsi="Times New Roman" w:cs="Times New Roman"/>
          <w:sz w:val="24"/>
          <w:szCs w:val="24"/>
        </w:rPr>
      </w:pPr>
      <w:r w:rsidRPr="002A7C5F">
        <w:rPr>
          <w:rFonts w:ascii="Times New Roman" w:hAnsi="Times New Roman" w:cs="Times New Roman"/>
          <w:sz w:val="24"/>
          <w:szCs w:val="24"/>
        </w:rPr>
        <w:t xml:space="preserve">Marques (2001) señala que los procesos didácticos son actos </w:t>
      </w:r>
      <w:proofErr w:type="gramStart"/>
      <w:r w:rsidRPr="002A7C5F">
        <w:rPr>
          <w:rFonts w:ascii="Times New Roman" w:hAnsi="Times New Roman" w:cs="Times New Roman"/>
          <w:sz w:val="24"/>
          <w:szCs w:val="24"/>
        </w:rPr>
        <w:t>en  que</w:t>
      </w:r>
      <w:proofErr w:type="gramEnd"/>
      <w:r w:rsidRPr="002A7C5F">
        <w:rPr>
          <w:rFonts w:ascii="Times New Roman" w:hAnsi="Times New Roman" w:cs="Times New Roman"/>
          <w:sz w:val="24"/>
          <w:szCs w:val="24"/>
        </w:rPr>
        <w:t xml:space="preserve"> el profesor actúa para facilitar los aprendizajes de los estudiantes, cuya naturaleza es puramente comunicativa</w:t>
      </w:r>
      <w:r w:rsidR="002A7C5F">
        <w:rPr>
          <w:rFonts w:ascii="Times New Roman" w:hAnsi="Times New Roman" w:cs="Times New Roman"/>
          <w:sz w:val="24"/>
          <w:szCs w:val="24"/>
        </w:rPr>
        <w:t>.</w:t>
      </w:r>
    </w:p>
    <w:p w14:paraId="222AF3C8" w14:textId="77777777" w:rsidR="002A7C5F" w:rsidRDefault="00200B7F" w:rsidP="002A7C5F">
      <w:pPr>
        <w:spacing w:line="360" w:lineRule="auto"/>
        <w:ind w:firstLine="708"/>
        <w:jc w:val="both"/>
        <w:rPr>
          <w:rFonts w:ascii="Times New Roman" w:hAnsi="Times New Roman" w:cs="Times New Roman"/>
          <w:sz w:val="24"/>
          <w:szCs w:val="24"/>
        </w:rPr>
      </w:pPr>
      <w:r w:rsidRPr="002A7C5F">
        <w:rPr>
          <w:rFonts w:ascii="Times New Roman" w:hAnsi="Times New Roman" w:cs="Times New Roman"/>
          <w:sz w:val="24"/>
          <w:szCs w:val="24"/>
        </w:rPr>
        <w:t xml:space="preserve">Podemos decir, que los procesos pedagógicos son seis, no tienen un orden para ubicarlos dentro de la sesión, pueden ser alternados, son recurrentes y que todos deben evidenciarse en el proceso de enseñanza aprendizaje. Sin embargo, el proceso didáctico lleva un orden establecido, el cual se debe respetar. </w:t>
      </w:r>
    </w:p>
    <w:p w14:paraId="64D703C4" w14:textId="77777777" w:rsidR="00200B7F" w:rsidRPr="002A7C5F" w:rsidRDefault="00200B7F" w:rsidP="002A7C5F">
      <w:pPr>
        <w:spacing w:line="360" w:lineRule="auto"/>
        <w:ind w:firstLine="708"/>
        <w:jc w:val="both"/>
        <w:rPr>
          <w:rFonts w:ascii="Times New Roman" w:hAnsi="Times New Roman" w:cs="Times New Roman"/>
          <w:sz w:val="24"/>
          <w:szCs w:val="24"/>
        </w:rPr>
      </w:pPr>
      <w:r w:rsidRPr="002A7C5F">
        <w:rPr>
          <w:rFonts w:ascii="Times New Roman" w:hAnsi="Times New Roman" w:cs="Times New Roman"/>
          <w:sz w:val="24"/>
          <w:szCs w:val="24"/>
        </w:rPr>
        <w:t xml:space="preserve">Los procesos didácticos se dan a partir del desarrollo hasta el cierre de la secuencia didáctica de la sesión. Estos procesos didácticos son propios de cada área. </w:t>
      </w:r>
    </w:p>
    <w:p w14:paraId="27B85451" w14:textId="77777777" w:rsidR="002A7C5F" w:rsidRDefault="00200B7F" w:rsidP="002A7C5F">
      <w:pPr>
        <w:pStyle w:val="Prrafodelista"/>
        <w:numPr>
          <w:ilvl w:val="0"/>
          <w:numId w:val="6"/>
        </w:numPr>
        <w:spacing w:line="360" w:lineRule="auto"/>
        <w:jc w:val="both"/>
        <w:rPr>
          <w:rFonts w:ascii="Times New Roman" w:hAnsi="Times New Roman" w:cs="Times New Roman"/>
          <w:b/>
          <w:sz w:val="24"/>
          <w:szCs w:val="24"/>
        </w:rPr>
      </w:pPr>
      <w:r w:rsidRPr="002A7C5F">
        <w:rPr>
          <w:rFonts w:ascii="Times New Roman" w:hAnsi="Times New Roman" w:cs="Times New Roman"/>
          <w:b/>
          <w:sz w:val="24"/>
          <w:szCs w:val="24"/>
        </w:rPr>
        <w:t>Procesos Didácticos del área de Comunicación</w:t>
      </w:r>
    </w:p>
    <w:p w14:paraId="6587604B" w14:textId="77777777" w:rsidR="002A7C5F" w:rsidRDefault="00200B7F" w:rsidP="002A7C5F">
      <w:pPr>
        <w:pStyle w:val="Prrafodelista"/>
        <w:spacing w:line="360" w:lineRule="auto"/>
        <w:jc w:val="both"/>
        <w:rPr>
          <w:rFonts w:ascii="Times New Roman" w:hAnsi="Times New Roman" w:cs="Times New Roman"/>
          <w:sz w:val="24"/>
          <w:szCs w:val="24"/>
        </w:rPr>
      </w:pPr>
      <w:r w:rsidRPr="002A7C5F">
        <w:rPr>
          <w:rFonts w:ascii="Times New Roman" w:hAnsi="Times New Roman" w:cs="Times New Roman"/>
          <w:sz w:val="24"/>
          <w:szCs w:val="24"/>
        </w:rPr>
        <w:t>Cassany (2006-2008) menciona que el uso de la lengua oral y escrita en diferentes contextos socioculturales permite la comunicación y lograr propósitos sociales.</w:t>
      </w:r>
    </w:p>
    <w:p w14:paraId="15861848" w14:textId="77777777" w:rsidR="00200B7F" w:rsidRPr="002A7C5F" w:rsidRDefault="00200B7F" w:rsidP="002A7C5F">
      <w:pPr>
        <w:pStyle w:val="Prrafodelista"/>
        <w:spacing w:line="360" w:lineRule="auto"/>
        <w:jc w:val="both"/>
        <w:rPr>
          <w:rFonts w:ascii="Times New Roman" w:hAnsi="Times New Roman" w:cs="Times New Roman"/>
          <w:b/>
          <w:sz w:val="24"/>
          <w:szCs w:val="24"/>
        </w:rPr>
      </w:pPr>
      <w:r w:rsidRPr="002A7C5F">
        <w:rPr>
          <w:rFonts w:ascii="Times New Roman" w:hAnsi="Times New Roman" w:cs="Times New Roman"/>
          <w:sz w:val="24"/>
          <w:szCs w:val="24"/>
        </w:rPr>
        <w:t xml:space="preserve">Rutas de Aprendizaje (2015), de acuerdo a los aportes de Cassany (2008) </w:t>
      </w:r>
      <w:proofErr w:type="spellStart"/>
      <w:r w:rsidRPr="002A7C5F">
        <w:rPr>
          <w:rFonts w:ascii="Times New Roman" w:hAnsi="Times New Roman" w:cs="Times New Roman"/>
          <w:sz w:val="24"/>
          <w:szCs w:val="24"/>
        </w:rPr>
        <w:t>Solè</w:t>
      </w:r>
      <w:proofErr w:type="spellEnd"/>
      <w:r w:rsidRPr="002A7C5F">
        <w:rPr>
          <w:rFonts w:ascii="Times New Roman" w:hAnsi="Times New Roman" w:cs="Times New Roman"/>
          <w:sz w:val="24"/>
          <w:szCs w:val="24"/>
        </w:rPr>
        <w:t>, (2004). Propone los siguientes procesos didácticos de las competencias de comunicación.</w:t>
      </w:r>
    </w:p>
    <w:p w14:paraId="545E3F5F" w14:textId="77777777" w:rsidR="00200B7F" w:rsidRDefault="00200B7F" w:rsidP="002A7C5F">
      <w:pPr>
        <w:pStyle w:val="Prrafodelista"/>
        <w:numPr>
          <w:ilvl w:val="0"/>
          <w:numId w:val="3"/>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Competencia: se comunica oralmente en su lengua materna</w:t>
      </w:r>
    </w:p>
    <w:tbl>
      <w:tblPr>
        <w:tblStyle w:val="Tablaconcuadrcula"/>
        <w:tblW w:w="0" w:type="auto"/>
        <w:tblInd w:w="421" w:type="dxa"/>
        <w:tblLook w:val="04A0" w:firstRow="1" w:lastRow="0" w:firstColumn="1" w:lastColumn="0" w:noHBand="0" w:noVBand="1"/>
      </w:tblPr>
      <w:tblGrid>
        <w:gridCol w:w="1842"/>
        <w:gridCol w:w="2835"/>
        <w:gridCol w:w="3396"/>
      </w:tblGrid>
      <w:tr w:rsidR="00200B7F" w:rsidRPr="005B52C0" w14:paraId="7BBFA3EC" w14:textId="77777777" w:rsidTr="00AF5587">
        <w:tc>
          <w:tcPr>
            <w:tcW w:w="1842" w:type="dxa"/>
            <w:shd w:val="clear" w:color="auto" w:fill="BFBFBF" w:themeFill="background1" w:themeFillShade="BF"/>
          </w:tcPr>
          <w:p w14:paraId="3EB208B6"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Procesos didácticos </w:t>
            </w:r>
          </w:p>
        </w:tc>
        <w:tc>
          <w:tcPr>
            <w:tcW w:w="2835" w:type="dxa"/>
          </w:tcPr>
          <w:p w14:paraId="4F0508DB"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 xml:space="preserve">Estrategias </w:t>
            </w:r>
          </w:p>
        </w:tc>
        <w:tc>
          <w:tcPr>
            <w:tcW w:w="3396" w:type="dxa"/>
          </w:tcPr>
          <w:p w14:paraId="0F319221"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 xml:space="preserve">Estrategias autorreguladoras </w:t>
            </w:r>
          </w:p>
        </w:tc>
      </w:tr>
      <w:tr w:rsidR="00200B7F" w:rsidRPr="005B52C0" w14:paraId="1D09F808" w14:textId="77777777" w:rsidTr="00AF5587">
        <w:tc>
          <w:tcPr>
            <w:tcW w:w="1842" w:type="dxa"/>
            <w:shd w:val="clear" w:color="auto" w:fill="BFBFBF" w:themeFill="background1" w:themeFillShade="BF"/>
          </w:tcPr>
          <w:p w14:paraId="02008DD3"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Antes de</w:t>
            </w:r>
          </w:p>
        </w:tc>
        <w:tc>
          <w:tcPr>
            <w:tcW w:w="2835" w:type="dxa"/>
          </w:tcPr>
          <w:p w14:paraId="6A4D7925"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Dialogo, debate o exposición, foro, conversatorio, exposición</w:t>
            </w:r>
            <w:r>
              <w:rPr>
                <w:rFonts w:ascii="Times New Roman" w:hAnsi="Times New Roman" w:cs="Times New Roman"/>
                <w:sz w:val="20"/>
                <w:szCs w:val="20"/>
              </w:rPr>
              <w:t>, tertulia.</w:t>
            </w:r>
          </w:p>
        </w:tc>
        <w:tc>
          <w:tcPr>
            <w:tcW w:w="3396" w:type="dxa"/>
          </w:tcPr>
          <w:p w14:paraId="392D61B4"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Conocimiento del propósito, la organización de las ideas, el auditorio o el interlocutor y el tema.</w:t>
            </w:r>
          </w:p>
        </w:tc>
      </w:tr>
      <w:tr w:rsidR="00200B7F" w:rsidRPr="005B52C0" w14:paraId="327E8916" w14:textId="77777777" w:rsidTr="00AF5587">
        <w:tc>
          <w:tcPr>
            <w:tcW w:w="1842" w:type="dxa"/>
            <w:shd w:val="clear" w:color="auto" w:fill="BFBFBF" w:themeFill="background1" w:themeFillShade="BF"/>
          </w:tcPr>
          <w:p w14:paraId="227D02E1"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 xml:space="preserve">Durante </w:t>
            </w:r>
          </w:p>
        </w:tc>
        <w:tc>
          <w:tcPr>
            <w:tcW w:w="2835" w:type="dxa"/>
          </w:tcPr>
          <w:p w14:paraId="30E43F84"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Dialogo, debate o exposición, foro, conversatorio, exposición</w:t>
            </w:r>
            <w:r>
              <w:rPr>
                <w:rFonts w:ascii="Times New Roman" w:hAnsi="Times New Roman" w:cs="Times New Roman"/>
                <w:sz w:val="20"/>
                <w:szCs w:val="20"/>
              </w:rPr>
              <w:t>, tertulia.</w:t>
            </w:r>
          </w:p>
        </w:tc>
        <w:tc>
          <w:tcPr>
            <w:tcW w:w="3396" w:type="dxa"/>
          </w:tcPr>
          <w:p w14:paraId="3F657342"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Presentación del tema.</w:t>
            </w:r>
          </w:p>
          <w:p w14:paraId="32038FAE"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 xml:space="preserve">Iniciar el dialogo, debate o exposición, etc. </w:t>
            </w:r>
          </w:p>
          <w:p w14:paraId="4DABE4D8"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Desarrollar el tema durante el dialogo, la presentación, el debate, la exposición, etc.</w:t>
            </w:r>
          </w:p>
          <w:p w14:paraId="56771C1E"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lastRenderedPageBreak/>
              <w:t>Cerrar el tema durante el dialogo, debate, exposición, etc.</w:t>
            </w:r>
          </w:p>
        </w:tc>
      </w:tr>
      <w:tr w:rsidR="00200B7F" w:rsidRPr="005B52C0" w14:paraId="6F978366" w14:textId="77777777" w:rsidTr="00AF5587">
        <w:tc>
          <w:tcPr>
            <w:tcW w:w="1842" w:type="dxa"/>
            <w:shd w:val="clear" w:color="auto" w:fill="BFBFBF" w:themeFill="background1" w:themeFillShade="BF"/>
          </w:tcPr>
          <w:p w14:paraId="3B5DD0D5"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lastRenderedPageBreak/>
              <w:t xml:space="preserve">Después </w:t>
            </w:r>
          </w:p>
        </w:tc>
        <w:tc>
          <w:tcPr>
            <w:tcW w:w="2835" w:type="dxa"/>
          </w:tcPr>
          <w:p w14:paraId="19214BEE"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Dialogo, debate o exposición, foro, conversatorio, exposición</w:t>
            </w:r>
            <w:r>
              <w:rPr>
                <w:rFonts w:ascii="Times New Roman" w:hAnsi="Times New Roman" w:cs="Times New Roman"/>
                <w:sz w:val="20"/>
                <w:szCs w:val="20"/>
              </w:rPr>
              <w:t>, tertulia.</w:t>
            </w:r>
          </w:p>
        </w:tc>
        <w:tc>
          <w:tcPr>
            <w:tcW w:w="3396" w:type="dxa"/>
          </w:tcPr>
          <w:p w14:paraId="2D6AA70E" w14:textId="77777777" w:rsidR="00200B7F" w:rsidRPr="005B52C0" w:rsidRDefault="00200B7F" w:rsidP="00AF5587">
            <w:pPr>
              <w:pStyle w:val="Prrafodelista"/>
              <w:spacing w:line="240" w:lineRule="auto"/>
              <w:ind w:left="0"/>
              <w:jc w:val="both"/>
              <w:rPr>
                <w:rFonts w:ascii="Times New Roman" w:hAnsi="Times New Roman" w:cs="Times New Roman"/>
                <w:sz w:val="20"/>
                <w:szCs w:val="20"/>
              </w:rPr>
            </w:pPr>
            <w:r w:rsidRPr="005B52C0">
              <w:rPr>
                <w:rFonts w:ascii="Times New Roman" w:hAnsi="Times New Roman" w:cs="Times New Roman"/>
                <w:sz w:val="20"/>
                <w:szCs w:val="20"/>
              </w:rPr>
              <w:t>Es la revisión o reflexión de lo emitido o escuchado</w:t>
            </w:r>
          </w:p>
        </w:tc>
      </w:tr>
    </w:tbl>
    <w:p w14:paraId="2298CC8E" w14:textId="77777777" w:rsidR="00200B7F" w:rsidRDefault="00200B7F" w:rsidP="00200B7F">
      <w:pPr>
        <w:pStyle w:val="Prrafodelista"/>
        <w:spacing w:line="360" w:lineRule="auto"/>
        <w:ind w:left="1707"/>
        <w:jc w:val="both"/>
        <w:rPr>
          <w:rFonts w:ascii="Times New Roman" w:hAnsi="Times New Roman" w:cs="Times New Roman"/>
          <w:sz w:val="24"/>
          <w:szCs w:val="24"/>
        </w:rPr>
      </w:pPr>
    </w:p>
    <w:p w14:paraId="5AEC17A9" w14:textId="77777777" w:rsidR="00200B7F" w:rsidRPr="005136F4" w:rsidRDefault="00200B7F" w:rsidP="002A7C5F">
      <w:pPr>
        <w:pStyle w:val="Prrafodelista"/>
        <w:numPr>
          <w:ilvl w:val="0"/>
          <w:numId w:val="3"/>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Competencia: lee diversos tipos de textos en su lengua materna</w:t>
      </w:r>
    </w:p>
    <w:tbl>
      <w:tblPr>
        <w:tblStyle w:val="Tablaconcuadrcula"/>
        <w:tblW w:w="0" w:type="auto"/>
        <w:tblInd w:w="421" w:type="dxa"/>
        <w:tblLook w:val="04A0" w:firstRow="1" w:lastRow="0" w:firstColumn="1" w:lastColumn="0" w:noHBand="0" w:noVBand="1"/>
      </w:tblPr>
      <w:tblGrid>
        <w:gridCol w:w="1842"/>
        <w:gridCol w:w="2552"/>
        <w:gridCol w:w="3679"/>
      </w:tblGrid>
      <w:tr w:rsidR="00200B7F" w:rsidRPr="005136F4" w14:paraId="77614DB6" w14:textId="77777777" w:rsidTr="00AF5587">
        <w:tc>
          <w:tcPr>
            <w:tcW w:w="1842" w:type="dxa"/>
            <w:shd w:val="clear" w:color="auto" w:fill="BFBFBF" w:themeFill="background1" w:themeFillShade="BF"/>
          </w:tcPr>
          <w:p w14:paraId="2E549173"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Procesos didácticos </w:t>
            </w:r>
          </w:p>
        </w:tc>
        <w:tc>
          <w:tcPr>
            <w:tcW w:w="2552" w:type="dxa"/>
          </w:tcPr>
          <w:p w14:paraId="7D5CC78F"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sidRPr="005136F4">
              <w:rPr>
                <w:rFonts w:ascii="Times New Roman" w:hAnsi="Times New Roman" w:cs="Times New Roman"/>
                <w:sz w:val="20"/>
                <w:szCs w:val="20"/>
              </w:rPr>
              <w:t>Estrategias Autorreguladoras</w:t>
            </w:r>
          </w:p>
        </w:tc>
        <w:tc>
          <w:tcPr>
            <w:tcW w:w="3679" w:type="dxa"/>
          </w:tcPr>
          <w:p w14:paraId="6B60B088"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sidRPr="005136F4">
              <w:rPr>
                <w:rFonts w:ascii="Times New Roman" w:hAnsi="Times New Roman" w:cs="Times New Roman"/>
                <w:sz w:val="20"/>
                <w:szCs w:val="20"/>
              </w:rPr>
              <w:t xml:space="preserve">Estrategias de lectura </w:t>
            </w:r>
          </w:p>
        </w:tc>
      </w:tr>
      <w:tr w:rsidR="00200B7F" w:rsidRPr="005136F4" w14:paraId="0559CD94" w14:textId="77777777" w:rsidTr="00AF5587">
        <w:tc>
          <w:tcPr>
            <w:tcW w:w="1842" w:type="dxa"/>
            <w:shd w:val="clear" w:color="auto" w:fill="BFBFBF" w:themeFill="background1" w:themeFillShade="BF"/>
          </w:tcPr>
          <w:p w14:paraId="6AEF2624"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sidRPr="005136F4">
              <w:rPr>
                <w:rFonts w:ascii="Times New Roman" w:hAnsi="Times New Roman" w:cs="Times New Roman"/>
                <w:sz w:val="20"/>
                <w:szCs w:val="20"/>
              </w:rPr>
              <w:t xml:space="preserve">Antes de la lectura </w:t>
            </w:r>
          </w:p>
        </w:tc>
        <w:tc>
          <w:tcPr>
            <w:tcW w:w="2552" w:type="dxa"/>
          </w:tcPr>
          <w:p w14:paraId="739729FD"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sidRPr="005136F4">
              <w:rPr>
                <w:rFonts w:ascii="Times New Roman" w:hAnsi="Times New Roman" w:cs="Times New Roman"/>
                <w:sz w:val="20"/>
                <w:szCs w:val="20"/>
              </w:rPr>
              <w:t>Establecimiento del propósito</w:t>
            </w:r>
          </w:p>
          <w:p w14:paraId="0932B2F1"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sidRPr="005136F4">
              <w:rPr>
                <w:rFonts w:ascii="Times New Roman" w:hAnsi="Times New Roman" w:cs="Times New Roman"/>
                <w:sz w:val="20"/>
                <w:szCs w:val="20"/>
              </w:rPr>
              <w:t>Planeación de la</w:t>
            </w:r>
            <w:r>
              <w:rPr>
                <w:rFonts w:ascii="Times New Roman" w:hAnsi="Times New Roman" w:cs="Times New Roman"/>
                <w:sz w:val="20"/>
                <w:szCs w:val="20"/>
              </w:rPr>
              <w:t xml:space="preserve"> a</w:t>
            </w:r>
            <w:r w:rsidRPr="005136F4">
              <w:rPr>
                <w:rFonts w:ascii="Times New Roman" w:hAnsi="Times New Roman" w:cs="Times New Roman"/>
                <w:sz w:val="20"/>
                <w:szCs w:val="20"/>
              </w:rPr>
              <w:t>ctuación</w:t>
            </w:r>
            <w:r>
              <w:rPr>
                <w:rFonts w:ascii="Times New Roman" w:hAnsi="Times New Roman" w:cs="Times New Roman"/>
                <w:sz w:val="20"/>
                <w:szCs w:val="20"/>
              </w:rPr>
              <w:t xml:space="preserve"> </w:t>
            </w:r>
          </w:p>
        </w:tc>
        <w:tc>
          <w:tcPr>
            <w:tcW w:w="3679" w:type="dxa"/>
          </w:tcPr>
          <w:p w14:paraId="79078DE8"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Activación del conocimiento previo</w:t>
            </w:r>
          </w:p>
          <w:p w14:paraId="31DBECA0"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Elaboración de predicciones</w:t>
            </w:r>
          </w:p>
          <w:p w14:paraId="5D118CF7"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Elaboración de preguntas</w:t>
            </w:r>
          </w:p>
        </w:tc>
      </w:tr>
      <w:tr w:rsidR="00200B7F" w:rsidRPr="005136F4" w14:paraId="6B97C130" w14:textId="77777777" w:rsidTr="00AF5587">
        <w:tc>
          <w:tcPr>
            <w:tcW w:w="1842" w:type="dxa"/>
            <w:shd w:val="clear" w:color="auto" w:fill="BFBFBF" w:themeFill="background1" w:themeFillShade="BF"/>
          </w:tcPr>
          <w:p w14:paraId="6130652E"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sidRPr="005136F4">
              <w:rPr>
                <w:rFonts w:ascii="Times New Roman" w:hAnsi="Times New Roman" w:cs="Times New Roman"/>
                <w:sz w:val="20"/>
                <w:szCs w:val="20"/>
              </w:rPr>
              <w:t xml:space="preserve">Durante la lectura </w:t>
            </w:r>
          </w:p>
        </w:tc>
        <w:tc>
          <w:tcPr>
            <w:tcW w:w="2552" w:type="dxa"/>
          </w:tcPr>
          <w:p w14:paraId="18A67B51"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Monitoreo o supervisión</w:t>
            </w:r>
          </w:p>
        </w:tc>
        <w:tc>
          <w:tcPr>
            <w:tcW w:w="3679" w:type="dxa"/>
          </w:tcPr>
          <w:p w14:paraId="45D59197"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Determinación de partes relevantes del texto.</w:t>
            </w:r>
          </w:p>
          <w:p w14:paraId="2D3F2C6B"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Estrategias de apoyo al repaso (subrayar, tomar notas, relectura parcial o global)</w:t>
            </w:r>
          </w:p>
        </w:tc>
      </w:tr>
      <w:tr w:rsidR="00200B7F" w:rsidRPr="005136F4" w14:paraId="3DC6BEF2" w14:textId="77777777" w:rsidTr="00AF5587">
        <w:tc>
          <w:tcPr>
            <w:tcW w:w="1842" w:type="dxa"/>
            <w:shd w:val="clear" w:color="auto" w:fill="BFBFBF" w:themeFill="background1" w:themeFillShade="BF"/>
          </w:tcPr>
          <w:p w14:paraId="37DB30BF"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sidRPr="005136F4">
              <w:rPr>
                <w:rFonts w:ascii="Times New Roman" w:hAnsi="Times New Roman" w:cs="Times New Roman"/>
                <w:sz w:val="20"/>
                <w:szCs w:val="20"/>
              </w:rPr>
              <w:t>Después de la lectura</w:t>
            </w:r>
          </w:p>
        </w:tc>
        <w:tc>
          <w:tcPr>
            <w:tcW w:w="2552" w:type="dxa"/>
          </w:tcPr>
          <w:p w14:paraId="6EE9CED9"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Evaluación </w:t>
            </w:r>
          </w:p>
        </w:tc>
        <w:tc>
          <w:tcPr>
            <w:tcW w:w="3679" w:type="dxa"/>
          </w:tcPr>
          <w:p w14:paraId="1AB15544"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Identificación de la idea principal</w:t>
            </w:r>
          </w:p>
          <w:p w14:paraId="2020E40D"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Elaboración de resumen</w:t>
            </w:r>
          </w:p>
          <w:p w14:paraId="28D9921A" w14:textId="77777777" w:rsidR="00200B7F" w:rsidRPr="005136F4"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Formulación y contestación de preguntas </w:t>
            </w:r>
          </w:p>
        </w:tc>
      </w:tr>
    </w:tbl>
    <w:p w14:paraId="0C98190B" w14:textId="77777777" w:rsidR="00200B7F" w:rsidRPr="005136F4" w:rsidRDefault="00200B7F" w:rsidP="00200B7F">
      <w:pPr>
        <w:spacing w:line="360" w:lineRule="auto"/>
        <w:jc w:val="both"/>
        <w:rPr>
          <w:rFonts w:ascii="Times New Roman" w:hAnsi="Times New Roman" w:cs="Times New Roman"/>
          <w:sz w:val="24"/>
          <w:szCs w:val="24"/>
        </w:rPr>
      </w:pPr>
    </w:p>
    <w:p w14:paraId="42056747" w14:textId="77777777" w:rsidR="00200B7F" w:rsidRDefault="00200B7F" w:rsidP="002A7C5F">
      <w:pPr>
        <w:pStyle w:val="Prrafodelista"/>
        <w:numPr>
          <w:ilvl w:val="0"/>
          <w:numId w:val="3"/>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Competencia: escribe diversos tipos de textos en lengua materna</w:t>
      </w:r>
    </w:p>
    <w:tbl>
      <w:tblPr>
        <w:tblStyle w:val="Tablaconcuadrcula"/>
        <w:tblW w:w="0" w:type="auto"/>
        <w:tblInd w:w="421" w:type="dxa"/>
        <w:tblLook w:val="04A0" w:firstRow="1" w:lastRow="0" w:firstColumn="1" w:lastColumn="0" w:noHBand="0" w:noVBand="1"/>
      </w:tblPr>
      <w:tblGrid>
        <w:gridCol w:w="2409"/>
        <w:gridCol w:w="3261"/>
        <w:gridCol w:w="2403"/>
      </w:tblGrid>
      <w:tr w:rsidR="00200B7F" w:rsidRPr="00544B13" w14:paraId="1D856B10" w14:textId="77777777" w:rsidTr="00AF5587">
        <w:tc>
          <w:tcPr>
            <w:tcW w:w="2409" w:type="dxa"/>
            <w:shd w:val="clear" w:color="auto" w:fill="BFBFBF" w:themeFill="background1" w:themeFillShade="BF"/>
          </w:tcPr>
          <w:p w14:paraId="6457F60B"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Procesos didácticos </w:t>
            </w:r>
          </w:p>
        </w:tc>
        <w:tc>
          <w:tcPr>
            <w:tcW w:w="3261" w:type="dxa"/>
          </w:tcPr>
          <w:p w14:paraId="1D86E960"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Estrategias de planeación </w:t>
            </w:r>
          </w:p>
        </w:tc>
        <w:tc>
          <w:tcPr>
            <w:tcW w:w="2403" w:type="dxa"/>
          </w:tcPr>
          <w:p w14:paraId="5BB3D87F"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Estrategias de redacción </w:t>
            </w:r>
          </w:p>
        </w:tc>
      </w:tr>
      <w:tr w:rsidR="00200B7F" w:rsidRPr="00544B13" w14:paraId="4DA0771F" w14:textId="77777777" w:rsidTr="00AF5587">
        <w:tc>
          <w:tcPr>
            <w:tcW w:w="2409" w:type="dxa"/>
            <w:shd w:val="clear" w:color="auto" w:fill="BFBFBF" w:themeFill="background1" w:themeFillShade="BF"/>
          </w:tcPr>
          <w:p w14:paraId="22690002"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sidRPr="00544B13">
              <w:rPr>
                <w:rFonts w:ascii="Times New Roman" w:hAnsi="Times New Roman" w:cs="Times New Roman"/>
                <w:sz w:val="20"/>
                <w:szCs w:val="20"/>
              </w:rPr>
              <w:t xml:space="preserve">Planificación </w:t>
            </w:r>
          </w:p>
        </w:tc>
        <w:tc>
          <w:tcPr>
            <w:tcW w:w="3261" w:type="dxa"/>
          </w:tcPr>
          <w:p w14:paraId="3132133C"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sidRPr="00544B13">
              <w:rPr>
                <w:rFonts w:ascii="Times New Roman" w:hAnsi="Times New Roman" w:cs="Times New Roman"/>
                <w:sz w:val="20"/>
                <w:szCs w:val="20"/>
              </w:rPr>
              <w:t>¿A quién? ¿Quiénes leerán?</w:t>
            </w:r>
          </w:p>
          <w:p w14:paraId="6918BBB6"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sidRPr="00544B13">
              <w:rPr>
                <w:rFonts w:ascii="Times New Roman" w:hAnsi="Times New Roman" w:cs="Times New Roman"/>
                <w:sz w:val="20"/>
                <w:szCs w:val="20"/>
              </w:rPr>
              <w:t>¿Para qué?</w:t>
            </w:r>
          </w:p>
          <w:p w14:paraId="74E629ED"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¿Qué escribir?</w:t>
            </w:r>
          </w:p>
        </w:tc>
        <w:tc>
          <w:tcPr>
            <w:tcW w:w="2403" w:type="dxa"/>
          </w:tcPr>
          <w:p w14:paraId="3CE3701E"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Trazar una ruta</w:t>
            </w:r>
          </w:p>
          <w:p w14:paraId="7C511506"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Atender un propósito</w:t>
            </w:r>
          </w:p>
        </w:tc>
      </w:tr>
      <w:tr w:rsidR="00200B7F" w:rsidRPr="00544B13" w14:paraId="589F9C1D" w14:textId="77777777" w:rsidTr="00AF5587">
        <w:tc>
          <w:tcPr>
            <w:tcW w:w="2409" w:type="dxa"/>
            <w:shd w:val="clear" w:color="auto" w:fill="BFBFBF" w:themeFill="background1" w:themeFillShade="BF"/>
          </w:tcPr>
          <w:p w14:paraId="2006C87D"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sidRPr="00544B13">
              <w:rPr>
                <w:rFonts w:ascii="Times New Roman" w:hAnsi="Times New Roman" w:cs="Times New Roman"/>
                <w:sz w:val="20"/>
                <w:szCs w:val="20"/>
              </w:rPr>
              <w:t xml:space="preserve">Textualización </w:t>
            </w:r>
          </w:p>
        </w:tc>
        <w:tc>
          <w:tcPr>
            <w:tcW w:w="3261" w:type="dxa"/>
          </w:tcPr>
          <w:p w14:paraId="3F463049"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sidRPr="00544B13">
              <w:rPr>
                <w:rFonts w:ascii="Times New Roman" w:hAnsi="Times New Roman" w:cs="Times New Roman"/>
                <w:sz w:val="20"/>
                <w:szCs w:val="20"/>
              </w:rPr>
              <w:t xml:space="preserve">Gramática y ortografía </w:t>
            </w:r>
          </w:p>
          <w:p w14:paraId="02B7484D"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sidRPr="00544B13">
              <w:rPr>
                <w:rFonts w:ascii="Times New Roman" w:hAnsi="Times New Roman" w:cs="Times New Roman"/>
                <w:sz w:val="20"/>
                <w:szCs w:val="20"/>
              </w:rPr>
              <w:t xml:space="preserve">Conectores </w:t>
            </w:r>
          </w:p>
        </w:tc>
        <w:tc>
          <w:tcPr>
            <w:tcW w:w="2403" w:type="dxa"/>
          </w:tcPr>
          <w:p w14:paraId="4C5D550A"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Escritura de ideas</w:t>
            </w:r>
          </w:p>
          <w:p w14:paraId="33943AC6"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Toma de decisiones</w:t>
            </w:r>
          </w:p>
        </w:tc>
      </w:tr>
      <w:tr w:rsidR="00200B7F" w:rsidRPr="00544B13" w14:paraId="044324CE" w14:textId="77777777" w:rsidTr="00AF5587">
        <w:tc>
          <w:tcPr>
            <w:tcW w:w="2409" w:type="dxa"/>
            <w:shd w:val="clear" w:color="auto" w:fill="BFBFBF" w:themeFill="background1" w:themeFillShade="BF"/>
          </w:tcPr>
          <w:p w14:paraId="7E34EABC"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sidRPr="00544B13">
              <w:rPr>
                <w:rFonts w:ascii="Times New Roman" w:hAnsi="Times New Roman" w:cs="Times New Roman"/>
                <w:sz w:val="20"/>
                <w:szCs w:val="20"/>
              </w:rPr>
              <w:t xml:space="preserve">Revisión/ reflexión </w:t>
            </w:r>
          </w:p>
        </w:tc>
        <w:tc>
          <w:tcPr>
            <w:tcW w:w="3261" w:type="dxa"/>
          </w:tcPr>
          <w:p w14:paraId="4F1E2535"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sidRPr="00544B13">
              <w:rPr>
                <w:rFonts w:ascii="Times New Roman" w:hAnsi="Times New Roman" w:cs="Times New Roman"/>
                <w:sz w:val="20"/>
                <w:szCs w:val="20"/>
              </w:rPr>
              <w:t xml:space="preserve">Coherencia y cohesión </w:t>
            </w:r>
          </w:p>
        </w:tc>
        <w:tc>
          <w:tcPr>
            <w:tcW w:w="2403" w:type="dxa"/>
          </w:tcPr>
          <w:p w14:paraId="52864648" w14:textId="77777777" w:rsidR="00200B7F" w:rsidRPr="00544B13"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Correcciones </w:t>
            </w:r>
          </w:p>
        </w:tc>
      </w:tr>
    </w:tbl>
    <w:p w14:paraId="1EE7B4DA" w14:textId="77777777" w:rsidR="00200B7F" w:rsidRDefault="00200B7F" w:rsidP="00200B7F">
      <w:pPr>
        <w:pStyle w:val="Prrafodelista"/>
        <w:spacing w:line="360" w:lineRule="auto"/>
        <w:ind w:left="1707"/>
        <w:jc w:val="both"/>
        <w:rPr>
          <w:rFonts w:ascii="Times New Roman" w:hAnsi="Times New Roman" w:cs="Times New Roman"/>
          <w:sz w:val="24"/>
          <w:szCs w:val="24"/>
        </w:rPr>
      </w:pPr>
    </w:p>
    <w:p w14:paraId="3A11C3A5" w14:textId="77777777" w:rsidR="00200B7F" w:rsidRDefault="00200B7F" w:rsidP="00200B7F">
      <w:pPr>
        <w:pStyle w:val="Prrafodelista"/>
        <w:spacing w:line="360" w:lineRule="auto"/>
        <w:ind w:left="1707"/>
        <w:jc w:val="both"/>
        <w:rPr>
          <w:rFonts w:ascii="Times New Roman" w:hAnsi="Times New Roman" w:cs="Times New Roman"/>
          <w:sz w:val="24"/>
          <w:szCs w:val="24"/>
        </w:rPr>
      </w:pPr>
    </w:p>
    <w:p w14:paraId="568B7079" w14:textId="77777777" w:rsidR="00A23189" w:rsidRDefault="00200B7F" w:rsidP="00A23189">
      <w:pPr>
        <w:pStyle w:val="Prrafodelista"/>
        <w:numPr>
          <w:ilvl w:val="0"/>
          <w:numId w:val="6"/>
        </w:numPr>
        <w:spacing w:line="360" w:lineRule="auto"/>
        <w:ind w:hanging="294"/>
        <w:jc w:val="both"/>
        <w:rPr>
          <w:rFonts w:ascii="Times New Roman" w:hAnsi="Times New Roman" w:cs="Times New Roman"/>
          <w:b/>
          <w:sz w:val="24"/>
          <w:szCs w:val="24"/>
        </w:rPr>
      </w:pPr>
      <w:r w:rsidRPr="00A23189">
        <w:rPr>
          <w:rFonts w:ascii="Times New Roman" w:hAnsi="Times New Roman" w:cs="Times New Roman"/>
          <w:b/>
          <w:sz w:val="24"/>
          <w:szCs w:val="24"/>
        </w:rPr>
        <w:t>Procesos didácticos del área de matemática</w:t>
      </w:r>
    </w:p>
    <w:p w14:paraId="3E66C280" w14:textId="77777777" w:rsidR="00A23189" w:rsidRDefault="00200B7F" w:rsidP="00A23189">
      <w:pPr>
        <w:pStyle w:val="Prrafodelista"/>
        <w:spacing w:line="360" w:lineRule="auto"/>
        <w:jc w:val="both"/>
        <w:rPr>
          <w:rFonts w:ascii="Times New Roman" w:hAnsi="Times New Roman" w:cs="Times New Roman"/>
          <w:sz w:val="24"/>
          <w:szCs w:val="24"/>
        </w:rPr>
      </w:pPr>
      <w:r w:rsidRPr="00A23189">
        <w:rPr>
          <w:rFonts w:ascii="Times New Roman" w:hAnsi="Times New Roman" w:cs="Times New Roman"/>
          <w:sz w:val="24"/>
          <w:szCs w:val="24"/>
        </w:rPr>
        <w:t xml:space="preserve">El Ministerio de Educación (2015) edito, publico fascículos de Rutas de Aprendizaje del área de matemática, en las </w:t>
      </w:r>
      <w:r w:rsidR="00A23189" w:rsidRPr="00A23189">
        <w:rPr>
          <w:rFonts w:ascii="Times New Roman" w:hAnsi="Times New Roman" w:cs="Times New Roman"/>
          <w:sz w:val="24"/>
          <w:szCs w:val="24"/>
        </w:rPr>
        <w:t>que consideraron</w:t>
      </w:r>
      <w:r w:rsidRPr="00A23189">
        <w:rPr>
          <w:rFonts w:ascii="Times New Roman" w:hAnsi="Times New Roman" w:cs="Times New Roman"/>
          <w:sz w:val="24"/>
          <w:szCs w:val="24"/>
        </w:rPr>
        <w:t xml:space="preserve"> los aportes de </w:t>
      </w:r>
      <w:proofErr w:type="spellStart"/>
      <w:r w:rsidRPr="00A23189">
        <w:rPr>
          <w:rFonts w:ascii="Times New Roman" w:hAnsi="Times New Roman" w:cs="Times New Roman"/>
          <w:sz w:val="24"/>
          <w:szCs w:val="24"/>
        </w:rPr>
        <w:t>Polya</w:t>
      </w:r>
      <w:proofErr w:type="spellEnd"/>
      <w:r w:rsidRPr="00A23189">
        <w:rPr>
          <w:rFonts w:ascii="Times New Roman" w:hAnsi="Times New Roman" w:cs="Times New Roman"/>
          <w:sz w:val="24"/>
          <w:szCs w:val="24"/>
        </w:rPr>
        <w:t xml:space="preserve"> (1985), Guzmán (1991), Santos (1996), Duval (2004), Font (2003</w:t>
      </w:r>
      <w:r w:rsidR="00A23189" w:rsidRPr="00A23189">
        <w:rPr>
          <w:rFonts w:ascii="Times New Roman" w:hAnsi="Times New Roman" w:cs="Times New Roman"/>
          <w:sz w:val="24"/>
          <w:szCs w:val="24"/>
        </w:rPr>
        <w:t>), para</w:t>
      </w:r>
      <w:r w:rsidRPr="00A23189">
        <w:rPr>
          <w:rFonts w:ascii="Times New Roman" w:hAnsi="Times New Roman" w:cs="Times New Roman"/>
          <w:sz w:val="24"/>
          <w:szCs w:val="24"/>
        </w:rPr>
        <w:t xml:space="preserve"> la resolución de problemas matemáticos (fases) que hoy los </w:t>
      </w:r>
      <w:r w:rsidR="00A23189" w:rsidRPr="00A23189">
        <w:rPr>
          <w:rFonts w:ascii="Times New Roman" w:hAnsi="Times New Roman" w:cs="Times New Roman"/>
          <w:sz w:val="24"/>
          <w:szCs w:val="24"/>
        </w:rPr>
        <w:t>llamamos procesos</w:t>
      </w:r>
      <w:r w:rsidRPr="00A23189">
        <w:rPr>
          <w:rFonts w:ascii="Times New Roman" w:hAnsi="Times New Roman" w:cs="Times New Roman"/>
          <w:sz w:val="24"/>
          <w:szCs w:val="24"/>
        </w:rPr>
        <w:t xml:space="preserve"> didácticos de matemática.</w:t>
      </w:r>
    </w:p>
    <w:p w14:paraId="07407B99" w14:textId="77777777" w:rsidR="00200B7F" w:rsidRPr="00A23189" w:rsidRDefault="00200B7F" w:rsidP="00A23189">
      <w:pPr>
        <w:pStyle w:val="Prrafodelista"/>
        <w:spacing w:line="360" w:lineRule="auto"/>
        <w:jc w:val="both"/>
        <w:rPr>
          <w:rFonts w:ascii="Times New Roman" w:hAnsi="Times New Roman" w:cs="Times New Roman"/>
          <w:b/>
          <w:sz w:val="24"/>
          <w:szCs w:val="24"/>
        </w:rPr>
      </w:pPr>
      <w:r w:rsidRPr="00A23189">
        <w:rPr>
          <w:rFonts w:ascii="Times New Roman" w:hAnsi="Times New Roman" w:cs="Times New Roman"/>
          <w:sz w:val="24"/>
          <w:szCs w:val="24"/>
        </w:rPr>
        <w:t>Los procesos didácticos del área para por todas sus competencias.</w:t>
      </w:r>
    </w:p>
    <w:tbl>
      <w:tblPr>
        <w:tblStyle w:val="Tablaconcuadrcula"/>
        <w:tblW w:w="0" w:type="auto"/>
        <w:tblInd w:w="421" w:type="dxa"/>
        <w:tblLayout w:type="fixed"/>
        <w:tblLook w:val="04A0" w:firstRow="1" w:lastRow="0" w:firstColumn="1" w:lastColumn="0" w:noHBand="0" w:noVBand="1"/>
      </w:tblPr>
      <w:tblGrid>
        <w:gridCol w:w="1559"/>
        <w:gridCol w:w="4394"/>
        <w:gridCol w:w="2120"/>
      </w:tblGrid>
      <w:tr w:rsidR="00200B7F" w:rsidRPr="00851806" w14:paraId="2DFAFDF8" w14:textId="77777777" w:rsidTr="00AF5587">
        <w:tc>
          <w:tcPr>
            <w:tcW w:w="1559" w:type="dxa"/>
            <w:shd w:val="clear" w:color="auto" w:fill="BFBFBF" w:themeFill="background1" w:themeFillShade="BF"/>
          </w:tcPr>
          <w:p w14:paraId="4FD260EA"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r w:rsidRPr="00851806">
              <w:rPr>
                <w:rFonts w:ascii="Times New Roman" w:hAnsi="Times New Roman" w:cs="Times New Roman"/>
                <w:sz w:val="20"/>
                <w:szCs w:val="20"/>
              </w:rPr>
              <w:t>Procesos didácticos</w:t>
            </w:r>
          </w:p>
        </w:tc>
        <w:tc>
          <w:tcPr>
            <w:tcW w:w="4394" w:type="dxa"/>
          </w:tcPr>
          <w:p w14:paraId="54DCE406"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Acción del docente y estudiante</w:t>
            </w:r>
          </w:p>
          <w:p w14:paraId="39248D0D"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p>
        </w:tc>
        <w:tc>
          <w:tcPr>
            <w:tcW w:w="2120" w:type="dxa"/>
          </w:tcPr>
          <w:p w14:paraId="4A440184"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r w:rsidRPr="00851806">
              <w:rPr>
                <w:rFonts w:ascii="Times New Roman" w:hAnsi="Times New Roman" w:cs="Times New Roman"/>
                <w:sz w:val="20"/>
                <w:szCs w:val="20"/>
              </w:rPr>
              <w:t>Competencias</w:t>
            </w:r>
          </w:p>
        </w:tc>
      </w:tr>
      <w:tr w:rsidR="00200B7F" w:rsidRPr="00851806" w14:paraId="1D0A13EC" w14:textId="77777777" w:rsidTr="00AF5587">
        <w:tc>
          <w:tcPr>
            <w:tcW w:w="1559" w:type="dxa"/>
            <w:shd w:val="clear" w:color="auto" w:fill="BFBFBF" w:themeFill="background1" w:themeFillShade="BF"/>
          </w:tcPr>
          <w:p w14:paraId="10EDE4D8" w14:textId="77777777" w:rsidR="00200B7F" w:rsidRDefault="00200B7F" w:rsidP="00AF5587">
            <w:pPr>
              <w:pStyle w:val="Prrafodelista"/>
              <w:spacing w:line="240" w:lineRule="auto"/>
              <w:ind w:left="0"/>
              <w:jc w:val="both"/>
              <w:rPr>
                <w:rFonts w:ascii="Times New Roman" w:hAnsi="Times New Roman" w:cs="Times New Roman"/>
                <w:sz w:val="20"/>
                <w:szCs w:val="20"/>
              </w:rPr>
            </w:pPr>
            <w:r w:rsidRPr="00851806">
              <w:rPr>
                <w:rFonts w:ascii="Times New Roman" w:hAnsi="Times New Roman" w:cs="Times New Roman"/>
                <w:sz w:val="20"/>
                <w:szCs w:val="20"/>
              </w:rPr>
              <w:t>Familiarización con el problema</w:t>
            </w:r>
          </w:p>
          <w:p w14:paraId="1170EC77"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p>
        </w:tc>
        <w:tc>
          <w:tcPr>
            <w:tcW w:w="4394" w:type="dxa"/>
          </w:tcPr>
          <w:p w14:paraId="342C5B56"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D: Presenta la situación y el problema, permite la familiarización a través de preguntas</w:t>
            </w:r>
          </w:p>
          <w:p w14:paraId="24B8BE5F"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 estrategias de resolución </w:t>
            </w:r>
          </w:p>
        </w:tc>
        <w:tc>
          <w:tcPr>
            <w:tcW w:w="2120" w:type="dxa"/>
            <w:vMerge w:val="restart"/>
          </w:tcPr>
          <w:p w14:paraId="5E6C0AF7" w14:textId="77777777" w:rsidR="00200B7F" w:rsidRDefault="00200B7F" w:rsidP="00AF5587">
            <w:pPr>
              <w:pStyle w:val="Prrafodelista"/>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Resuelve problemas de cantidad</w:t>
            </w:r>
          </w:p>
          <w:p w14:paraId="71ED985E" w14:textId="77777777" w:rsidR="00200B7F" w:rsidRDefault="00200B7F" w:rsidP="00AF5587">
            <w:pPr>
              <w:pStyle w:val="Prrafodelista"/>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Resuelve problemas de regularidad equivalencia </w:t>
            </w:r>
            <w:r w:rsidR="00A23189">
              <w:rPr>
                <w:rFonts w:ascii="Times New Roman" w:hAnsi="Times New Roman" w:cs="Times New Roman"/>
                <w:sz w:val="20"/>
                <w:szCs w:val="20"/>
              </w:rPr>
              <w:t>y cambio</w:t>
            </w:r>
          </w:p>
          <w:p w14:paraId="42FB4AE7" w14:textId="77777777" w:rsidR="00200B7F" w:rsidRDefault="00200B7F" w:rsidP="00AF5587">
            <w:pPr>
              <w:pStyle w:val="Prrafodelista"/>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Resuelve problemas de gestión de datos e incertidumbre</w:t>
            </w:r>
          </w:p>
          <w:p w14:paraId="3D756A64" w14:textId="77777777" w:rsidR="00200B7F" w:rsidRPr="00851806" w:rsidRDefault="00200B7F" w:rsidP="00AF5587">
            <w:pPr>
              <w:pStyle w:val="Prrafodelista"/>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Resuelve problemas de forma movimiento y localización </w:t>
            </w:r>
          </w:p>
          <w:p w14:paraId="5C7F5C70"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p>
        </w:tc>
      </w:tr>
      <w:tr w:rsidR="00200B7F" w:rsidRPr="00851806" w14:paraId="6B980E7E" w14:textId="77777777" w:rsidTr="00AF5587">
        <w:tc>
          <w:tcPr>
            <w:tcW w:w="1559" w:type="dxa"/>
            <w:shd w:val="clear" w:color="auto" w:fill="BFBFBF" w:themeFill="background1" w:themeFillShade="BF"/>
          </w:tcPr>
          <w:p w14:paraId="26AB1968" w14:textId="77777777" w:rsidR="00200B7F" w:rsidRDefault="00200B7F" w:rsidP="00AF5587">
            <w:pPr>
              <w:pStyle w:val="Prrafodelista"/>
              <w:spacing w:line="240" w:lineRule="auto"/>
              <w:ind w:left="0"/>
              <w:jc w:val="both"/>
              <w:rPr>
                <w:rFonts w:ascii="Times New Roman" w:hAnsi="Times New Roman" w:cs="Times New Roman"/>
                <w:sz w:val="20"/>
                <w:szCs w:val="20"/>
              </w:rPr>
            </w:pPr>
            <w:r w:rsidRPr="00851806">
              <w:rPr>
                <w:rFonts w:ascii="Times New Roman" w:hAnsi="Times New Roman" w:cs="Times New Roman"/>
                <w:sz w:val="20"/>
                <w:szCs w:val="20"/>
              </w:rPr>
              <w:t>Búsqueda y ejecución de estrategias</w:t>
            </w:r>
          </w:p>
          <w:p w14:paraId="0CFA6800"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p>
        </w:tc>
        <w:tc>
          <w:tcPr>
            <w:tcW w:w="4394" w:type="dxa"/>
          </w:tcPr>
          <w:p w14:paraId="7D748AD5"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D; Promueve la indagación</w:t>
            </w:r>
          </w:p>
          <w:p w14:paraId="7AFF0E7A"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 </w:t>
            </w:r>
            <w:r w:rsidR="00A23189">
              <w:rPr>
                <w:rFonts w:ascii="Times New Roman" w:hAnsi="Times New Roman" w:cs="Times New Roman"/>
                <w:sz w:val="20"/>
                <w:szCs w:val="20"/>
              </w:rPr>
              <w:t>Idea estrategias</w:t>
            </w:r>
            <w:r>
              <w:rPr>
                <w:rFonts w:ascii="Times New Roman" w:hAnsi="Times New Roman" w:cs="Times New Roman"/>
                <w:sz w:val="20"/>
                <w:szCs w:val="20"/>
              </w:rPr>
              <w:t xml:space="preserve"> de resolución a través de materiales, estrategias y una lógica de ejecución.  </w:t>
            </w:r>
          </w:p>
        </w:tc>
        <w:tc>
          <w:tcPr>
            <w:tcW w:w="2120" w:type="dxa"/>
            <w:vMerge/>
          </w:tcPr>
          <w:p w14:paraId="25DB5D53"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p>
        </w:tc>
      </w:tr>
      <w:tr w:rsidR="00200B7F" w:rsidRPr="00851806" w14:paraId="41661CAB" w14:textId="77777777" w:rsidTr="00AF5587">
        <w:tc>
          <w:tcPr>
            <w:tcW w:w="1559" w:type="dxa"/>
            <w:shd w:val="clear" w:color="auto" w:fill="BFBFBF" w:themeFill="background1" w:themeFillShade="BF"/>
          </w:tcPr>
          <w:p w14:paraId="4370F3B4"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r w:rsidRPr="00851806">
              <w:rPr>
                <w:rFonts w:ascii="Times New Roman" w:hAnsi="Times New Roman" w:cs="Times New Roman"/>
                <w:sz w:val="20"/>
                <w:szCs w:val="20"/>
              </w:rPr>
              <w:t>Socializa sus representaciones</w:t>
            </w:r>
            <w:r>
              <w:rPr>
                <w:rFonts w:ascii="Times New Roman" w:hAnsi="Times New Roman" w:cs="Times New Roman"/>
                <w:sz w:val="20"/>
                <w:szCs w:val="20"/>
              </w:rPr>
              <w:t xml:space="preserve"> </w:t>
            </w:r>
          </w:p>
          <w:p w14:paraId="5F422B03" w14:textId="77777777" w:rsidR="00200B7F" w:rsidRDefault="00200B7F" w:rsidP="00AF5587">
            <w:pPr>
              <w:pStyle w:val="Prrafodelista"/>
              <w:spacing w:line="240" w:lineRule="auto"/>
              <w:ind w:left="0"/>
              <w:jc w:val="both"/>
              <w:rPr>
                <w:rFonts w:ascii="Times New Roman" w:hAnsi="Times New Roman" w:cs="Times New Roman"/>
                <w:sz w:val="20"/>
                <w:szCs w:val="20"/>
              </w:rPr>
            </w:pPr>
          </w:p>
          <w:p w14:paraId="0878FE24"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p>
        </w:tc>
        <w:tc>
          <w:tcPr>
            <w:tcW w:w="4394" w:type="dxa"/>
          </w:tcPr>
          <w:p w14:paraId="24BA5BB5"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D: Propicia la socialización a través de interrogantes y aclaración de dudas sobre las representaciones, procedimientos, etc.</w:t>
            </w:r>
          </w:p>
          <w:p w14:paraId="1C5D042D"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 confrontan sus producciones, expresa las nociones, procedimientos y comunica las ideas matemáticas.</w:t>
            </w:r>
          </w:p>
        </w:tc>
        <w:tc>
          <w:tcPr>
            <w:tcW w:w="2120" w:type="dxa"/>
            <w:vMerge/>
          </w:tcPr>
          <w:p w14:paraId="3775E886"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p>
        </w:tc>
      </w:tr>
      <w:tr w:rsidR="00200B7F" w:rsidRPr="00851806" w14:paraId="0B3C75F3" w14:textId="77777777" w:rsidTr="00AF5587">
        <w:trPr>
          <w:trHeight w:val="386"/>
        </w:trPr>
        <w:tc>
          <w:tcPr>
            <w:tcW w:w="1559" w:type="dxa"/>
            <w:shd w:val="clear" w:color="auto" w:fill="BFBFBF" w:themeFill="background1" w:themeFillShade="BF"/>
          </w:tcPr>
          <w:p w14:paraId="0566AA9C" w14:textId="77777777" w:rsidR="00200B7F" w:rsidRDefault="00200B7F" w:rsidP="00AF5587">
            <w:pPr>
              <w:pStyle w:val="Prrafodelista"/>
              <w:spacing w:line="240" w:lineRule="auto"/>
              <w:ind w:left="0"/>
              <w:jc w:val="both"/>
              <w:rPr>
                <w:rFonts w:ascii="Times New Roman" w:hAnsi="Times New Roman" w:cs="Times New Roman"/>
                <w:sz w:val="20"/>
                <w:szCs w:val="20"/>
              </w:rPr>
            </w:pPr>
            <w:r w:rsidRPr="00851806">
              <w:rPr>
                <w:rFonts w:ascii="Times New Roman" w:hAnsi="Times New Roman" w:cs="Times New Roman"/>
                <w:sz w:val="20"/>
                <w:szCs w:val="20"/>
              </w:rPr>
              <w:lastRenderedPageBreak/>
              <w:t>Reflexión y formalización</w:t>
            </w:r>
          </w:p>
          <w:p w14:paraId="4EABD805"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p>
        </w:tc>
        <w:tc>
          <w:tcPr>
            <w:tcW w:w="4394" w:type="dxa"/>
          </w:tcPr>
          <w:p w14:paraId="318B1E3F" w14:textId="77777777" w:rsidR="00200B7F" w:rsidRDefault="00A23189"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D: explica</w:t>
            </w:r>
            <w:r w:rsidR="00200B7F">
              <w:rPr>
                <w:rFonts w:ascii="Times New Roman" w:hAnsi="Times New Roman" w:cs="Times New Roman"/>
                <w:sz w:val="20"/>
                <w:szCs w:val="20"/>
              </w:rPr>
              <w:t>, sintetiza, resumen y construye definiciones</w:t>
            </w:r>
          </w:p>
          <w:p w14:paraId="411415FA"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 Organiza sus ideas, expresa con claridad y objetividad, define objetos matemáticos. </w:t>
            </w:r>
          </w:p>
        </w:tc>
        <w:tc>
          <w:tcPr>
            <w:tcW w:w="2120" w:type="dxa"/>
            <w:vMerge/>
          </w:tcPr>
          <w:p w14:paraId="3A9BEF6A"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p>
        </w:tc>
      </w:tr>
      <w:tr w:rsidR="00200B7F" w:rsidRPr="00851806" w14:paraId="61F7E393" w14:textId="77777777" w:rsidTr="00AF5587">
        <w:trPr>
          <w:trHeight w:val="386"/>
        </w:trPr>
        <w:tc>
          <w:tcPr>
            <w:tcW w:w="1559" w:type="dxa"/>
            <w:shd w:val="clear" w:color="auto" w:fill="BFBFBF" w:themeFill="background1" w:themeFillShade="BF"/>
          </w:tcPr>
          <w:p w14:paraId="2985A6D9"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r w:rsidRPr="00851806">
              <w:rPr>
                <w:rFonts w:ascii="Times New Roman" w:hAnsi="Times New Roman" w:cs="Times New Roman"/>
                <w:sz w:val="20"/>
                <w:szCs w:val="20"/>
              </w:rPr>
              <w:t>Planteamiento de otros problemas</w:t>
            </w:r>
          </w:p>
          <w:p w14:paraId="075E95D2"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p>
        </w:tc>
        <w:tc>
          <w:tcPr>
            <w:tcW w:w="4394" w:type="dxa"/>
          </w:tcPr>
          <w:p w14:paraId="52A65B9A"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D: plantea situación similar o diferente y propicia la práctica reflexiva.</w:t>
            </w:r>
          </w:p>
          <w:p w14:paraId="5314F345"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 Usa las nociones matemáticas y procedimientos en otras problemas.</w:t>
            </w:r>
          </w:p>
        </w:tc>
        <w:tc>
          <w:tcPr>
            <w:tcW w:w="2120" w:type="dxa"/>
            <w:vMerge/>
          </w:tcPr>
          <w:p w14:paraId="65C56D1D" w14:textId="77777777" w:rsidR="00200B7F" w:rsidRPr="00851806" w:rsidRDefault="00200B7F" w:rsidP="00AF5587">
            <w:pPr>
              <w:pStyle w:val="Prrafodelista"/>
              <w:spacing w:line="240" w:lineRule="auto"/>
              <w:ind w:left="0"/>
              <w:jc w:val="both"/>
              <w:rPr>
                <w:rFonts w:ascii="Times New Roman" w:hAnsi="Times New Roman" w:cs="Times New Roman"/>
                <w:sz w:val="20"/>
                <w:szCs w:val="20"/>
              </w:rPr>
            </w:pPr>
          </w:p>
        </w:tc>
      </w:tr>
    </w:tbl>
    <w:p w14:paraId="7DE269C5" w14:textId="77777777" w:rsidR="00200B7F" w:rsidRPr="00B904CE" w:rsidRDefault="00200B7F" w:rsidP="00200B7F">
      <w:pPr>
        <w:spacing w:line="360" w:lineRule="auto"/>
        <w:jc w:val="both"/>
        <w:rPr>
          <w:rFonts w:ascii="Times New Roman" w:hAnsi="Times New Roman" w:cs="Times New Roman"/>
          <w:b/>
          <w:sz w:val="24"/>
          <w:szCs w:val="24"/>
        </w:rPr>
      </w:pPr>
    </w:p>
    <w:p w14:paraId="7200B5EE" w14:textId="77777777" w:rsidR="00A23189" w:rsidRDefault="00200B7F" w:rsidP="00A23189">
      <w:pPr>
        <w:pStyle w:val="Prrafodelista"/>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Procesos didácticos del área de Personal Social</w:t>
      </w:r>
    </w:p>
    <w:p w14:paraId="205065F9" w14:textId="77777777" w:rsidR="00200B7F" w:rsidRPr="00A23189" w:rsidRDefault="00200B7F" w:rsidP="00A23189">
      <w:pPr>
        <w:pStyle w:val="Prrafodelista"/>
        <w:spacing w:line="360" w:lineRule="auto"/>
        <w:jc w:val="both"/>
        <w:rPr>
          <w:rFonts w:ascii="Times New Roman" w:hAnsi="Times New Roman" w:cs="Times New Roman"/>
          <w:b/>
          <w:sz w:val="24"/>
          <w:szCs w:val="24"/>
        </w:rPr>
      </w:pPr>
      <w:r w:rsidRPr="00A23189">
        <w:rPr>
          <w:rFonts w:ascii="Times New Roman" w:hAnsi="Times New Roman" w:cs="Times New Roman"/>
          <w:sz w:val="24"/>
          <w:szCs w:val="24"/>
        </w:rPr>
        <w:t xml:space="preserve">El MINEDU (2015) en Rutas de Aprendizaje considera los aportes </w:t>
      </w:r>
      <w:r w:rsidR="00A23189" w:rsidRPr="00A23189">
        <w:rPr>
          <w:rFonts w:ascii="Times New Roman" w:hAnsi="Times New Roman" w:cs="Times New Roman"/>
          <w:sz w:val="24"/>
          <w:szCs w:val="24"/>
        </w:rPr>
        <w:t>de Santos</w:t>
      </w:r>
      <w:r w:rsidRPr="00A23189">
        <w:rPr>
          <w:rFonts w:ascii="Times New Roman" w:hAnsi="Times New Roman" w:cs="Times New Roman"/>
          <w:sz w:val="24"/>
          <w:szCs w:val="24"/>
        </w:rPr>
        <w:t xml:space="preserve"> </w:t>
      </w:r>
      <w:proofErr w:type="spellStart"/>
      <w:r w:rsidRPr="00A23189">
        <w:rPr>
          <w:rFonts w:ascii="Times New Roman" w:hAnsi="Times New Roman" w:cs="Times New Roman"/>
          <w:sz w:val="24"/>
          <w:szCs w:val="24"/>
        </w:rPr>
        <w:t>Domite</w:t>
      </w:r>
      <w:proofErr w:type="spellEnd"/>
      <w:r w:rsidRPr="00A23189">
        <w:rPr>
          <w:rFonts w:ascii="Times New Roman" w:hAnsi="Times New Roman" w:cs="Times New Roman"/>
          <w:sz w:val="24"/>
          <w:szCs w:val="24"/>
        </w:rPr>
        <w:t xml:space="preserve"> (2001), Freire (2013), Stoner (1996). </w:t>
      </w:r>
      <w:r w:rsidR="00A23189" w:rsidRPr="00A23189">
        <w:rPr>
          <w:rFonts w:ascii="Times New Roman" w:hAnsi="Times New Roman" w:cs="Times New Roman"/>
          <w:sz w:val="24"/>
          <w:szCs w:val="24"/>
        </w:rPr>
        <w:t>Los procesos</w:t>
      </w:r>
      <w:r w:rsidRPr="00A23189">
        <w:rPr>
          <w:rFonts w:ascii="Times New Roman" w:hAnsi="Times New Roman" w:cs="Times New Roman"/>
          <w:sz w:val="24"/>
          <w:szCs w:val="24"/>
        </w:rPr>
        <w:t xml:space="preserve"> del área de personal social de dan en tres momentos en todas las competencias.</w:t>
      </w:r>
    </w:p>
    <w:tbl>
      <w:tblPr>
        <w:tblStyle w:val="Tablaconcuadrcula"/>
        <w:tblW w:w="0" w:type="auto"/>
        <w:tblInd w:w="421" w:type="dxa"/>
        <w:tblLook w:val="04A0" w:firstRow="1" w:lastRow="0" w:firstColumn="1" w:lastColumn="0" w:noHBand="0" w:noVBand="1"/>
      </w:tblPr>
      <w:tblGrid>
        <w:gridCol w:w="2268"/>
        <w:gridCol w:w="2551"/>
        <w:gridCol w:w="3254"/>
      </w:tblGrid>
      <w:tr w:rsidR="00200B7F" w:rsidRPr="00D23960" w14:paraId="2319FAB9" w14:textId="77777777" w:rsidTr="00AF5587">
        <w:tc>
          <w:tcPr>
            <w:tcW w:w="2268" w:type="dxa"/>
            <w:shd w:val="clear" w:color="auto" w:fill="BFBFBF" w:themeFill="background1" w:themeFillShade="BF"/>
          </w:tcPr>
          <w:p w14:paraId="4764B455" w14:textId="77777777" w:rsidR="00200B7F" w:rsidRPr="00D23960" w:rsidRDefault="00200B7F" w:rsidP="00AF5587">
            <w:pPr>
              <w:pStyle w:val="Prrafodelista"/>
              <w:spacing w:line="240" w:lineRule="auto"/>
              <w:ind w:left="0"/>
              <w:jc w:val="both"/>
              <w:rPr>
                <w:rFonts w:ascii="Times New Roman" w:hAnsi="Times New Roman" w:cs="Times New Roman"/>
                <w:sz w:val="20"/>
                <w:szCs w:val="20"/>
              </w:rPr>
            </w:pPr>
            <w:r w:rsidRPr="00D23960">
              <w:rPr>
                <w:rFonts w:ascii="Times New Roman" w:hAnsi="Times New Roman" w:cs="Times New Roman"/>
                <w:sz w:val="20"/>
                <w:szCs w:val="20"/>
              </w:rPr>
              <w:t xml:space="preserve">Procesos didácticos </w:t>
            </w:r>
          </w:p>
        </w:tc>
        <w:tc>
          <w:tcPr>
            <w:tcW w:w="2551" w:type="dxa"/>
          </w:tcPr>
          <w:p w14:paraId="7D670787" w14:textId="77777777" w:rsidR="00200B7F" w:rsidRPr="00D2396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Acciones y estrategias </w:t>
            </w:r>
          </w:p>
        </w:tc>
        <w:tc>
          <w:tcPr>
            <w:tcW w:w="3254" w:type="dxa"/>
          </w:tcPr>
          <w:p w14:paraId="7498C066" w14:textId="77777777" w:rsidR="00200B7F" w:rsidRPr="00D23960" w:rsidRDefault="00200B7F" w:rsidP="00AF5587">
            <w:pPr>
              <w:pStyle w:val="Prrafodelista"/>
              <w:spacing w:line="240" w:lineRule="auto"/>
              <w:ind w:left="0"/>
              <w:jc w:val="both"/>
              <w:rPr>
                <w:rFonts w:ascii="Times New Roman" w:hAnsi="Times New Roman" w:cs="Times New Roman"/>
                <w:sz w:val="20"/>
                <w:szCs w:val="20"/>
              </w:rPr>
            </w:pPr>
            <w:r w:rsidRPr="00D23960">
              <w:rPr>
                <w:rFonts w:ascii="Times New Roman" w:hAnsi="Times New Roman" w:cs="Times New Roman"/>
                <w:sz w:val="20"/>
                <w:szCs w:val="20"/>
              </w:rPr>
              <w:t xml:space="preserve">Competencias </w:t>
            </w:r>
          </w:p>
        </w:tc>
      </w:tr>
      <w:tr w:rsidR="00200B7F" w:rsidRPr="00D23960" w14:paraId="03D5CF15" w14:textId="77777777" w:rsidTr="00AF5587">
        <w:tc>
          <w:tcPr>
            <w:tcW w:w="2268" w:type="dxa"/>
            <w:shd w:val="clear" w:color="auto" w:fill="BFBFBF" w:themeFill="background1" w:themeFillShade="BF"/>
          </w:tcPr>
          <w:p w14:paraId="36B453D0" w14:textId="77777777" w:rsidR="00200B7F" w:rsidRPr="00D23960" w:rsidRDefault="00200B7F" w:rsidP="00AF5587">
            <w:pPr>
              <w:pStyle w:val="Prrafodelista"/>
              <w:spacing w:line="240" w:lineRule="auto"/>
              <w:ind w:left="0"/>
              <w:jc w:val="both"/>
              <w:rPr>
                <w:rFonts w:ascii="Times New Roman" w:hAnsi="Times New Roman" w:cs="Times New Roman"/>
                <w:sz w:val="20"/>
                <w:szCs w:val="20"/>
              </w:rPr>
            </w:pPr>
            <w:r w:rsidRPr="00D23960">
              <w:rPr>
                <w:rFonts w:ascii="Times New Roman" w:hAnsi="Times New Roman" w:cs="Times New Roman"/>
                <w:sz w:val="20"/>
                <w:szCs w:val="20"/>
              </w:rPr>
              <w:t xml:space="preserve">Problematización </w:t>
            </w:r>
          </w:p>
        </w:tc>
        <w:tc>
          <w:tcPr>
            <w:tcW w:w="2551" w:type="dxa"/>
          </w:tcPr>
          <w:p w14:paraId="3F002CC7" w14:textId="77777777" w:rsidR="00200B7F" w:rsidRPr="00D23960" w:rsidRDefault="00200B7F" w:rsidP="00AF5587">
            <w:pPr>
              <w:pStyle w:val="Prrafodelista"/>
              <w:spacing w:line="240" w:lineRule="auto"/>
              <w:ind w:left="0"/>
              <w:jc w:val="both"/>
              <w:rPr>
                <w:rFonts w:ascii="Times New Roman" w:hAnsi="Times New Roman" w:cs="Times New Roman"/>
                <w:sz w:val="20"/>
                <w:szCs w:val="20"/>
              </w:rPr>
            </w:pPr>
            <w:r w:rsidRPr="00D23960">
              <w:rPr>
                <w:rFonts w:ascii="Times New Roman" w:hAnsi="Times New Roman" w:cs="Times New Roman"/>
                <w:sz w:val="20"/>
                <w:szCs w:val="20"/>
              </w:rPr>
              <w:t xml:space="preserve">Proceso cognitivo, exige cualidades epistémicas como el asombro, la duda, la esperanza la necesidad, </w:t>
            </w:r>
            <w:proofErr w:type="spellStart"/>
            <w:r w:rsidRPr="00D23960">
              <w:rPr>
                <w:rFonts w:ascii="Times New Roman" w:hAnsi="Times New Roman" w:cs="Times New Roman"/>
                <w:sz w:val="20"/>
                <w:szCs w:val="20"/>
              </w:rPr>
              <w:t>etc</w:t>
            </w:r>
            <w:proofErr w:type="spellEnd"/>
            <w:r w:rsidRPr="00D23960">
              <w:rPr>
                <w:rFonts w:ascii="Times New Roman" w:hAnsi="Times New Roman" w:cs="Times New Roman"/>
                <w:sz w:val="20"/>
                <w:szCs w:val="20"/>
              </w:rPr>
              <w:t xml:space="preserve"> de  un hecho o acto.</w:t>
            </w:r>
          </w:p>
        </w:tc>
        <w:tc>
          <w:tcPr>
            <w:tcW w:w="3254" w:type="dxa"/>
            <w:vMerge w:val="restart"/>
          </w:tcPr>
          <w:p w14:paraId="04C29C72" w14:textId="77777777" w:rsidR="00200B7F" w:rsidRPr="00D23960" w:rsidRDefault="00200B7F" w:rsidP="00AF5587">
            <w:pPr>
              <w:pStyle w:val="Prrafodelista"/>
              <w:numPr>
                <w:ilvl w:val="0"/>
                <w:numId w:val="5"/>
              </w:numPr>
              <w:spacing w:line="240" w:lineRule="auto"/>
              <w:jc w:val="both"/>
              <w:rPr>
                <w:rFonts w:ascii="Times New Roman" w:hAnsi="Times New Roman" w:cs="Times New Roman"/>
                <w:sz w:val="20"/>
                <w:szCs w:val="20"/>
              </w:rPr>
            </w:pPr>
            <w:r w:rsidRPr="00D23960">
              <w:rPr>
                <w:rFonts w:ascii="Times New Roman" w:hAnsi="Times New Roman" w:cs="Times New Roman"/>
                <w:sz w:val="20"/>
                <w:szCs w:val="20"/>
              </w:rPr>
              <w:t>Construye su identidad</w:t>
            </w:r>
          </w:p>
          <w:p w14:paraId="38F88633" w14:textId="77777777" w:rsidR="00200B7F" w:rsidRPr="00D23960" w:rsidRDefault="00200B7F" w:rsidP="00AF5587">
            <w:pPr>
              <w:pStyle w:val="Prrafodelista"/>
              <w:numPr>
                <w:ilvl w:val="0"/>
                <w:numId w:val="5"/>
              </w:numPr>
              <w:spacing w:line="240" w:lineRule="auto"/>
              <w:jc w:val="both"/>
              <w:rPr>
                <w:rFonts w:ascii="Times New Roman" w:hAnsi="Times New Roman" w:cs="Times New Roman"/>
                <w:sz w:val="20"/>
                <w:szCs w:val="20"/>
              </w:rPr>
            </w:pPr>
            <w:r w:rsidRPr="00D23960">
              <w:rPr>
                <w:rFonts w:ascii="Times New Roman" w:hAnsi="Times New Roman" w:cs="Times New Roman"/>
                <w:sz w:val="20"/>
                <w:szCs w:val="20"/>
              </w:rPr>
              <w:t>Convive y participa democráticamente en la búsqueda de un bien común</w:t>
            </w:r>
          </w:p>
          <w:p w14:paraId="314122A0" w14:textId="77777777" w:rsidR="00200B7F" w:rsidRPr="00D23960" w:rsidRDefault="00200B7F" w:rsidP="00AF5587">
            <w:pPr>
              <w:pStyle w:val="Prrafodelista"/>
              <w:numPr>
                <w:ilvl w:val="0"/>
                <w:numId w:val="5"/>
              </w:numPr>
              <w:spacing w:line="240" w:lineRule="auto"/>
              <w:jc w:val="both"/>
              <w:rPr>
                <w:rFonts w:ascii="Times New Roman" w:hAnsi="Times New Roman" w:cs="Times New Roman"/>
                <w:sz w:val="20"/>
                <w:szCs w:val="20"/>
              </w:rPr>
            </w:pPr>
            <w:r w:rsidRPr="00D23960">
              <w:rPr>
                <w:rFonts w:ascii="Times New Roman" w:hAnsi="Times New Roman" w:cs="Times New Roman"/>
                <w:sz w:val="20"/>
                <w:szCs w:val="20"/>
              </w:rPr>
              <w:t>Construye interpretaciones históricas</w:t>
            </w:r>
          </w:p>
          <w:p w14:paraId="2ADA34A2" w14:textId="77777777" w:rsidR="00200B7F" w:rsidRPr="00D23960" w:rsidRDefault="00200B7F" w:rsidP="00AF5587">
            <w:pPr>
              <w:pStyle w:val="Prrafodelista"/>
              <w:numPr>
                <w:ilvl w:val="0"/>
                <w:numId w:val="5"/>
              </w:numPr>
              <w:spacing w:line="240" w:lineRule="auto"/>
              <w:jc w:val="both"/>
              <w:rPr>
                <w:rFonts w:ascii="Times New Roman" w:hAnsi="Times New Roman" w:cs="Times New Roman"/>
                <w:sz w:val="20"/>
                <w:szCs w:val="20"/>
              </w:rPr>
            </w:pPr>
            <w:r w:rsidRPr="00D23960">
              <w:rPr>
                <w:rFonts w:ascii="Times New Roman" w:hAnsi="Times New Roman" w:cs="Times New Roman"/>
                <w:sz w:val="20"/>
                <w:szCs w:val="20"/>
              </w:rPr>
              <w:t>Gestiona responsablemente el espacio y el ambiente</w:t>
            </w:r>
          </w:p>
          <w:p w14:paraId="102202E5" w14:textId="77777777" w:rsidR="00200B7F" w:rsidRPr="00D23960" w:rsidRDefault="00200B7F" w:rsidP="00AF5587">
            <w:pPr>
              <w:pStyle w:val="Prrafodelista"/>
              <w:numPr>
                <w:ilvl w:val="0"/>
                <w:numId w:val="5"/>
              </w:numPr>
              <w:spacing w:line="240" w:lineRule="auto"/>
              <w:jc w:val="both"/>
              <w:rPr>
                <w:rFonts w:ascii="Times New Roman" w:hAnsi="Times New Roman" w:cs="Times New Roman"/>
                <w:sz w:val="20"/>
                <w:szCs w:val="20"/>
              </w:rPr>
            </w:pPr>
            <w:r w:rsidRPr="00D23960">
              <w:rPr>
                <w:rFonts w:ascii="Times New Roman" w:hAnsi="Times New Roman" w:cs="Times New Roman"/>
                <w:sz w:val="20"/>
                <w:szCs w:val="20"/>
              </w:rPr>
              <w:t xml:space="preserve">Gestiona responsablemente los recursos económicos  </w:t>
            </w:r>
          </w:p>
        </w:tc>
      </w:tr>
      <w:tr w:rsidR="00200B7F" w:rsidRPr="00D23960" w14:paraId="2004031E" w14:textId="77777777" w:rsidTr="00AF5587">
        <w:tc>
          <w:tcPr>
            <w:tcW w:w="2268" w:type="dxa"/>
            <w:shd w:val="clear" w:color="auto" w:fill="BFBFBF" w:themeFill="background1" w:themeFillShade="BF"/>
          </w:tcPr>
          <w:p w14:paraId="3C75FB79" w14:textId="77777777" w:rsidR="00200B7F" w:rsidRPr="00D23960" w:rsidRDefault="00200B7F" w:rsidP="00AF5587">
            <w:pPr>
              <w:pStyle w:val="Prrafodelista"/>
              <w:spacing w:line="240" w:lineRule="auto"/>
              <w:ind w:left="0"/>
              <w:jc w:val="both"/>
              <w:rPr>
                <w:rFonts w:ascii="Times New Roman" w:hAnsi="Times New Roman" w:cs="Times New Roman"/>
                <w:sz w:val="20"/>
                <w:szCs w:val="20"/>
              </w:rPr>
            </w:pPr>
            <w:r w:rsidRPr="00D23960">
              <w:rPr>
                <w:rFonts w:ascii="Times New Roman" w:hAnsi="Times New Roman" w:cs="Times New Roman"/>
                <w:sz w:val="20"/>
                <w:szCs w:val="20"/>
              </w:rPr>
              <w:t xml:space="preserve">Análisis de información </w:t>
            </w:r>
          </w:p>
        </w:tc>
        <w:tc>
          <w:tcPr>
            <w:tcW w:w="2551" w:type="dxa"/>
          </w:tcPr>
          <w:p w14:paraId="153D1632" w14:textId="77777777" w:rsidR="00200B7F" w:rsidRPr="00D2396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Reflexionar, analizar, interpretar a partir de una situación usando fuentes verídicas </w:t>
            </w:r>
          </w:p>
        </w:tc>
        <w:tc>
          <w:tcPr>
            <w:tcW w:w="3254" w:type="dxa"/>
            <w:vMerge/>
          </w:tcPr>
          <w:p w14:paraId="63892958" w14:textId="77777777" w:rsidR="00200B7F" w:rsidRPr="00D23960" w:rsidRDefault="00200B7F" w:rsidP="00AF5587">
            <w:pPr>
              <w:pStyle w:val="Prrafodelista"/>
              <w:spacing w:line="240" w:lineRule="auto"/>
              <w:ind w:left="0"/>
              <w:jc w:val="both"/>
              <w:rPr>
                <w:rFonts w:ascii="Times New Roman" w:hAnsi="Times New Roman" w:cs="Times New Roman"/>
                <w:sz w:val="20"/>
                <w:szCs w:val="20"/>
              </w:rPr>
            </w:pPr>
          </w:p>
        </w:tc>
      </w:tr>
      <w:tr w:rsidR="00200B7F" w:rsidRPr="00D23960" w14:paraId="06438BB2" w14:textId="77777777" w:rsidTr="00AF5587">
        <w:tc>
          <w:tcPr>
            <w:tcW w:w="2268" w:type="dxa"/>
            <w:shd w:val="clear" w:color="auto" w:fill="BFBFBF" w:themeFill="background1" w:themeFillShade="BF"/>
          </w:tcPr>
          <w:p w14:paraId="54F849D3" w14:textId="77777777" w:rsidR="00200B7F" w:rsidRPr="00D23960" w:rsidRDefault="00200B7F" w:rsidP="00AF5587">
            <w:pPr>
              <w:pStyle w:val="Prrafodelista"/>
              <w:spacing w:line="240" w:lineRule="auto"/>
              <w:ind w:left="0"/>
              <w:jc w:val="both"/>
              <w:rPr>
                <w:rFonts w:ascii="Times New Roman" w:hAnsi="Times New Roman" w:cs="Times New Roman"/>
                <w:sz w:val="20"/>
                <w:szCs w:val="20"/>
              </w:rPr>
            </w:pPr>
            <w:r w:rsidRPr="00D23960">
              <w:rPr>
                <w:rFonts w:ascii="Times New Roman" w:hAnsi="Times New Roman" w:cs="Times New Roman"/>
                <w:sz w:val="20"/>
                <w:szCs w:val="20"/>
              </w:rPr>
              <w:t xml:space="preserve">Acuerdo o toma de decisiones </w:t>
            </w:r>
          </w:p>
        </w:tc>
        <w:tc>
          <w:tcPr>
            <w:tcW w:w="2551" w:type="dxa"/>
          </w:tcPr>
          <w:p w14:paraId="5434F8C5" w14:textId="77777777" w:rsidR="00200B7F" w:rsidRPr="00D2396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Elaborar conclusiones, interpretaciones, tomar acuerdo y asumir posiciones.</w:t>
            </w:r>
          </w:p>
        </w:tc>
        <w:tc>
          <w:tcPr>
            <w:tcW w:w="3254" w:type="dxa"/>
            <w:vMerge/>
          </w:tcPr>
          <w:p w14:paraId="0F388499" w14:textId="77777777" w:rsidR="00200B7F" w:rsidRPr="00D23960" w:rsidRDefault="00200B7F" w:rsidP="00AF5587">
            <w:pPr>
              <w:pStyle w:val="Prrafodelista"/>
              <w:spacing w:line="240" w:lineRule="auto"/>
              <w:ind w:left="0"/>
              <w:jc w:val="both"/>
              <w:rPr>
                <w:rFonts w:ascii="Times New Roman" w:hAnsi="Times New Roman" w:cs="Times New Roman"/>
                <w:sz w:val="20"/>
                <w:szCs w:val="20"/>
              </w:rPr>
            </w:pPr>
          </w:p>
        </w:tc>
      </w:tr>
    </w:tbl>
    <w:p w14:paraId="6852E249" w14:textId="77777777" w:rsidR="00200B7F" w:rsidRDefault="00200B7F" w:rsidP="00200B7F">
      <w:pPr>
        <w:pStyle w:val="Prrafodelista"/>
        <w:spacing w:line="360" w:lineRule="auto"/>
        <w:ind w:left="1707"/>
        <w:jc w:val="both"/>
        <w:rPr>
          <w:rFonts w:ascii="Times New Roman" w:hAnsi="Times New Roman" w:cs="Times New Roman"/>
          <w:b/>
          <w:sz w:val="24"/>
          <w:szCs w:val="24"/>
        </w:rPr>
      </w:pPr>
    </w:p>
    <w:p w14:paraId="4EBFF451" w14:textId="77777777" w:rsidR="00A23189" w:rsidRDefault="00200B7F" w:rsidP="00A23189">
      <w:pPr>
        <w:pStyle w:val="Prrafodelista"/>
        <w:numPr>
          <w:ilvl w:val="0"/>
          <w:numId w:val="6"/>
        </w:numPr>
        <w:spacing w:line="360" w:lineRule="auto"/>
        <w:jc w:val="both"/>
        <w:rPr>
          <w:rFonts w:ascii="Times New Roman" w:hAnsi="Times New Roman" w:cs="Times New Roman"/>
          <w:b/>
          <w:sz w:val="24"/>
          <w:szCs w:val="24"/>
        </w:rPr>
      </w:pPr>
      <w:r w:rsidRPr="00A23189">
        <w:rPr>
          <w:rFonts w:ascii="Times New Roman" w:hAnsi="Times New Roman" w:cs="Times New Roman"/>
          <w:b/>
          <w:sz w:val="24"/>
          <w:szCs w:val="24"/>
        </w:rPr>
        <w:t>Procesos didácticos del área de Ciencia y Tecnología</w:t>
      </w:r>
    </w:p>
    <w:p w14:paraId="350CB38C" w14:textId="77777777" w:rsidR="00200B7F" w:rsidRPr="00A23189" w:rsidRDefault="00200B7F" w:rsidP="00A23189">
      <w:pPr>
        <w:pStyle w:val="Prrafodelista"/>
        <w:spacing w:line="360" w:lineRule="auto"/>
        <w:jc w:val="both"/>
        <w:rPr>
          <w:rFonts w:ascii="Times New Roman" w:hAnsi="Times New Roman" w:cs="Times New Roman"/>
          <w:b/>
          <w:sz w:val="24"/>
          <w:szCs w:val="24"/>
        </w:rPr>
      </w:pPr>
      <w:r w:rsidRPr="00A23189">
        <w:rPr>
          <w:rFonts w:ascii="Times New Roman" w:hAnsi="Times New Roman" w:cs="Times New Roman"/>
          <w:sz w:val="24"/>
          <w:szCs w:val="24"/>
        </w:rPr>
        <w:t xml:space="preserve">MINEDU (2018) recomienda seguir pautas para abordar las competencias del área poniendo en base a la indagación tecnológica que debe seguir el estudiante, dichas pautas son llamadas procesos didácticos, sustentadas por </w:t>
      </w:r>
      <w:proofErr w:type="spellStart"/>
      <w:r w:rsidRPr="00A23189">
        <w:rPr>
          <w:rFonts w:ascii="Times New Roman" w:hAnsi="Times New Roman" w:cs="Times New Roman"/>
          <w:sz w:val="24"/>
          <w:szCs w:val="24"/>
        </w:rPr>
        <w:t>Marti</w:t>
      </w:r>
      <w:proofErr w:type="spellEnd"/>
      <w:r w:rsidRPr="00A23189">
        <w:rPr>
          <w:rFonts w:ascii="Times New Roman" w:hAnsi="Times New Roman" w:cs="Times New Roman"/>
          <w:sz w:val="24"/>
          <w:szCs w:val="24"/>
        </w:rPr>
        <w:t xml:space="preserve"> (2012), Buitrago (2013), </w:t>
      </w:r>
      <w:proofErr w:type="spellStart"/>
      <w:r w:rsidRPr="00A23189">
        <w:rPr>
          <w:rFonts w:ascii="Times New Roman" w:hAnsi="Times New Roman" w:cs="Times New Roman"/>
          <w:sz w:val="24"/>
          <w:szCs w:val="24"/>
        </w:rPr>
        <w:t>Garritz</w:t>
      </w:r>
      <w:proofErr w:type="spellEnd"/>
      <w:r w:rsidRPr="00A23189">
        <w:rPr>
          <w:rFonts w:ascii="Times New Roman" w:hAnsi="Times New Roman" w:cs="Times New Roman"/>
          <w:sz w:val="24"/>
          <w:szCs w:val="24"/>
        </w:rPr>
        <w:t xml:space="preserve"> (2010).</w:t>
      </w:r>
    </w:p>
    <w:tbl>
      <w:tblPr>
        <w:tblStyle w:val="Tablaconcuadrcula"/>
        <w:tblW w:w="9072" w:type="dxa"/>
        <w:tblInd w:w="421" w:type="dxa"/>
        <w:tblLook w:val="04A0" w:firstRow="1" w:lastRow="0" w:firstColumn="1" w:lastColumn="0" w:noHBand="0" w:noVBand="1"/>
      </w:tblPr>
      <w:tblGrid>
        <w:gridCol w:w="1559"/>
        <w:gridCol w:w="4111"/>
        <w:gridCol w:w="3402"/>
      </w:tblGrid>
      <w:tr w:rsidR="00200B7F" w:rsidRPr="009E19D0" w14:paraId="00539941" w14:textId="77777777" w:rsidTr="00AF5587">
        <w:tc>
          <w:tcPr>
            <w:tcW w:w="1559" w:type="dxa"/>
            <w:shd w:val="clear" w:color="auto" w:fill="BFBFBF" w:themeFill="background1" w:themeFillShade="BF"/>
          </w:tcPr>
          <w:p w14:paraId="4350DFD2" w14:textId="77777777" w:rsidR="00200B7F" w:rsidRPr="008C0B42" w:rsidRDefault="00200B7F" w:rsidP="00AF5587">
            <w:pPr>
              <w:pStyle w:val="Prrafodelista"/>
              <w:spacing w:line="240" w:lineRule="auto"/>
              <w:ind w:left="0"/>
              <w:jc w:val="center"/>
              <w:rPr>
                <w:rFonts w:ascii="Times New Roman" w:hAnsi="Times New Roman" w:cs="Times New Roman"/>
                <w:b/>
                <w:sz w:val="20"/>
                <w:szCs w:val="20"/>
              </w:rPr>
            </w:pPr>
            <w:r w:rsidRPr="008C0B42">
              <w:rPr>
                <w:rFonts w:ascii="Times New Roman" w:hAnsi="Times New Roman" w:cs="Times New Roman"/>
                <w:b/>
                <w:sz w:val="20"/>
                <w:szCs w:val="20"/>
              </w:rPr>
              <w:t>Competencias</w:t>
            </w:r>
          </w:p>
        </w:tc>
        <w:tc>
          <w:tcPr>
            <w:tcW w:w="4111" w:type="dxa"/>
          </w:tcPr>
          <w:p w14:paraId="10A74C97" w14:textId="77777777" w:rsidR="00200B7F" w:rsidRPr="008C0B42" w:rsidRDefault="00200B7F" w:rsidP="00AF5587">
            <w:pPr>
              <w:pStyle w:val="Prrafodelista"/>
              <w:spacing w:line="240" w:lineRule="auto"/>
              <w:ind w:left="0"/>
              <w:jc w:val="center"/>
              <w:rPr>
                <w:rFonts w:ascii="Times New Roman" w:hAnsi="Times New Roman" w:cs="Times New Roman"/>
                <w:b/>
                <w:sz w:val="20"/>
                <w:szCs w:val="20"/>
              </w:rPr>
            </w:pPr>
            <w:r w:rsidRPr="008C0B42">
              <w:rPr>
                <w:rFonts w:ascii="Times New Roman" w:hAnsi="Times New Roman" w:cs="Times New Roman"/>
                <w:b/>
                <w:sz w:val="20"/>
                <w:szCs w:val="20"/>
              </w:rPr>
              <w:t>Procesos pedagógicos estrategias</w:t>
            </w:r>
          </w:p>
        </w:tc>
        <w:tc>
          <w:tcPr>
            <w:tcW w:w="3402" w:type="dxa"/>
          </w:tcPr>
          <w:p w14:paraId="7D31F366" w14:textId="77777777" w:rsidR="00200B7F" w:rsidRPr="008C0B42" w:rsidRDefault="00200B7F" w:rsidP="00AF5587">
            <w:pPr>
              <w:pStyle w:val="Prrafodelista"/>
              <w:spacing w:line="240" w:lineRule="auto"/>
              <w:ind w:left="0"/>
              <w:jc w:val="center"/>
              <w:rPr>
                <w:rFonts w:ascii="Times New Roman" w:hAnsi="Times New Roman" w:cs="Times New Roman"/>
                <w:b/>
                <w:sz w:val="20"/>
                <w:szCs w:val="20"/>
              </w:rPr>
            </w:pPr>
            <w:r w:rsidRPr="008C0B42">
              <w:rPr>
                <w:rFonts w:ascii="Times New Roman" w:hAnsi="Times New Roman" w:cs="Times New Roman"/>
                <w:b/>
                <w:sz w:val="20"/>
                <w:szCs w:val="20"/>
              </w:rPr>
              <w:t>Estrategias</w:t>
            </w:r>
          </w:p>
        </w:tc>
      </w:tr>
      <w:tr w:rsidR="00200B7F" w:rsidRPr="009E19D0" w14:paraId="7DB0CE3B" w14:textId="77777777" w:rsidTr="00AF5587">
        <w:trPr>
          <w:trHeight w:val="130"/>
        </w:trPr>
        <w:tc>
          <w:tcPr>
            <w:tcW w:w="1559" w:type="dxa"/>
            <w:vMerge w:val="restart"/>
            <w:shd w:val="clear" w:color="auto" w:fill="BFBFBF" w:themeFill="background1" w:themeFillShade="BF"/>
          </w:tcPr>
          <w:p w14:paraId="222AF635"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sidRPr="009E19D0">
              <w:rPr>
                <w:rFonts w:ascii="Times New Roman" w:hAnsi="Times New Roman" w:cs="Times New Roman"/>
                <w:sz w:val="20"/>
                <w:szCs w:val="20"/>
              </w:rPr>
              <w:t xml:space="preserve">Indaga mediante métodos científicos para construir sus conocimientos </w:t>
            </w:r>
          </w:p>
        </w:tc>
        <w:tc>
          <w:tcPr>
            <w:tcW w:w="4111" w:type="dxa"/>
          </w:tcPr>
          <w:p w14:paraId="65340D72"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Planteamiento del problema</w:t>
            </w:r>
          </w:p>
        </w:tc>
        <w:tc>
          <w:tcPr>
            <w:tcW w:w="3402" w:type="dxa"/>
          </w:tcPr>
          <w:p w14:paraId="18F4AD80"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Experiencia demostrativa </w:t>
            </w:r>
          </w:p>
        </w:tc>
      </w:tr>
      <w:tr w:rsidR="00200B7F" w:rsidRPr="009E19D0" w14:paraId="3AD64187" w14:textId="77777777" w:rsidTr="00AF5587">
        <w:trPr>
          <w:trHeight w:val="128"/>
        </w:trPr>
        <w:tc>
          <w:tcPr>
            <w:tcW w:w="1559" w:type="dxa"/>
            <w:vMerge/>
            <w:shd w:val="clear" w:color="auto" w:fill="BFBFBF" w:themeFill="background1" w:themeFillShade="BF"/>
          </w:tcPr>
          <w:p w14:paraId="02E49942"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16D83B24"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Planteamiento de hipótesis</w:t>
            </w:r>
          </w:p>
        </w:tc>
        <w:tc>
          <w:tcPr>
            <w:tcW w:w="3402" w:type="dxa"/>
          </w:tcPr>
          <w:p w14:paraId="00619679"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Conjeturas, posibles explicaciones</w:t>
            </w:r>
          </w:p>
        </w:tc>
      </w:tr>
      <w:tr w:rsidR="00200B7F" w:rsidRPr="009E19D0" w14:paraId="76E66F22" w14:textId="77777777" w:rsidTr="00AF5587">
        <w:trPr>
          <w:trHeight w:val="128"/>
        </w:trPr>
        <w:tc>
          <w:tcPr>
            <w:tcW w:w="1559" w:type="dxa"/>
            <w:vMerge/>
            <w:shd w:val="clear" w:color="auto" w:fill="BFBFBF" w:themeFill="background1" w:themeFillShade="BF"/>
          </w:tcPr>
          <w:p w14:paraId="489C99E8"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3AC9348B"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Elaboración de un plan de acción</w:t>
            </w:r>
          </w:p>
        </w:tc>
        <w:tc>
          <w:tcPr>
            <w:tcW w:w="3402" w:type="dxa"/>
          </w:tcPr>
          <w:p w14:paraId="53F19B7A"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Secuencia de acciones que describe los procedimientos</w:t>
            </w:r>
          </w:p>
        </w:tc>
      </w:tr>
      <w:tr w:rsidR="00200B7F" w:rsidRPr="009E19D0" w14:paraId="36EDEEA3" w14:textId="77777777" w:rsidTr="00AF5587">
        <w:trPr>
          <w:trHeight w:val="128"/>
        </w:trPr>
        <w:tc>
          <w:tcPr>
            <w:tcW w:w="1559" w:type="dxa"/>
            <w:vMerge/>
            <w:shd w:val="clear" w:color="auto" w:fill="BFBFBF" w:themeFill="background1" w:themeFillShade="BF"/>
          </w:tcPr>
          <w:p w14:paraId="01426710"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6B788017"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Recojo de datos y análisis de resultados (fuentes primarias)</w:t>
            </w:r>
          </w:p>
        </w:tc>
        <w:tc>
          <w:tcPr>
            <w:tcW w:w="3402" w:type="dxa"/>
          </w:tcPr>
          <w:p w14:paraId="08D6E3CD"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Regojo de evidencias que contribuyen a poner a prueba las hipótesis </w:t>
            </w:r>
          </w:p>
        </w:tc>
      </w:tr>
      <w:tr w:rsidR="00200B7F" w:rsidRPr="009E19D0" w14:paraId="58BD99A6" w14:textId="77777777" w:rsidTr="00AF5587">
        <w:trPr>
          <w:trHeight w:val="128"/>
        </w:trPr>
        <w:tc>
          <w:tcPr>
            <w:tcW w:w="1559" w:type="dxa"/>
            <w:vMerge/>
            <w:shd w:val="clear" w:color="auto" w:fill="BFBFBF" w:themeFill="background1" w:themeFillShade="BF"/>
          </w:tcPr>
          <w:p w14:paraId="60E8C1C6"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5C5EAB9C"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Estructuración del saber construido</w:t>
            </w:r>
          </w:p>
        </w:tc>
        <w:tc>
          <w:tcPr>
            <w:tcW w:w="3402" w:type="dxa"/>
          </w:tcPr>
          <w:p w14:paraId="36EA61FB"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Revisar si las hipótesis son coherentes con los resultados</w:t>
            </w:r>
          </w:p>
        </w:tc>
      </w:tr>
      <w:tr w:rsidR="00200B7F" w:rsidRPr="009E19D0" w14:paraId="5D3D6F94" w14:textId="77777777" w:rsidTr="00AF5587">
        <w:trPr>
          <w:trHeight w:val="128"/>
        </w:trPr>
        <w:tc>
          <w:tcPr>
            <w:tcW w:w="1559" w:type="dxa"/>
            <w:vMerge/>
            <w:shd w:val="clear" w:color="auto" w:fill="BFBFBF" w:themeFill="background1" w:themeFillShade="BF"/>
          </w:tcPr>
          <w:p w14:paraId="7CBC495F"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5E57BA12"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Evaluación y comunicación</w:t>
            </w:r>
          </w:p>
        </w:tc>
        <w:tc>
          <w:tcPr>
            <w:tcW w:w="3402" w:type="dxa"/>
          </w:tcPr>
          <w:p w14:paraId="668A286B"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Reconocer las dificultades y defender los resultados</w:t>
            </w:r>
          </w:p>
        </w:tc>
      </w:tr>
      <w:tr w:rsidR="00200B7F" w:rsidRPr="009E19D0" w14:paraId="65FE5644" w14:textId="77777777" w:rsidTr="00AF5587">
        <w:trPr>
          <w:trHeight w:val="180"/>
        </w:trPr>
        <w:tc>
          <w:tcPr>
            <w:tcW w:w="1559" w:type="dxa"/>
            <w:vMerge w:val="restart"/>
            <w:shd w:val="clear" w:color="auto" w:fill="BFBFBF" w:themeFill="background1" w:themeFillShade="BF"/>
          </w:tcPr>
          <w:p w14:paraId="18EE7163"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Explica el mundo físico basándose en conocimientos sobre los seres vivos, materia y energía, biodiversidad, tierra y universo</w:t>
            </w:r>
          </w:p>
        </w:tc>
        <w:tc>
          <w:tcPr>
            <w:tcW w:w="4111" w:type="dxa"/>
          </w:tcPr>
          <w:p w14:paraId="0E8096AB"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Planteamiento del problema</w:t>
            </w:r>
          </w:p>
        </w:tc>
        <w:tc>
          <w:tcPr>
            <w:tcW w:w="3402" w:type="dxa"/>
          </w:tcPr>
          <w:p w14:paraId="7620DE55"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Experiencia demostrativa, necesidad de explicación, se expresa en pregunta</w:t>
            </w:r>
          </w:p>
        </w:tc>
      </w:tr>
      <w:tr w:rsidR="00200B7F" w:rsidRPr="009E19D0" w14:paraId="3690C9BF" w14:textId="77777777" w:rsidTr="00AF5587">
        <w:trPr>
          <w:trHeight w:val="178"/>
        </w:trPr>
        <w:tc>
          <w:tcPr>
            <w:tcW w:w="1559" w:type="dxa"/>
            <w:vMerge/>
            <w:shd w:val="clear" w:color="auto" w:fill="BFBFBF" w:themeFill="background1" w:themeFillShade="BF"/>
          </w:tcPr>
          <w:p w14:paraId="6940646A" w14:textId="77777777" w:rsidR="00200B7F"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66591E0F"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Planteamiento de una explicación preliminar/postura personal</w:t>
            </w:r>
          </w:p>
        </w:tc>
        <w:tc>
          <w:tcPr>
            <w:tcW w:w="3402" w:type="dxa"/>
          </w:tcPr>
          <w:p w14:paraId="03E30057"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Conjeturas, posibles explicaciones en relación con un fenómeno natural o postura personal</w:t>
            </w:r>
          </w:p>
        </w:tc>
      </w:tr>
      <w:tr w:rsidR="00200B7F" w:rsidRPr="009E19D0" w14:paraId="6DE60CF1" w14:textId="77777777" w:rsidTr="00AF5587">
        <w:trPr>
          <w:trHeight w:val="178"/>
        </w:trPr>
        <w:tc>
          <w:tcPr>
            <w:tcW w:w="1559" w:type="dxa"/>
            <w:vMerge/>
            <w:shd w:val="clear" w:color="auto" w:fill="BFBFBF" w:themeFill="background1" w:themeFillShade="BF"/>
          </w:tcPr>
          <w:p w14:paraId="6B986A71" w14:textId="77777777" w:rsidR="00200B7F"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51386AE2"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Elaboración de un plan de acción</w:t>
            </w:r>
          </w:p>
        </w:tc>
        <w:tc>
          <w:tcPr>
            <w:tcW w:w="3402" w:type="dxa"/>
          </w:tcPr>
          <w:p w14:paraId="7C69476D"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Secuencia de acciones que orienta a la búsqueda de información </w:t>
            </w:r>
          </w:p>
        </w:tc>
      </w:tr>
      <w:tr w:rsidR="00200B7F" w:rsidRPr="009E19D0" w14:paraId="40E7AA93" w14:textId="77777777" w:rsidTr="00AF5587">
        <w:trPr>
          <w:trHeight w:val="178"/>
        </w:trPr>
        <w:tc>
          <w:tcPr>
            <w:tcW w:w="1559" w:type="dxa"/>
            <w:vMerge/>
            <w:shd w:val="clear" w:color="auto" w:fill="BFBFBF" w:themeFill="background1" w:themeFillShade="BF"/>
          </w:tcPr>
          <w:p w14:paraId="2D8B6C91" w14:textId="77777777" w:rsidR="00200B7F"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58D0C99F"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Recojo de datos y análisis de resultados (fuentes primarias, secundarias y tecnológicas )</w:t>
            </w:r>
          </w:p>
        </w:tc>
        <w:tc>
          <w:tcPr>
            <w:tcW w:w="3402" w:type="dxa"/>
          </w:tcPr>
          <w:p w14:paraId="5CD3B586"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Buscar fuentes de información, elaborar un resumen, organizador</w:t>
            </w:r>
          </w:p>
        </w:tc>
      </w:tr>
      <w:tr w:rsidR="00200B7F" w:rsidRPr="009E19D0" w14:paraId="4AC19713" w14:textId="77777777" w:rsidTr="00AF5587">
        <w:trPr>
          <w:trHeight w:val="178"/>
        </w:trPr>
        <w:tc>
          <w:tcPr>
            <w:tcW w:w="1559" w:type="dxa"/>
            <w:vMerge/>
            <w:shd w:val="clear" w:color="auto" w:fill="BFBFBF" w:themeFill="background1" w:themeFillShade="BF"/>
          </w:tcPr>
          <w:p w14:paraId="12879B87" w14:textId="77777777" w:rsidR="00200B7F"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77664083"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Estructuración del saber construido</w:t>
            </w:r>
          </w:p>
        </w:tc>
        <w:tc>
          <w:tcPr>
            <w:tcW w:w="3402" w:type="dxa"/>
          </w:tcPr>
          <w:p w14:paraId="28C5E3D1"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Responder las preguntas con explicación científica </w:t>
            </w:r>
          </w:p>
        </w:tc>
      </w:tr>
      <w:tr w:rsidR="00200B7F" w:rsidRPr="009E19D0" w14:paraId="2166AF06" w14:textId="77777777" w:rsidTr="00AF5587">
        <w:trPr>
          <w:trHeight w:val="178"/>
        </w:trPr>
        <w:tc>
          <w:tcPr>
            <w:tcW w:w="1559" w:type="dxa"/>
            <w:vMerge/>
            <w:shd w:val="clear" w:color="auto" w:fill="BFBFBF" w:themeFill="background1" w:themeFillShade="BF"/>
          </w:tcPr>
          <w:p w14:paraId="7FCD9F0C" w14:textId="77777777" w:rsidR="00200B7F"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0E5B85D3"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Evaluación y comunicación</w:t>
            </w:r>
          </w:p>
        </w:tc>
        <w:tc>
          <w:tcPr>
            <w:tcW w:w="3402" w:type="dxa"/>
          </w:tcPr>
          <w:p w14:paraId="6829A9DF"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Reconocer dificultades, comunicar y defender con argumentos científicos </w:t>
            </w:r>
          </w:p>
        </w:tc>
      </w:tr>
      <w:tr w:rsidR="00200B7F" w:rsidRPr="009E19D0" w14:paraId="151B7BE1" w14:textId="77777777" w:rsidTr="00AF5587">
        <w:trPr>
          <w:trHeight w:val="130"/>
        </w:trPr>
        <w:tc>
          <w:tcPr>
            <w:tcW w:w="1559" w:type="dxa"/>
            <w:vMerge w:val="restart"/>
            <w:shd w:val="clear" w:color="auto" w:fill="BFBFBF" w:themeFill="background1" w:themeFillShade="BF"/>
          </w:tcPr>
          <w:p w14:paraId="7B5538F1"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Diseña y construye soluciones tecnológicas para resolver problemas de su entorno</w:t>
            </w:r>
          </w:p>
        </w:tc>
        <w:tc>
          <w:tcPr>
            <w:tcW w:w="4111" w:type="dxa"/>
          </w:tcPr>
          <w:p w14:paraId="0F76657F"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Planteamiento del problema</w:t>
            </w:r>
          </w:p>
        </w:tc>
        <w:tc>
          <w:tcPr>
            <w:tcW w:w="3402" w:type="dxa"/>
          </w:tcPr>
          <w:p w14:paraId="4C207B00"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Reconocer necesidades, problemas tecnológicos, describir y plantear en forma de pregunta.</w:t>
            </w:r>
          </w:p>
        </w:tc>
      </w:tr>
      <w:tr w:rsidR="00200B7F" w:rsidRPr="009E19D0" w14:paraId="238BFC65" w14:textId="77777777" w:rsidTr="00AF5587">
        <w:trPr>
          <w:trHeight w:val="128"/>
        </w:trPr>
        <w:tc>
          <w:tcPr>
            <w:tcW w:w="1559" w:type="dxa"/>
            <w:vMerge/>
            <w:shd w:val="clear" w:color="auto" w:fill="BFBFBF" w:themeFill="background1" w:themeFillShade="BF"/>
          </w:tcPr>
          <w:p w14:paraId="5A6C2826" w14:textId="77777777" w:rsidR="00200B7F"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024D299A"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Planteamientos de soluciones tecnológicas</w:t>
            </w:r>
          </w:p>
        </w:tc>
        <w:tc>
          <w:tcPr>
            <w:tcW w:w="3402" w:type="dxa"/>
          </w:tcPr>
          <w:p w14:paraId="6541ACB8"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Una o varias soluciones con conocimientos científicos, tecnológicos.</w:t>
            </w:r>
          </w:p>
        </w:tc>
      </w:tr>
      <w:tr w:rsidR="00200B7F" w:rsidRPr="009E19D0" w14:paraId="094D1EDE" w14:textId="77777777" w:rsidTr="00AF5587">
        <w:trPr>
          <w:trHeight w:val="128"/>
        </w:trPr>
        <w:tc>
          <w:tcPr>
            <w:tcW w:w="1559" w:type="dxa"/>
            <w:vMerge/>
            <w:shd w:val="clear" w:color="auto" w:fill="BFBFBF" w:themeFill="background1" w:themeFillShade="BF"/>
          </w:tcPr>
          <w:p w14:paraId="4C5E683C" w14:textId="77777777" w:rsidR="00200B7F"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5CD1B2D1"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Diseño de una solución tecnológica </w:t>
            </w:r>
          </w:p>
        </w:tc>
        <w:tc>
          <w:tcPr>
            <w:tcW w:w="3402" w:type="dxa"/>
          </w:tcPr>
          <w:p w14:paraId="73C5E0C7"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Proceso en el que diseña la solución, definir el calendario</w:t>
            </w:r>
          </w:p>
        </w:tc>
      </w:tr>
      <w:tr w:rsidR="00200B7F" w:rsidRPr="009E19D0" w14:paraId="79BB86FB" w14:textId="77777777" w:rsidTr="00AF5587">
        <w:trPr>
          <w:trHeight w:val="128"/>
        </w:trPr>
        <w:tc>
          <w:tcPr>
            <w:tcW w:w="1559" w:type="dxa"/>
            <w:vMerge/>
            <w:shd w:val="clear" w:color="auto" w:fill="BFBFBF" w:themeFill="background1" w:themeFillShade="BF"/>
          </w:tcPr>
          <w:p w14:paraId="6EA5E5C4" w14:textId="77777777" w:rsidR="00200B7F"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6D6C761A"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Construcción y validación de la solución tecnológica</w:t>
            </w:r>
          </w:p>
        </w:tc>
        <w:tc>
          <w:tcPr>
            <w:tcW w:w="3402" w:type="dxa"/>
          </w:tcPr>
          <w:p w14:paraId="74FBC4D8"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Desarrollar el prototipo</w:t>
            </w:r>
          </w:p>
        </w:tc>
      </w:tr>
      <w:tr w:rsidR="00200B7F" w:rsidRPr="009E19D0" w14:paraId="2D89BDCD" w14:textId="77777777" w:rsidTr="00AF5587">
        <w:trPr>
          <w:trHeight w:val="128"/>
        </w:trPr>
        <w:tc>
          <w:tcPr>
            <w:tcW w:w="1559" w:type="dxa"/>
            <w:vMerge/>
            <w:shd w:val="clear" w:color="auto" w:fill="BFBFBF" w:themeFill="background1" w:themeFillShade="BF"/>
          </w:tcPr>
          <w:p w14:paraId="2A363668" w14:textId="77777777" w:rsidR="00200B7F"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7CD20AEB"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Estructuración del saber construido</w:t>
            </w:r>
          </w:p>
        </w:tc>
        <w:tc>
          <w:tcPr>
            <w:tcW w:w="3402" w:type="dxa"/>
          </w:tcPr>
          <w:p w14:paraId="20F9E317"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Relacionar el funcionamiento del prototipo con las leyes, teorías y principios</w:t>
            </w:r>
          </w:p>
        </w:tc>
      </w:tr>
      <w:tr w:rsidR="00200B7F" w:rsidRPr="009E19D0" w14:paraId="0D5935F4" w14:textId="77777777" w:rsidTr="00AF5587">
        <w:trPr>
          <w:trHeight w:val="128"/>
        </w:trPr>
        <w:tc>
          <w:tcPr>
            <w:tcW w:w="1559" w:type="dxa"/>
            <w:vMerge/>
            <w:shd w:val="clear" w:color="auto" w:fill="BFBFBF" w:themeFill="background1" w:themeFillShade="BF"/>
          </w:tcPr>
          <w:p w14:paraId="18433026" w14:textId="77777777" w:rsidR="00200B7F" w:rsidRDefault="00200B7F" w:rsidP="00AF5587">
            <w:pPr>
              <w:pStyle w:val="Prrafodelista"/>
              <w:spacing w:line="240" w:lineRule="auto"/>
              <w:ind w:left="0"/>
              <w:jc w:val="both"/>
              <w:rPr>
                <w:rFonts w:ascii="Times New Roman" w:hAnsi="Times New Roman" w:cs="Times New Roman"/>
                <w:sz w:val="20"/>
                <w:szCs w:val="20"/>
              </w:rPr>
            </w:pPr>
          </w:p>
        </w:tc>
        <w:tc>
          <w:tcPr>
            <w:tcW w:w="4111" w:type="dxa"/>
          </w:tcPr>
          <w:p w14:paraId="649AF101"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Evaluación y comunicación</w:t>
            </w:r>
          </w:p>
        </w:tc>
        <w:tc>
          <w:tcPr>
            <w:tcW w:w="3402" w:type="dxa"/>
          </w:tcPr>
          <w:p w14:paraId="271C8CFB" w14:textId="77777777" w:rsidR="00200B7F" w:rsidRPr="009E19D0"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Reconocer las dificultades de todo el proceso y analizar, buscar mejoras</w:t>
            </w:r>
          </w:p>
        </w:tc>
      </w:tr>
    </w:tbl>
    <w:p w14:paraId="32779108" w14:textId="77777777" w:rsidR="00A23189" w:rsidRDefault="00A23189" w:rsidP="00A23189">
      <w:pPr>
        <w:spacing w:line="360" w:lineRule="auto"/>
        <w:jc w:val="both"/>
        <w:rPr>
          <w:rFonts w:ascii="Times New Roman" w:hAnsi="Times New Roman" w:cs="Times New Roman"/>
          <w:sz w:val="24"/>
          <w:szCs w:val="24"/>
        </w:rPr>
      </w:pPr>
    </w:p>
    <w:p w14:paraId="3003AD02" w14:textId="77777777" w:rsidR="00200B7F" w:rsidRPr="00A23189" w:rsidRDefault="00200B7F" w:rsidP="00A23189">
      <w:pPr>
        <w:pStyle w:val="Prrafodelista"/>
        <w:numPr>
          <w:ilvl w:val="0"/>
          <w:numId w:val="5"/>
        </w:numPr>
        <w:spacing w:line="360" w:lineRule="auto"/>
        <w:jc w:val="both"/>
        <w:rPr>
          <w:rFonts w:ascii="Times New Roman" w:hAnsi="Times New Roman" w:cs="Times New Roman"/>
          <w:b/>
          <w:sz w:val="24"/>
          <w:szCs w:val="24"/>
        </w:rPr>
      </w:pPr>
      <w:r w:rsidRPr="00A23189">
        <w:rPr>
          <w:rFonts w:ascii="Times New Roman" w:hAnsi="Times New Roman" w:cs="Times New Roman"/>
          <w:b/>
          <w:sz w:val="24"/>
          <w:szCs w:val="24"/>
        </w:rPr>
        <w:t>Procesos didácticos del área Arte y Cultura</w:t>
      </w:r>
    </w:p>
    <w:p w14:paraId="1810FC0C" w14:textId="77777777" w:rsidR="00200B7F" w:rsidRPr="00481C01" w:rsidRDefault="00200B7F" w:rsidP="00200B7F">
      <w:pPr>
        <w:pStyle w:val="Prrafodelista"/>
        <w:spacing w:line="360" w:lineRule="auto"/>
        <w:ind w:left="987"/>
        <w:jc w:val="both"/>
        <w:rPr>
          <w:rFonts w:ascii="Times New Roman" w:hAnsi="Times New Roman" w:cs="Times New Roman"/>
          <w:sz w:val="24"/>
          <w:szCs w:val="24"/>
        </w:rPr>
      </w:pPr>
      <w:r w:rsidRPr="009E19D0">
        <w:rPr>
          <w:rFonts w:ascii="Times New Roman" w:hAnsi="Times New Roman" w:cs="Times New Roman"/>
          <w:sz w:val="24"/>
          <w:szCs w:val="24"/>
        </w:rPr>
        <w:t xml:space="preserve">MINEDU (2018) </w:t>
      </w:r>
      <w:r>
        <w:rPr>
          <w:rFonts w:ascii="Times New Roman" w:hAnsi="Times New Roman" w:cs="Times New Roman"/>
          <w:sz w:val="24"/>
          <w:szCs w:val="24"/>
        </w:rPr>
        <w:t xml:space="preserve">para el </w:t>
      </w:r>
      <w:r w:rsidR="00A23189">
        <w:rPr>
          <w:rFonts w:ascii="Times New Roman" w:hAnsi="Times New Roman" w:cs="Times New Roman"/>
          <w:sz w:val="24"/>
          <w:szCs w:val="24"/>
        </w:rPr>
        <w:t>desarrollo de</w:t>
      </w:r>
      <w:r>
        <w:rPr>
          <w:rFonts w:ascii="Times New Roman" w:hAnsi="Times New Roman" w:cs="Times New Roman"/>
          <w:sz w:val="24"/>
          <w:szCs w:val="24"/>
        </w:rPr>
        <w:t xml:space="preserve"> las competencias de Arte y Cultura existen dos procesos específicos:</w:t>
      </w:r>
    </w:p>
    <w:tbl>
      <w:tblPr>
        <w:tblStyle w:val="Tablaconcuadrcula"/>
        <w:tblW w:w="8363" w:type="dxa"/>
        <w:tblInd w:w="421" w:type="dxa"/>
        <w:tblLook w:val="04A0" w:firstRow="1" w:lastRow="0" w:firstColumn="1" w:lastColumn="0" w:noHBand="0" w:noVBand="1"/>
      </w:tblPr>
      <w:tblGrid>
        <w:gridCol w:w="1984"/>
        <w:gridCol w:w="1985"/>
        <w:gridCol w:w="4394"/>
      </w:tblGrid>
      <w:tr w:rsidR="00200B7F" w:rsidRPr="00DC65DF" w14:paraId="3820C0BC" w14:textId="77777777" w:rsidTr="00AF5587">
        <w:tc>
          <w:tcPr>
            <w:tcW w:w="1984" w:type="dxa"/>
          </w:tcPr>
          <w:p w14:paraId="5EA2156D" w14:textId="77777777" w:rsidR="00200B7F" w:rsidRPr="00DC65DF" w:rsidRDefault="00200B7F" w:rsidP="00AF5587">
            <w:pPr>
              <w:pStyle w:val="Prrafodelista"/>
              <w:spacing w:line="240" w:lineRule="auto"/>
              <w:ind w:left="0"/>
              <w:jc w:val="both"/>
              <w:rPr>
                <w:rFonts w:ascii="Times New Roman" w:hAnsi="Times New Roman" w:cs="Times New Roman"/>
                <w:sz w:val="20"/>
                <w:szCs w:val="20"/>
              </w:rPr>
            </w:pPr>
            <w:r w:rsidRPr="00DC65DF">
              <w:rPr>
                <w:rFonts w:ascii="Times New Roman" w:hAnsi="Times New Roman" w:cs="Times New Roman"/>
                <w:sz w:val="20"/>
                <w:szCs w:val="20"/>
              </w:rPr>
              <w:t xml:space="preserve">Competencias  </w:t>
            </w:r>
          </w:p>
        </w:tc>
        <w:tc>
          <w:tcPr>
            <w:tcW w:w="1985" w:type="dxa"/>
            <w:shd w:val="clear" w:color="auto" w:fill="BFBFBF" w:themeFill="background1" w:themeFillShade="BF"/>
          </w:tcPr>
          <w:p w14:paraId="0B1CD1DD" w14:textId="77777777" w:rsidR="00200B7F" w:rsidRPr="00DC65DF" w:rsidRDefault="00200B7F" w:rsidP="00AF5587">
            <w:pPr>
              <w:pStyle w:val="Prrafodelista"/>
              <w:spacing w:line="240" w:lineRule="auto"/>
              <w:ind w:left="0"/>
              <w:jc w:val="both"/>
              <w:rPr>
                <w:rFonts w:ascii="Times New Roman" w:hAnsi="Times New Roman" w:cs="Times New Roman"/>
                <w:sz w:val="20"/>
                <w:szCs w:val="20"/>
              </w:rPr>
            </w:pPr>
            <w:r w:rsidRPr="00DC65DF">
              <w:rPr>
                <w:rFonts w:ascii="Times New Roman" w:hAnsi="Times New Roman" w:cs="Times New Roman"/>
                <w:sz w:val="20"/>
                <w:szCs w:val="20"/>
              </w:rPr>
              <w:t xml:space="preserve">Procesos específicos </w:t>
            </w:r>
          </w:p>
        </w:tc>
        <w:tc>
          <w:tcPr>
            <w:tcW w:w="4394" w:type="dxa"/>
          </w:tcPr>
          <w:p w14:paraId="6BABC7E6" w14:textId="77777777" w:rsidR="00200B7F" w:rsidRPr="00DC65DF" w:rsidRDefault="00200B7F" w:rsidP="00AF5587">
            <w:pPr>
              <w:pStyle w:val="Prrafodelista"/>
              <w:spacing w:line="240" w:lineRule="auto"/>
              <w:ind w:left="0"/>
              <w:jc w:val="both"/>
              <w:rPr>
                <w:rFonts w:ascii="Times New Roman" w:hAnsi="Times New Roman" w:cs="Times New Roman"/>
                <w:sz w:val="20"/>
                <w:szCs w:val="20"/>
              </w:rPr>
            </w:pPr>
            <w:r w:rsidRPr="00DC65DF">
              <w:rPr>
                <w:rFonts w:ascii="Times New Roman" w:hAnsi="Times New Roman" w:cs="Times New Roman"/>
                <w:sz w:val="20"/>
                <w:szCs w:val="20"/>
              </w:rPr>
              <w:t xml:space="preserve">Etapas </w:t>
            </w:r>
          </w:p>
        </w:tc>
      </w:tr>
      <w:tr w:rsidR="00200B7F" w:rsidRPr="00DC65DF" w14:paraId="009EB3E5" w14:textId="77777777" w:rsidTr="00AF5587">
        <w:tc>
          <w:tcPr>
            <w:tcW w:w="1984" w:type="dxa"/>
          </w:tcPr>
          <w:p w14:paraId="5B8EC1A4" w14:textId="77777777" w:rsidR="00200B7F" w:rsidRPr="00DC65DF" w:rsidRDefault="00200B7F" w:rsidP="00AF5587">
            <w:pPr>
              <w:pStyle w:val="Prrafodelista"/>
              <w:spacing w:line="240" w:lineRule="auto"/>
              <w:ind w:left="0"/>
              <w:jc w:val="both"/>
              <w:rPr>
                <w:rFonts w:ascii="Times New Roman" w:hAnsi="Times New Roman" w:cs="Times New Roman"/>
                <w:sz w:val="20"/>
                <w:szCs w:val="20"/>
              </w:rPr>
            </w:pPr>
            <w:r w:rsidRPr="00DC65DF">
              <w:rPr>
                <w:rFonts w:ascii="Times New Roman" w:hAnsi="Times New Roman" w:cs="Times New Roman"/>
                <w:sz w:val="20"/>
                <w:szCs w:val="20"/>
              </w:rPr>
              <w:t>Aprecia de manera crítica manifestaciones</w:t>
            </w:r>
            <w:r>
              <w:rPr>
                <w:rFonts w:ascii="Times New Roman" w:hAnsi="Times New Roman" w:cs="Times New Roman"/>
                <w:sz w:val="20"/>
                <w:szCs w:val="20"/>
              </w:rPr>
              <w:t xml:space="preserve"> artístico-culturales </w:t>
            </w:r>
          </w:p>
        </w:tc>
        <w:tc>
          <w:tcPr>
            <w:tcW w:w="1985" w:type="dxa"/>
            <w:shd w:val="clear" w:color="auto" w:fill="BFBFBF" w:themeFill="background1" w:themeFillShade="BF"/>
          </w:tcPr>
          <w:p w14:paraId="0EA78626" w14:textId="77777777" w:rsidR="00200B7F" w:rsidRPr="00DC65D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El proceso de análisis critico </w:t>
            </w:r>
          </w:p>
        </w:tc>
        <w:tc>
          <w:tcPr>
            <w:tcW w:w="4394" w:type="dxa"/>
          </w:tcPr>
          <w:p w14:paraId="4BD223EA"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Reacción inicial</w:t>
            </w:r>
          </w:p>
          <w:p w14:paraId="57B8A61E"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Descripción de lo que observa o experimenta</w:t>
            </w:r>
          </w:p>
          <w:p w14:paraId="61C9AC21"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Análisis e interpretación </w:t>
            </w:r>
          </w:p>
          <w:p w14:paraId="10DD6906"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Consideración del contexto cultural </w:t>
            </w:r>
          </w:p>
          <w:p w14:paraId="1912C866" w14:textId="77777777" w:rsidR="00200B7F" w:rsidRPr="00DC65D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Expresión de un punto de vista</w:t>
            </w:r>
          </w:p>
        </w:tc>
      </w:tr>
      <w:tr w:rsidR="00200B7F" w:rsidRPr="00DC65DF" w14:paraId="641F5201" w14:textId="77777777" w:rsidTr="00AF5587">
        <w:tc>
          <w:tcPr>
            <w:tcW w:w="1984" w:type="dxa"/>
          </w:tcPr>
          <w:p w14:paraId="63680C90" w14:textId="77777777" w:rsidR="00200B7F" w:rsidRPr="00DC65D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Crea proyectos desde los lenguajes artísticos </w:t>
            </w:r>
          </w:p>
        </w:tc>
        <w:tc>
          <w:tcPr>
            <w:tcW w:w="1985" w:type="dxa"/>
            <w:shd w:val="clear" w:color="auto" w:fill="BFBFBF" w:themeFill="background1" w:themeFillShade="BF"/>
          </w:tcPr>
          <w:p w14:paraId="29B6EF3E" w14:textId="77777777" w:rsidR="00200B7F" w:rsidRPr="00DC65D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El proceso de creación artística </w:t>
            </w:r>
          </w:p>
        </w:tc>
        <w:tc>
          <w:tcPr>
            <w:tcW w:w="4394" w:type="dxa"/>
          </w:tcPr>
          <w:p w14:paraId="6A04F749"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Desafiar e inspirar</w:t>
            </w:r>
          </w:p>
          <w:p w14:paraId="5B8F9C96"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Imaginar y generar ideas</w:t>
            </w:r>
          </w:p>
          <w:p w14:paraId="2F770401"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Planificar</w:t>
            </w:r>
          </w:p>
          <w:p w14:paraId="03E16838"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Producir trabajos preliminares</w:t>
            </w:r>
          </w:p>
          <w:p w14:paraId="7967D540"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Explorar y experimentar</w:t>
            </w:r>
          </w:p>
          <w:p w14:paraId="1F6CFF33"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Revisar y afinar los detalles</w:t>
            </w:r>
          </w:p>
          <w:p w14:paraId="33870040" w14:textId="77777777" w:rsidR="00200B7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Presentar y compartir</w:t>
            </w:r>
          </w:p>
          <w:p w14:paraId="5D215DFB" w14:textId="77777777" w:rsidR="00200B7F" w:rsidRPr="00DC65DF" w:rsidRDefault="00200B7F" w:rsidP="00AF5587">
            <w:pPr>
              <w:pStyle w:val="Prrafodelista"/>
              <w:spacing w:line="240" w:lineRule="auto"/>
              <w:ind w:left="0"/>
              <w:jc w:val="both"/>
              <w:rPr>
                <w:rFonts w:ascii="Times New Roman" w:hAnsi="Times New Roman" w:cs="Times New Roman"/>
                <w:sz w:val="20"/>
                <w:szCs w:val="20"/>
              </w:rPr>
            </w:pPr>
            <w:r>
              <w:rPr>
                <w:rFonts w:ascii="Times New Roman" w:hAnsi="Times New Roman" w:cs="Times New Roman"/>
                <w:sz w:val="20"/>
                <w:szCs w:val="20"/>
              </w:rPr>
              <w:t>Reflexionar y evaluar</w:t>
            </w:r>
          </w:p>
        </w:tc>
      </w:tr>
    </w:tbl>
    <w:p w14:paraId="2A0FFA5B" w14:textId="77777777" w:rsidR="00933D9A" w:rsidRDefault="00933D9A" w:rsidP="00200B7F">
      <w:pPr>
        <w:pStyle w:val="Prrafodelista"/>
        <w:spacing w:line="360" w:lineRule="auto"/>
        <w:ind w:left="987"/>
        <w:jc w:val="both"/>
        <w:rPr>
          <w:rFonts w:ascii="Times New Roman" w:hAnsi="Times New Roman" w:cs="Times New Roman"/>
          <w:sz w:val="24"/>
          <w:szCs w:val="24"/>
        </w:rPr>
      </w:pPr>
    </w:p>
    <w:p w14:paraId="38F4EF01" w14:textId="77777777" w:rsidR="00933D9A" w:rsidRDefault="00933D9A" w:rsidP="00200B7F">
      <w:pPr>
        <w:pStyle w:val="Prrafodelista"/>
        <w:spacing w:line="360" w:lineRule="auto"/>
        <w:ind w:left="987"/>
        <w:jc w:val="both"/>
        <w:rPr>
          <w:rFonts w:ascii="Times New Roman" w:hAnsi="Times New Roman" w:cs="Times New Roman"/>
          <w:sz w:val="24"/>
          <w:szCs w:val="24"/>
        </w:rPr>
      </w:pPr>
    </w:p>
    <w:p w14:paraId="3B1A3D5B" w14:textId="77777777" w:rsidR="00933D9A" w:rsidRDefault="00933D9A" w:rsidP="00200B7F">
      <w:pPr>
        <w:pStyle w:val="Prrafodelista"/>
        <w:spacing w:line="360" w:lineRule="auto"/>
        <w:ind w:left="987"/>
        <w:jc w:val="both"/>
        <w:rPr>
          <w:rFonts w:ascii="Times New Roman" w:hAnsi="Times New Roman" w:cs="Times New Roman"/>
          <w:sz w:val="24"/>
          <w:szCs w:val="24"/>
        </w:rPr>
      </w:pPr>
    </w:p>
    <w:p w14:paraId="2AE2055A" w14:textId="77777777" w:rsidR="00933D9A" w:rsidRDefault="00933D9A" w:rsidP="00200B7F">
      <w:pPr>
        <w:pStyle w:val="Prrafodelista"/>
        <w:spacing w:line="360" w:lineRule="auto"/>
        <w:ind w:left="987"/>
        <w:jc w:val="both"/>
        <w:rPr>
          <w:rFonts w:ascii="Times New Roman" w:hAnsi="Times New Roman" w:cs="Times New Roman"/>
          <w:sz w:val="24"/>
          <w:szCs w:val="24"/>
        </w:rPr>
      </w:pPr>
    </w:p>
    <w:p w14:paraId="1C2B37A8" w14:textId="77777777" w:rsidR="00933D9A" w:rsidRDefault="00933D9A" w:rsidP="00200B7F">
      <w:pPr>
        <w:pStyle w:val="Prrafodelista"/>
        <w:spacing w:line="360" w:lineRule="auto"/>
        <w:ind w:left="987"/>
        <w:jc w:val="both"/>
        <w:rPr>
          <w:rFonts w:ascii="Times New Roman" w:hAnsi="Times New Roman" w:cs="Times New Roman"/>
          <w:sz w:val="24"/>
          <w:szCs w:val="24"/>
        </w:rPr>
      </w:pPr>
    </w:p>
    <w:p w14:paraId="28B3F8FB" w14:textId="77777777" w:rsidR="00933D9A" w:rsidRDefault="00933D9A" w:rsidP="00200B7F">
      <w:pPr>
        <w:pStyle w:val="Prrafodelista"/>
        <w:spacing w:line="360" w:lineRule="auto"/>
        <w:ind w:left="987"/>
        <w:jc w:val="both"/>
        <w:rPr>
          <w:rFonts w:ascii="Times New Roman" w:hAnsi="Times New Roman" w:cs="Times New Roman"/>
          <w:sz w:val="24"/>
          <w:szCs w:val="24"/>
        </w:rPr>
      </w:pPr>
    </w:p>
    <w:p w14:paraId="555BABE3" w14:textId="77777777" w:rsidR="00933D9A" w:rsidRDefault="00933D9A" w:rsidP="00200B7F">
      <w:pPr>
        <w:pStyle w:val="Prrafodelista"/>
        <w:spacing w:line="360" w:lineRule="auto"/>
        <w:ind w:left="987"/>
        <w:jc w:val="both"/>
        <w:rPr>
          <w:rFonts w:ascii="Times New Roman" w:hAnsi="Times New Roman" w:cs="Times New Roman"/>
          <w:sz w:val="24"/>
          <w:szCs w:val="24"/>
        </w:rPr>
      </w:pPr>
    </w:p>
    <w:p w14:paraId="366B3519" w14:textId="77777777" w:rsidR="00933D9A" w:rsidRDefault="00933D9A" w:rsidP="00200B7F">
      <w:pPr>
        <w:pStyle w:val="Prrafodelista"/>
        <w:spacing w:line="360" w:lineRule="auto"/>
        <w:ind w:left="987"/>
        <w:jc w:val="both"/>
        <w:rPr>
          <w:rFonts w:ascii="Times New Roman" w:hAnsi="Times New Roman" w:cs="Times New Roman"/>
          <w:sz w:val="24"/>
          <w:szCs w:val="24"/>
        </w:rPr>
      </w:pPr>
    </w:p>
    <w:p w14:paraId="4E71AE4F" w14:textId="77777777" w:rsidR="00933D9A" w:rsidRDefault="00933D9A" w:rsidP="00200B7F">
      <w:pPr>
        <w:pStyle w:val="Prrafodelista"/>
        <w:spacing w:line="360" w:lineRule="auto"/>
        <w:ind w:left="987"/>
        <w:jc w:val="both"/>
        <w:rPr>
          <w:rFonts w:ascii="Times New Roman" w:hAnsi="Times New Roman" w:cs="Times New Roman"/>
          <w:sz w:val="24"/>
          <w:szCs w:val="24"/>
        </w:rPr>
      </w:pPr>
    </w:p>
    <w:p w14:paraId="72C05B83" w14:textId="77777777" w:rsidR="00933D9A" w:rsidRDefault="00933D9A" w:rsidP="00200B7F">
      <w:pPr>
        <w:pStyle w:val="Prrafodelista"/>
        <w:spacing w:line="360" w:lineRule="auto"/>
        <w:ind w:left="987"/>
        <w:jc w:val="both"/>
        <w:rPr>
          <w:rFonts w:ascii="Times New Roman" w:hAnsi="Times New Roman" w:cs="Times New Roman"/>
          <w:sz w:val="24"/>
          <w:szCs w:val="24"/>
        </w:rPr>
      </w:pPr>
    </w:p>
    <w:p w14:paraId="4B8A56E0" w14:textId="77777777" w:rsidR="00933D9A" w:rsidRDefault="00933D9A" w:rsidP="00200B7F">
      <w:pPr>
        <w:pStyle w:val="Prrafodelista"/>
        <w:spacing w:line="360" w:lineRule="auto"/>
        <w:ind w:left="987"/>
        <w:jc w:val="both"/>
        <w:rPr>
          <w:rFonts w:ascii="Times New Roman" w:hAnsi="Times New Roman" w:cs="Times New Roman"/>
          <w:sz w:val="24"/>
          <w:szCs w:val="24"/>
        </w:rPr>
      </w:pPr>
    </w:p>
    <w:p w14:paraId="2099D8D1" w14:textId="588398D0" w:rsidR="00200B7F" w:rsidRPr="00B6298C" w:rsidRDefault="00200B7F" w:rsidP="00200B7F">
      <w:pPr>
        <w:pStyle w:val="Prrafodelista"/>
        <w:spacing w:line="360" w:lineRule="auto"/>
        <w:ind w:left="987"/>
        <w:jc w:val="both"/>
        <w:rPr>
          <w:rFonts w:ascii="Times New Roman" w:hAnsi="Times New Roman" w:cs="Times New Roman"/>
          <w:sz w:val="24"/>
          <w:szCs w:val="24"/>
        </w:rPr>
      </w:pPr>
      <w:r>
        <w:rPr>
          <w:rFonts w:ascii="Times New Roman" w:hAnsi="Times New Roman" w:cs="Times New Roman"/>
          <w:sz w:val="24"/>
          <w:szCs w:val="24"/>
        </w:rPr>
        <w:t xml:space="preserve"> </w:t>
      </w:r>
    </w:p>
    <w:p w14:paraId="491F8558" w14:textId="60EB7BBC" w:rsidR="00200B7F" w:rsidRPr="00B27668" w:rsidRDefault="00933D9A" w:rsidP="00200B7F">
      <w:pPr>
        <w:pStyle w:val="TableParagraph"/>
        <w:tabs>
          <w:tab w:val="left" w:pos="267"/>
        </w:tabs>
        <w:ind w:left="267" w:right="89"/>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200B7F" w:rsidRPr="00B27668">
        <w:rPr>
          <w:rFonts w:ascii="Times New Roman" w:hAnsi="Times New Roman" w:cs="Times New Roman"/>
          <w:b/>
          <w:sz w:val="24"/>
          <w:szCs w:val="24"/>
        </w:rPr>
        <w:t>REFERENCIAS</w:t>
      </w:r>
    </w:p>
    <w:p w14:paraId="19A9C718" w14:textId="77777777" w:rsidR="00933D9A" w:rsidRDefault="00933D9A" w:rsidP="00200B7F">
      <w:pPr>
        <w:pStyle w:val="TableParagraph"/>
        <w:tabs>
          <w:tab w:val="left" w:pos="267"/>
        </w:tabs>
        <w:ind w:left="627" w:right="89"/>
        <w:rPr>
          <w:rFonts w:ascii="Times New Roman" w:hAnsi="Times New Roman" w:cs="Times New Roman"/>
          <w:b/>
          <w:sz w:val="24"/>
          <w:szCs w:val="24"/>
        </w:rPr>
      </w:pPr>
    </w:p>
    <w:p w14:paraId="3B23E628" w14:textId="08B4C302" w:rsidR="00200B7F" w:rsidRDefault="00200B7F" w:rsidP="00933D9A">
      <w:pPr>
        <w:pStyle w:val="TableParagraph"/>
        <w:tabs>
          <w:tab w:val="left" w:pos="267"/>
        </w:tabs>
        <w:ind w:left="895" w:right="91" w:hanging="266"/>
        <w:rPr>
          <w:rFonts w:ascii="Times New Roman" w:hAnsi="Times New Roman" w:cs="Times New Roman"/>
          <w:sz w:val="24"/>
          <w:szCs w:val="24"/>
        </w:rPr>
      </w:pPr>
      <w:r w:rsidRPr="006C046E">
        <w:rPr>
          <w:rFonts w:ascii="Times New Roman" w:hAnsi="Times New Roman" w:cs="Times New Roman"/>
          <w:sz w:val="24"/>
          <w:szCs w:val="24"/>
        </w:rPr>
        <w:t>Díaz, F. y Hernández, G (2010). Estrategias docentes para un aprendizaje significativo</w:t>
      </w:r>
      <w:r>
        <w:rPr>
          <w:rFonts w:ascii="Times New Roman" w:hAnsi="Times New Roman" w:cs="Times New Roman"/>
          <w:sz w:val="24"/>
          <w:szCs w:val="24"/>
        </w:rPr>
        <w:t>. Tercera edición. México.</w:t>
      </w:r>
    </w:p>
    <w:p w14:paraId="6B415C1A" w14:textId="77777777" w:rsidR="00200B7F" w:rsidRPr="006C046E" w:rsidRDefault="00200B7F" w:rsidP="00933D9A">
      <w:pPr>
        <w:pStyle w:val="TableParagraph"/>
        <w:tabs>
          <w:tab w:val="left" w:pos="267"/>
        </w:tabs>
        <w:ind w:left="895" w:right="91" w:hanging="266"/>
        <w:rPr>
          <w:rFonts w:ascii="Times New Roman" w:hAnsi="Times New Roman" w:cs="Times New Roman"/>
          <w:sz w:val="24"/>
          <w:szCs w:val="24"/>
        </w:rPr>
      </w:pPr>
    </w:p>
    <w:p w14:paraId="45774DE7" w14:textId="77777777" w:rsidR="00200B7F" w:rsidRDefault="00200B7F" w:rsidP="00933D9A">
      <w:pPr>
        <w:pStyle w:val="TableParagraph"/>
        <w:tabs>
          <w:tab w:val="left" w:pos="267"/>
        </w:tabs>
        <w:ind w:left="895" w:right="91" w:hanging="266"/>
        <w:rPr>
          <w:rFonts w:ascii="Times New Roman" w:hAnsi="Times New Roman" w:cs="Times New Roman"/>
          <w:sz w:val="24"/>
          <w:szCs w:val="24"/>
        </w:rPr>
      </w:pPr>
      <w:r w:rsidRPr="006C046E">
        <w:rPr>
          <w:rFonts w:ascii="Times New Roman" w:hAnsi="Times New Roman" w:cs="Times New Roman"/>
          <w:sz w:val="24"/>
          <w:szCs w:val="24"/>
        </w:rPr>
        <w:t>Fe</w:t>
      </w:r>
      <w:r w:rsidRPr="00280AFA">
        <w:rPr>
          <w:rFonts w:ascii="Times New Roman" w:hAnsi="Times New Roman" w:cs="Times New Roman"/>
          <w:sz w:val="24"/>
          <w:szCs w:val="24"/>
        </w:rPr>
        <w:t xml:space="preserve">rnando, E (2017). Procesos Didácticos y Aprendizaje Significativo en el área de Matemática de los estudiantes de 2do grado de educación secundaria de la Institución Educativa Nº 2053 Francisco Bolognesi Cervantes. Tesis para optar el grado de maestro en educación. Universidad Cesar Vallejo. Lima –Perú. </w:t>
      </w:r>
    </w:p>
    <w:p w14:paraId="0CF46585" w14:textId="77777777" w:rsidR="00200B7F" w:rsidRDefault="00200B7F" w:rsidP="00933D9A">
      <w:pPr>
        <w:pStyle w:val="TableParagraph"/>
        <w:tabs>
          <w:tab w:val="left" w:pos="267"/>
        </w:tabs>
        <w:ind w:left="895" w:right="91" w:hanging="266"/>
        <w:rPr>
          <w:rFonts w:ascii="Times New Roman" w:hAnsi="Times New Roman" w:cs="Times New Roman"/>
          <w:sz w:val="24"/>
          <w:szCs w:val="24"/>
        </w:rPr>
      </w:pPr>
    </w:p>
    <w:p w14:paraId="16E7678D" w14:textId="77777777" w:rsidR="00200B7F" w:rsidRDefault="00200B7F" w:rsidP="00933D9A">
      <w:pPr>
        <w:pStyle w:val="TableParagraph"/>
        <w:tabs>
          <w:tab w:val="left" w:pos="267"/>
        </w:tabs>
        <w:ind w:left="895" w:right="91" w:hanging="266"/>
        <w:rPr>
          <w:rFonts w:ascii="Times New Roman" w:hAnsi="Times New Roman" w:cs="Times New Roman"/>
          <w:sz w:val="24"/>
          <w:szCs w:val="24"/>
        </w:rPr>
      </w:pPr>
      <w:r>
        <w:rPr>
          <w:rFonts w:ascii="Times New Roman" w:hAnsi="Times New Roman" w:cs="Times New Roman"/>
          <w:sz w:val="24"/>
          <w:szCs w:val="24"/>
        </w:rPr>
        <w:t>Ministerio de Educación (2018). Orientaciones para la enseñanza del área curricular de Ciencia y Tecnología. Guía para docentes de educación primaria. Lima-Perú.</w:t>
      </w:r>
    </w:p>
    <w:p w14:paraId="467C4398" w14:textId="77777777" w:rsidR="00200B7F" w:rsidRDefault="00200B7F" w:rsidP="00933D9A">
      <w:pPr>
        <w:pStyle w:val="TableParagraph"/>
        <w:tabs>
          <w:tab w:val="left" w:pos="267"/>
        </w:tabs>
        <w:ind w:left="895" w:right="91" w:hanging="266"/>
        <w:rPr>
          <w:rFonts w:ascii="Times New Roman" w:hAnsi="Times New Roman" w:cs="Times New Roman"/>
          <w:sz w:val="24"/>
          <w:szCs w:val="24"/>
        </w:rPr>
      </w:pPr>
    </w:p>
    <w:p w14:paraId="283A00FA" w14:textId="77777777" w:rsidR="00200B7F" w:rsidRDefault="00200B7F" w:rsidP="00933D9A">
      <w:pPr>
        <w:pStyle w:val="TableParagraph"/>
        <w:tabs>
          <w:tab w:val="left" w:pos="267"/>
        </w:tabs>
        <w:ind w:left="895" w:right="91" w:hanging="266"/>
        <w:rPr>
          <w:rFonts w:ascii="Times New Roman" w:hAnsi="Times New Roman" w:cs="Times New Roman"/>
          <w:sz w:val="24"/>
          <w:szCs w:val="24"/>
        </w:rPr>
      </w:pPr>
      <w:r>
        <w:rPr>
          <w:rFonts w:ascii="Times New Roman" w:hAnsi="Times New Roman" w:cs="Times New Roman"/>
          <w:sz w:val="24"/>
          <w:szCs w:val="24"/>
        </w:rPr>
        <w:t>Ministerio de Educación (2018). Orientaciones para la enseñanza del área curricular de Arte y cultura. Guía para docentes de educación primaria. Lima-Perú.</w:t>
      </w:r>
    </w:p>
    <w:p w14:paraId="544439BB" w14:textId="77777777" w:rsidR="00200B7F" w:rsidRDefault="00200B7F" w:rsidP="00933D9A">
      <w:pPr>
        <w:pStyle w:val="TableParagraph"/>
        <w:tabs>
          <w:tab w:val="left" w:pos="267"/>
        </w:tabs>
        <w:ind w:left="895" w:right="91" w:hanging="266"/>
        <w:rPr>
          <w:rFonts w:ascii="Times New Roman" w:hAnsi="Times New Roman" w:cs="Times New Roman"/>
          <w:sz w:val="24"/>
          <w:szCs w:val="24"/>
        </w:rPr>
      </w:pPr>
    </w:p>
    <w:p w14:paraId="58679CA4" w14:textId="77777777" w:rsidR="00200B7F" w:rsidRDefault="00200B7F" w:rsidP="00933D9A">
      <w:pPr>
        <w:pStyle w:val="TableParagraph"/>
        <w:tabs>
          <w:tab w:val="left" w:pos="267"/>
        </w:tabs>
        <w:ind w:left="895" w:right="91" w:hanging="266"/>
        <w:rPr>
          <w:rFonts w:ascii="Times New Roman" w:hAnsi="Times New Roman" w:cs="Times New Roman"/>
          <w:sz w:val="24"/>
          <w:szCs w:val="24"/>
        </w:rPr>
      </w:pPr>
      <w:r>
        <w:rPr>
          <w:rFonts w:ascii="Times New Roman" w:hAnsi="Times New Roman" w:cs="Times New Roman"/>
          <w:sz w:val="24"/>
          <w:szCs w:val="24"/>
        </w:rPr>
        <w:t>Ministerio de Educación. (2015), Rutas de Aprendizaje. Fascículos de Orientación Pedagógica. Perú.</w:t>
      </w:r>
    </w:p>
    <w:p w14:paraId="19F11406" w14:textId="77777777" w:rsidR="00200B7F" w:rsidRPr="00280AFA" w:rsidRDefault="00200B7F" w:rsidP="00200B7F">
      <w:pPr>
        <w:pStyle w:val="TableParagraph"/>
        <w:tabs>
          <w:tab w:val="left" w:pos="267"/>
        </w:tabs>
        <w:ind w:left="627" w:right="89"/>
        <w:rPr>
          <w:rFonts w:ascii="Times New Roman" w:hAnsi="Times New Roman" w:cs="Times New Roman"/>
          <w:sz w:val="24"/>
          <w:szCs w:val="24"/>
        </w:rPr>
      </w:pPr>
    </w:p>
    <w:p w14:paraId="5099F8DB" w14:textId="77777777" w:rsidR="00200B7F" w:rsidRPr="00B27668" w:rsidRDefault="00200B7F" w:rsidP="00200B7F">
      <w:pPr>
        <w:pStyle w:val="TableParagraph"/>
        <w:tabs>
          <w:tab w:val="left" w:pos="267"/>
        </w:tabs>
        <w:ind w:left="267" w:right="89"/>
        <w:rPr>
          <w:rFonts w:ascii="Times New Roman" w:hAnsi="Times New Roman" w:cs="Times New Roman"/>
          <w:b/>
          <w:sz w:val="24"/>
          <w:szCs w:val="24"/>
        </w:rPr>
      </w:pPr>
      <w:r w:rsidRPr="00B27668">
        <w:rPr>
          <w:rFonts w:ascii="Times New Roman" w:hAnsi="Times New Roman" w:cs="Times New Roman"/>
          <w:b/>
          <w:sz w:val="24"/>
          <w:szCs w:val="24"/>
        </w:rPr>
        <w:t xml:space="preserve">b. virtuales </w:t>
      </w:r>
    </w:p>
    <w:p w14:paraId="3DECB8C2" w14:textId="77777777" w:rsidR="00200B7F" w:rsidRDefault="00200B7F" w:rsidP="00200B7F">
      <w:pPr>
        <w:pStyle w:val="TableParagraph"/>
        <w:tabs>
          <w:tab w:val="left" w:pos="267"/>
        </w:tabs>
        <w:ind w:left="267" w:right="89"/>
        <w:rPr>
          <w:rFonts w:ascii="Times New Roman" w:hAnsi="Times New Roman" w:cs="Times New Roman"/>
          <w:sz w:val="24"/>
          <w:szCs w:val="24"/>
        </w:rPr>
      </w:pPr>
      <w:r>
        <w:rPr>
          <w:rFonts w:ascii="Times New Roman" w:hAnsi="Times New Roman" w:cs="Times New Roman"/>
          <w:sz w:val="24"/>
          <w:szCs w:val="24"/>
        </w:rPr>
        <w:t xml:space="preserve"> Dirección de formación docente en servicio. </w:t>
      </w:r>
      <w:hyperlink r:id="rId7" w:history="1">
        <w:r w:rsidRPr="00772E2F">
          <w:rPr>
            <w:rStyle w:val="Hipervnculo"/>
            <w:rFonts w:ascii="Times New Roman" w:hAnsi="Times New Roman" w:cs="Times New Roman"/>
            <w:sz w:val="24"/>
            <w:szCs w:val="24"/>
          </w:rPr>
          <w:t>http://ugelcajamarca.gob.pe/wp-content/uploads/sites/3/2020/05/PROCESOS-DIDACTICOS-PERSONAL-SOCIAL.pdf</w:t>
        </w:r>
      </w:hyperlink>
    </w:p>
    <w:p w14:paraId="3D78C417" w14:textId="77777777" w:rsidR="00200B7F" w:rsidRDefault="00200B7F" w:rsidP="00200B7F">
      <w:pPr>
        <w:pStyle w:val="TableParagraph"/>
        <w:tabs>
          <w:tab w:val="left" w:pos="267"/>
        </w:tabs>
        <w:ind w:left="267" w:right="89"/>
        <w:rPr>
          <w:rFonts w:ascii="Times New Roman" w:hAnsi="Times New Roman" w:cs="Times New Roman"/>
          <w:b/>
          <w:sz w:val="24"/>
          <w:szCs w:val="24"/>
        </w:rPr>
      </w:pPr>
    </w:p>
    <w:p w14:paraId="5D07897C" w14:textId="77777777" w:rsidR="00200B7F" w:rsidRPr="00B6298C" w:rsidRDefault="009307FB" w:rsidP="00200B7F">
      <w:pPr>
        <w:pStyle w:val="TableParagraph"/>
        <w:tabs>
          <w:tab w:val="left" w:pos="267"/>
        </w:tabs>
        <w:ind w:left="267" w:right="89"/>
        <w:rPr>
          <w:rFonts w:ascii="Times New Roman" w:hAnsi="Times New Roman" w:cs="Times New Roman"/>
          <w:sz w:val="24"/>
          <w:szCs w:val="24"/>
        </w:rPr>
      </w:pPr>
      <w:hyperlink r:id="rId8" w:history="1">
        <w:r w:rsidR="00200B7F" w:rsidRPr="00B6298C">
          <w:rPr>
            <w:rStyle w:val="Hipervnculo"/>
            <w:rFonts w:ascii="Times New Roman" w:hAnsi="Times New Roman" w:cs="Times New Roman"/>
            <w:sz w:val="24"/>
            <w:szCs w:val="24"/>
          </w:rPr>
          <w:t>http://docentesinnovadores.perueduca.pe/?get_group_doc=108/1478435533-procesos-pedagogicos-para-el-area-de-educacion-fisica.pdf</w:t>
        </w:r>
      </w:hyperlink>
    </w:p>
    <w:p w14:paraId="05323FCE" w14:textId="77777777" w:rsidR="00200B7F" w:rsidRPr="00B27668" w:rsidRDefault="00200B7F" w:rsidP="00200B7F">
      <w:pPr>
        <w:pStyle w:val="TableParagraph"/>
        <w:tabs>
          <w:tab w:val="left" w:pos="267"/>
        </w:tabs>
        <w:ind w:left="267" w:right="89"/>
        <w:rPr>
          <w:rFonts w:ascii="Times New Roman" w:hAnsi="Times New Roman" w:cs="Times New Roman"/>
          <w:b/>
          <w:sz w:val="24"/>
          <w:szCs w:val="24"/>
        </w:rPr>
      </w:pPr>
    </w:p>
    <w:p w14:paraId="73C66892" w14:textId="77777777" w:rsidR="00883FCB" w:rsidRPr="00200B7F" w:rsidRDefault="009307FB">
      <w:pPr>
        <w:rPr>
          <w:lang w:val="es-ES"/>
        </w:rPr>
      </w:pPr>
    </w:p>
    <w:sectPr w:rsidR="00883FCB" w:rsidRPr="00200B7F" w:rsidSect="00C377E0">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BF0"/>
    <w:multiLevelType w:val="hybridMultilevel"/>
    <w:tmpl w:val="C590CC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B33F2C"/>
    <w:multiLevelType w:val="hybridMultilevel"/>
    <w:tmpl w:val="76F4F486"/>
    <w:lvl w:ilvl="0" w:tplc="A8AC4CDE">
      <w:start w:val="1"/>
      <w:numFmt w:val="lowerLetter"/>
      <w:lvlText w:val="%1."/>
      <w:lvlJc w:val="left"/>
      <w:pPr>
        <w:ind w:left="627" w:hanging="360"/>
      </w:pPr>
      <w:rPr>
        <w:rFonts w:hint="default"/>
      </w:rPr>
    </w:lvl>
    <w:lvl w:ilvl="1" w:tplc="0C0A0019" w:tentative="1">
      <w:start w:val="1"/>
      <w:numFmt w:val="lowerLetter"/>
      <w:lvlText w:val="%2."/>
      <w:lvlJc w:val="left"/>
      <w:pPr>
        <w:ind w:left="1347" w:hanging="360"/>
      </w:pPr>
    </w:lvl>
    <w:lvl w:ilvl="2" w:tplc="0C0A001B" w:tentative="1">
      <w:start w:val="1"/>
      <w:numFmt w:val="lowerRoman"/>
      <w:lvlText w:val="%3."/>
      <w:lvlJc w:val="right"/>
      <w:pPr>
        <w:ind w:left="2067" w:hanging="180"/>
      </w:pPr>
    </w:lvl>
    <w:lvl w:ilvl="3" w:tplc="0C0A000F" w:tentative="1">
      <w:start w:val="1"/>
      <w:numFmt w:val="decimal"/>
      <w:lvlText w:val="%4."/>
      <w:lvlJc w:val="left"/>
      <w:pPr>
        <w:ind w:left="2787" w:hanging="360"/>
      </w:pPr>
    </w:lvl>
    <w:lvl w:ilvl="4" w:tplc="0C0A0019" w:tentative="1">
      <w:start w:val="1"/>
      <w:numFmt w:val="lowerLetter"/>
      <w:lvlText w:val="%5."/>
      <w:lvlJc w:val="left"/>
      <w:pPr>
        <w:ind w:left="3507" w:hanging="360"/>
      </w:pPr>
    </w:lvl>
    <w:lvl w:ilvl="5" w:tplc="0C0A001B" w:tentative="1">
      <w:start w:val="1"/>
      <w:numFmt w:val="lowerRoman"/>
      <w:lvlText w:val="%6."/>
      <w:lvlJc w:val="right"/>
      <w:pPr>
        <w:ind w:left="4227" w:hanging="180"/>
      </w:pPr>
    </w:lvl>
    <w:lvl w:ilvl="6" w:tplc="0C0A000F" w:tentative="1">
      <w:start w:val="1"/>
      <w:numFmt w:val="decimal"/>
      <w:lvlText w:val="%7."/>
      <w:lvlJc w:val="left"/>
      <w:pPr>
        <w:ind w:left="4947" w:hanging="360"/>
      </w:pPr>
    </w:lvl>
    <w:lvl w:ilvl="7" w:tplc="0C0A0019" w:tentative="1">
      <w:start w:val="1"/>
      <w:numFmt w:val="lowerLetter"/>
      <w:lvlText w:val="%8."/>
      <w:lvlJc w:val="left"/>
      <w:pPr>
        <w:ind w:left="5667" w:hanging="360"/>
      </w:pPr>
    </w:lvl>
    <w:lvl w:ilvl="8" w:tplc="0C0A001B" w:tentative="1">
      <w:start w:val="1"/>
      <w:numFmt w:val="lowerRoman"/>
      <w:lvlText w:val="%9."/>
      <w:lvlJc w:val="right"/>
      <w:pPr>
        <w:ind w:left="6387" w:hanging="180"/>
      </w:pPr>
    </w:lvl>
  </w:abstractNum>
  <w:abstractNum w:abstractNumId="2" w15:restartNumberingAfterBreak="0">
    <w:nsid w:val="3B6E25C5"/>
    <w:multiLevelType w:val="hybridMultilevel"/>
    <w:tmpl w:val="FA4005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BB7AE8"/>
    <w:multiLevelType w:val="multilevel"/>
    <w:tmpl w:val="9454C9BA"/>
    <w:lvl w:ilvl="0">
      <w:start w:val="1"/>
      <w:numFmt w:val="upperRoman"/>
      <w:lvlText w:val="%1."/>
      <w:lvlJc w:val="left"/>
      <w:pPr>
        <w:ind w:left="987" w:hanging="720"/>
      </w:pPr>
      <w:rPr>
        <w:rFonts w:ascii="Times New Roman" w:eastAsiaTheme="minorHAnsi" w:hAnsi="Times New Roman" w:cstheme="minorBidi"/>
      </w:rPr>
    </w:lvl>
    <w:lvl w:ilvl="1">
      <w:start w:val="1"/>
      <w:numFmt w:val="decimal"/>
      <w:isLgl/>
      <w:lvlText w:val="%1.%2."/>
      <w:lvlJc w:val="left"/>
      <w:pPr>
        <w:ind w:left="1707" w:hanging="360"/>
      </w:pPr>
      <w:rPr>
        <w:rFonts w:hint="default"/>
      </w:rPr>
    </w:lvl>
    <w:lvl w:ilvl="2">
      <w:start w:val="1"/>
      <w:numFmt w:val="decimal"/>
      <w:isLgl/>
      <w:lvlText w:val="%1.%2.%3."/>
      <w:lvlJc w:val="left"/>
      <w:pPr>
        <w:ind w:left="3147" w:hanging="720"/>
      </w:pPr>
      <w:rPr>
        <w:rFonts w:hint="default"/>
      </w:rPr>
    </w:lvl>
    <w:lvl w:ilvl="3">
      <w:start w:val="1"/>
      <w:numFmt w:val="decimal"/>
      <w:isLgl/>
      <w:lvlText w:val="%1.%2.%3.%4."/>
      <w:lvlJc w:val="left"/>
      <w:pPr>
        <w:ind w:left="4227" w:hanging="720"/>
      </w:pPr>
      <w:rPr>
        <w:rFonts w:hint="default"/>
      </w:rPr>
    </w:lvl>
    <w:lvl w:ilvl="4">
      <w:start w:val="1"/>
      <w:numFmt w:val="decimal"/>
      <w:isLgl/>
      <w:lvlText w:val="%1.%2.%3.%4.%5."/>
      <w:lvlJc w:val="left"/>
      <w:pPr>
        <w:ind w:left="5667" w:hanging="1080"/>
      </w:pPr>
      <w:rPr>
        <w:rFonts w:hint="default"/>
      </w:rPr>
    </w:lvl>
    <w:lvl w:ilvl="5">
      <w:start w:val="1"/>
      <w:numFmt w:val="decimal"/>
      <w:isLgl/>
      <w:lvlText w:val="%1.%2.%3.%4.%5.%6."/>
      <w:lvlJc w:val="left"/>
      <w:pPr>
        <w:ind w:left="6747" w:hanging="1080"/>
      </w:pPr>
      <w:rPr>
        <w:rFonts w:hint="default"/>
      </w:rPr>
    </w:lvl>
    <w:lvl w:ilvl="6">
      <w:start w:val="1"/>
      <w:numFmt w:val="decimal"/>
      <w:isLgl/>
      <w:lvlText w:val="%1.%2.%3.%4.%5.%6.%7."/>
      <w:lvlJc w:val="left"/>
      <w:pPr>
        <w:ind w:left="8187" w:hanging="1440"/>
      </w:pPr>
      <w:rPr>
        <w:rFonts w:hint="default"/>
      </w:rPr>
    </w:lvl>
    <w:lvl w:ilvl="7">
      <w:start w:val="1"/>
      <w:numFmt w:val="decimal"/>
      <w:isLgl/>
      <w:lvlText w:val="%1.%2.%3.%4.%5.%6.%7.%8."/>
      <w:lvlJc w:val="left"/>
      <w:pPr>
        <w:ind w:left="9267" w:hanging="1440"/>
      </w:pPr>
      <w:rPr>
        <w:rFonts w:hint="default"/>
      </w:rPr>
    </w:lvl>
    <w:lvl w:ilvl="8">
      <w:start w:val="1"/>
      <w:numFmt w:val="decimal"/>
      <w:isLgl/>
      <w:lvlText w:val="%1.%2.%3.%4.%5.%6.%7.%8.%9."/>
      <w:lvlJc w:val="left"/>
      <w:pPr>
        <w:ind w:left="10707" w:hanging="1800"/>
      </w:pPr>
      <w:rPr>
        <w:rFonts w:hint="default"/>
      </w:rPr>
    </w:lvl>
  </w:abstractNum>
  <w:abstractNum w:abstractNumId="4" w15:restartNumberingAfterBreak="0">
    <w:nsid w:val="7AA5565F"/>
    <w:multiLevelType w:val="hybridMultilevel"/>
    <w:tmpl w:val="CF2207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F275883"/>
    <w:multiLevelType w:val="hybridMultilevel"/>
    <w:tmpl w:val="B8CAC63C"/>
    <w:lvl w:ilvl="0" w:tplc="C9263690">
      <w:start w:val="1"/>
      <w:numFmt w:val="lowerLetter"/>
      <w:lvlText w:val="%1."/>
      <w:lvlJc w:val="left"/>
      <w:pPr>
        <w:ind w:left="1707" w:hanging="360"/>
      </w:pPr>
      <w:rPr>
        <w:rFonts w:hint="default"/>
      </w:rPr>
    </w:lvl>
    <w:lvl w:ilvl="1" w:tplc="0C0A0019" w:tentative="1">
      <w:start w:val="1"/>
      <w:numFmt w:val="lowerLetter"/>
      <w:lvlText w:val="%2."/>
      <w:lvlJc w:val="left"/>
      <w:pPr>
        <w:ind w:left="2427" w:hanging="360"/>
      </w:pPr>
    </w:lvl>
    <w:lvl w:ilvl="2" w:tplc="0C0A001B" w:tentative="1">
      <w:start w:val="1"/>
      <w:numFmt w:val="lowerRoman"/>
      <w:lvlText w:val="%3."/>
      <w:lvlJc w:val="right"/>
      <w:pPr>
        <w:ind w:left="3147" w:hanging="180"/>
      </w:pPr>
    </w:lvl>
    <w:lvl w:ilvl="3" w:tplc="0C0A000F" w:tentative="1">
      <w:start w:val="1"/>
      <w:numFmt w:val="decimal"/>
      <w:lvlText w:val="%4."/>
      <w:lvlJc w:val="left"/>
      <w:pPr>
        <w:ind w:left="3867" w:hanging="360"/>
      </w:pPr>
    </w:lvl>
    <w:lvl w:ilvl="4" w:tplc="0C0A0019" w:tentative="1">
      <w:start w:val="1"/>
      <w:numFmt w:val="lowerLetter"/>
      <w:lvlText w:val="%5."/>
      <w:lvlJc w:val="left"/>
      <w:pPr>
        <w:ind w:left="4587" w:hanging="360"/>
      </w:pPr>
    </w:lvl>
    <w:lvl w:ilvl="5" w:tplc="0C0A001B" w:tentative="1">
      <w:start w:val="1"/>
      <w:numFmt w:val="lowerRoman"/>
      <w:lvlText w:val="%6."/>
      <w:lvlJc w:val="right"/>
      <w:pPr>
        <w:ind w:left="5307" w:hanging="180"/>
      </w:pPr>
    </w:lvl>
    <w:lvl w:ilvl="6" w:tplc="0C0A000F" w:tentative="1">
      <w:start w:val="1"/>
      <w:numFmt w:val="decimal"/>
      <w:lvlText w:val="%7."/>
      <w:lvlJc w:val="left"/>
      <w:pPr>
        <w:ind w:left="6027" w:hanging="360"/>
      </w:pPr>
    </w:lvl>
    <w:lvl w:ilvl="7" w:tplc="0C0A0019" w:tentative="1">
      <w:start w:val="1"/>
      <w:numFmt w:val="lowerLetter"/>
      <w:lvlText w:val="%8."/>
      <w:lvlJc w:val="left"/>
      <w:pPr>
        <w:ind w:left="6747" w:hanging="360"/>
      </w:pPr>
    </w:lvl>
    <w:lvl w:ilvl="8" w:tplc="0C0A001B" w:tentative="1">
      <w:start w:val="1"/>
      <w:numFmt w:val="lowerRoman"/>
      <w:lvlText w:val="%9."/>
      <w:lvlJc w:val="right"/>
      <w:pPr>
        <w:ind w:left="7467"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B7F"/>
    <w:rsid w:val="001A1283"/>
    <w:rsid w:val="00200B7F"/>
    <w:rsid w:val="002A7C5F"/>
    <w:rsid w:val="00815E13"/>
    <w:rsid w:val="009307FB"/>
    <w:rsid w:val="00933D9A"/>
    <w:rsid w:val="00A23189"/>
    <w:rsid w:val="00C377E0"/>
    <w:rsid w:val="00C425FD"/>
    <w:rsid w:val="00C436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C3B1"/>
  <w15:chartTrackingRefBased/>
  <w15:docId w15:val="{71C67224-8E6C-41BB-B8DC-EC7D1D73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B7F"/>
    <w:pPr>
      <w:spacing w:line="256"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B7F"/>
    <w:pPr>
      <w:ind w:left="720"/>
      <w:contextualSpacing/>
    </w:pPr>
  </w:style>
  <w:style w:type="paragraph" w:customStyle="1" w:styleId="TableParagraph">
    <w:name w:val="Table Paragraph"/>
    <w:basedOn w:val="Normal"/>
    <w:uiPriority w:val="1"/>
    <w:qFormat/>
    <w:rsid w:val="00200B7F"/>
    <w:pPr>
      <w:widowControl w:val="0"/>
      <w:autoSpaceDE w:val="0"/>
      <w:autoSpaceDN w:val="0"/>
      <w:spacing w:after="0" w:line="240" w:lineRule="auto"/>
    </w:pPr>
    <w:rPr>
      <w:rFonts w:ascii="Arial" w:eastAsia="Arial" w:hAnsi="Arial" w:cs="Arial"/>
      <w:lang w:val="es-ES"/>
    </w:rPr>
  </w:style>
  <w:style w:type="character" w:styleId="Hipervnculo">
    <w:name w:val="Hyperlink"/>
    <w:basedOn w:val="Fuentedeprrafopredeter"/>
    <w:uiPriority w:val="99"/>
    <w:unhideWhenUsed/>
    <w:rsid w:val="00200B7F"/>
    <w:rPr>
      <w:color w:val="0563C1" w:themeColor="hyperlink"/>
      <w:u w:val="single"/>
    </w:rPr>
  </w:style>
  <w:style w:type="table" w:styleId="Tablaconcuadrcula">
    <w:name w:val="Table Grid"/>
    <w:basedOn w:val="Tablanormal"/>
    <w:uiPriority w:val="59"/>
    <w:rsid w:val="00200B7F"/>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933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3D9A"/>
    <w:rPr>
      <w:rFonts w:asciiTheme="majorHAnsi" w:eastAsiaTheme="majorEastAsia" w:hAnsiTheme="majorHAnsi" w:cstheme="majorBidi"/>
      <w:spacing w:val="-10"/>
      <w:kern w:val="28"/>
      <w:sz w:val="56"/>
      <w:szCs w:val="56"/>
      <w:lang w:val="es-PE"/>
    </w:rPr>
  </w:style>
  <w:style w:type="character" w:styleId="nfasissutil">
    <w:name w:val="Subtle Emphasis"/>
    <w:basedOn w:val="Fuentedeprrafopredeter"/>
    <w:uiPriority w:val="19"/>
    <w:qFormat/>
    <w:rsid w:val="00933D9A"/>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entesinnovadores.perueduca.pe/?get_group_doc=108/1478435533-procesos-pedagogicos-para-el-area-de-educacion-fisica.pdf" TargetMode="External"/><Relationship Id="rId3" Type="http://schemas.openxmlformats.org/officeDocument/2006/relationships/styles" Target="styles.xml"/><Relationship Id="rId7" Type="http://schemas.openxmlformats.org/officeDocument/2006/relationships/hyperlink" Target="http://ugelcajamarca.gob.pe/wp-content/uploads/sites/3/2020/05/PROCESOS-DIDACTICOS-PERSONAL-SOCIA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58FC0-FBFC-4733-BBED-D40D01E5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1612</Words>
  <Characters>8868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I3</cp:lastModifiedBy>
  <cp:revision>2</cp:revision>
  <dcterms:created xsi:type="dcterms:W3CDTF">2022-12-18T14:24:00Z</dcterms:created>
  <dcterms:modified xsi:type="dcterms:W3CDTF">2022-12-18T14:24:00Z</dcterms:modified>
</cp:coreProperties>
</file>