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t>5.21 Fuori da Brian2: impatto fisico di fasci ionici CNAO sull'architettura ad anello (progetto separato)</w:t>
      </w:r>
    </w:p>
    <w:p>
      <w:pPr/>
      <w:r>
        <w:t>Collegamento tra questo progetto e il lavoro parallelo di Andrea Corti su Geant4-DNA e nanodosimetria (tirocinio CNAO, nota critica sul paper Villagrasa/Baiocco 2026, progetto nanoICSD gia' validato entro il 2% contro i valori pubblicati per elettroni 20-1000eV). Un nuovo progetto Geant4 separato, cnaoRingImpact (C++, non Python/Brian2 -- codice completo su Desktop, non nel repository GitHub di questo progetto che resta Python), calcola la dose fisica depositata da fasci ionici clinici del CNAO (protoni 70-225 MeV, carbonio-12 120-400 MeV/u) su una geometria fisica che rappresenta l'anello di 100 neuroni eccitatori del ring attractor spiking (sezioni 5.6-5.20): 100 sfere tessuto-equivalenti da 20um di diametro, disposte su un anello di 1mm alle stesse coordinate xi=i/100 usate nel modello Brian2.</w:t>
      </w:r>
    </w:p>
    <w:p>
      <w:pPr/>
      <w:r>
        <w:t>Scelta fisica cruciale, distinta dal progetto nanoICSD: la fisica Geant4-DNA usata li' e' valida solo fino a ~1 MeV (elettroni), inadeguata per fasci clinici da decine-centinaia di MeV -- qui si usa QBBC, la physics list di riferimento di Geant4 per adroterapia clinica (usata nell'esempio ufficiale Hadrontherapy).</w:t>
      </w:r>
    </w:p>
    <w:p>
      <w:pPr/>
      <w:r>
        <w:t>Risultato su 50.000 primari per configurazione, sei configurazioni (3 energie di protone, 3 di carbonio-12): il carbonio-12 deposita 10-25 volte piu' dose per neurone del protone a energie per nucleone comparabili (coerente con il suo LET molto piu' alto, scala circa con Z^2), e la dose diminuisce con l'energia per entrambe le particelle (a energia piu' alta, a parita' di profondita' fissa, si e' piu' lontani dal proprio picco di Bragg). Confronto diretto con l'architettura neurale: nessuna delle sei configurazioni mostra una differenza sistematica tra la dose sulle posizioni usate per i messaggi nei dialoghi spiking (x=0.10, 0.15, 0.40, 0.65, 0.70) e il resto dell'anello (rapporto 0.97-1.20, compatibile con rumore statistico) -- il fascio, su questa scala fisica, e' sostanzialmente uniforme: nessun neurone della rete e' fisicamente piu' a rischio di un altro per il solo fatto di essere usato funzionalmente per codificare un messaggio.</w:t>
      </w:r>
    </w:p>
    <w:p>
      <w:pPr/>
      <w:r>
        <w:t>Bug corretto durante lo sviluppo, degno di nota: la generazione primaria del carbonio-12 falliva silenziosamente all'inizio (G4ParticleGun ha gia' un valore di default non-null, "geantino", quindi il controllo GetParticleDefinition()==nullptr per decidere quando creare lo ione non scattava mai) -- il fascio sparava geantino (nessuna interazione fisica) invece di carbonio-12 vero, dando una dose sistematicamente nulla ma un conteggio di attraversamenti geometrici apparentemente corretto. Scoperto solo aggiungendo un log di debug per-step e verificando il nome della particella effettivamente tracciata, non dal solo valore numerico sospetto -- lo stesso principio di verifica empirica (eseguire il codice, non fidarsi del numero) gia' alla base di ogni sezione di questo resoconto.</w:t>
      </w:r>
    </w:p>
    <w:p>
      <w:pPr/>
      <w:r>
        <w:t>Limiti dichiarati onestamente (dettagliati nel README del progetto): statistica per-neurone ancora rumorosa (~15-25 attraversamenti diretti per neurone su 50.000 primari); nessun modello di danno biologico (solo dose fisica, non SSB/DSB/morte cellulare -- lo stesso limite dichiarato nel paper Villagrasa/Baiocco per il passaggio dose-&gt;danno); nessuno scan di profondita' per posizionare l'anello al vero picco di Bragg; nessun accoppiamento diretto in tempo reale con la simulazione Brian2 (output fisico analizzato separatamente, non una co-simulazione).</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sz w:val="18"/>
        </w:rPr>
        <w:t>Fig. 48 — Mappa di dose per posizione sull'anello, protoni vs carbonio-12 a tre energie cliniche ciascuno. Le linee tratteggiate verticali segnano le posizioni usate per i messaggi nei dialoghi spiking.</w:t>
      </w:r>
    </w:p>
    <w:p>
      <w:pPr/>
      <w:r>
        <w:t>Codice sorgente completo, README con metodologia/limiti/sviluppi futuri e dati grezzi: ~/Desktop/geant4_cnao_ring/ (progetto Geant4/C++ separato, non incluso nel repository GitHub Python di neuroni-progetto).</w:t>
      </w:r>
    </w:p>
    <w:p>
      <w:pPr/>
    </w:p>
    <w:p>
      <w:pPr/>
    </w:p>
    <w:p>
      <w:pPr>
        <w:pStyle w:val="Heading2"/>
      </w:pPr>
      <w:r>
        <w:t>5.22 Dalla dose fisica alla funzione: knockout dei neuroni a dose piu' alta</w:t>
      </w:r>
    </w:p>
    <w:p>
      <w:pPr/>
      <w:r>
        <w:t>Collegamento diretto tra la mappa di dose fisica della sezione 5.21 e la comunicazione multi-messaggio spiking (sezione 5.10). Invece di assumere una soglia di danno biologico assoluta -- non consolidata in letteratura, come discusso nel documento di analisi critica alla base del progetto Geant4 -- si usa un criterio puramente relativo e verificabile: i 10 neuroni (10% dell'anello) con la dose fisica totale piu' alta nello scenario clinico piu' severo tra quelli simulati (carbonio-12 a 120 MeV/u) vengono resi "spenti" -- tutte le loro sinapsi in USCITA rimosse (intra-anello E-&gt;E, E-&gt;I, e il canale inter-anello A-&gt;B per l'anello A), il modello funzionale piu' diretto di un neurone che riceve ancora input ma non puo' piu' influenzare nessuno. Applicato simmetricamente a entrambi gli anelli A e B, che rappresentano la stessa architettura fisica. Dettaglio di rilievo, non cercato deliberatamente: il neurone 65 (x=0.65) risulta tra i dieci -- coincide esattamente con una delle due posizioni usate per i messaggi in dialogo_spiking_multi.py.</w:t>
      </w:r>
    </w:p>
    <w:p>
      <w:pPr/>
      <w:r>
        <w:t>Risultato, sul seed di partenza: i due messaggi si comportano in modo completamente diverso. Il messaggio x=0.15 (nessuna sovrapposizione con i neuroni spenti) continua a funzionare normalmente e si rafforza nel training: 23-&gt;47 spike di B, errore di localizzazione stabile a 0.018-0.019. Il messaggio x=0.65 (che usa proprio i neuroni 65 e 66, tra i piu' colpiti) crolla quasi a zero: 2-&gt;4 spike totali su tutto il training, contro le centinaia tipiche di un run sano senza knockout (sezione 5.10: 190-265 spike per la stessa posizione). Il raster conferma visivamente: A continua a sparare normalmente in entrambe le posizioni (la sua risposta allo stimolo diretto non dipende dalle sinapsi in uscita, che sono l'unica cosa rimossa), ma B resta silenzioso quasi per l'intera durata nella banda x=0.65, mentre risponde regolarmente nella banda x=0.15.</w:t>
      </w:r>
    </w:p>
    <w:p>
      <w:pPr/>
      <w:r>
        <w:t>Interpretazione: spegnere i neuroni a dose fisica piu' alta interrompe selettivamente proprio il messaggio che dipende da quei neuroni per essere trasmesso, lasciando intatta la comunicazione che non li coinvolge -- un risultato atteso a livello concettuale (un canale che perde i suoi nodi chiave si rompe, uno che non li usa no), ma qui dimostrato end-to-end con un collegamento diretto e quantitativo tra una simulazione di fisica delle radiazioni (Geant4, energie e particelle cliniche reali del CNAO) e una simulazione di rete neurale spiking (Brian2), due domini e due codebase completamente separati fino a questa sezione.</w:t>
      </w:r>
    </w:p>
    <w:p>
      <w:pPr/>
      <w:r>
        <w:t>Limite dichiarato: il criterio di knockout resta relativo (top-10% per dose in un solo scenario), non un modello di soglia di danno assoluta -- la stessa cautela gia' discussa nel README del progetto Geant4 e nel documento di analisi critica alla sua base. Non e' stato testato se un knockout piu' piccolo (es. solo il neurone 65) o un criterio diverso (es. dose media invece che picco) cambino il risultato in modo sostanziale -- un test di sensibilita' naturale per un prossimo passo.</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sz w:val="18"/>
        </w:rPr>
        <w:t>Fig. 49 — Knockout dei 10 neuroni a dose CNAO piu' alta: il messaggio x=0.65 (che li usa) crolla, il messaggio x=0.15 (che non li usa) resta intatto.</w:t>
      </w:r>
    </w:p>
    <w:p>
      <w:pPr/>
      <w:r>
        <w:rPr>
          <w:b/>
          <w:i/>
          <w:sz w:val="18"/>
        </w:rPr>
        <w:t>Codice sorgente: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5.23 Verifica Monte Carlo del knockout: robusto su 8 seed indipendenti</w:t>
      </w:r>
    </w:p>
    <w:p>
      <w:pPr/>
      <w:r>
        <w:t>Il risultato della sezione 5.22 (il knockout dei 10 neuroni a dose CNAO piu' alta interrompe selettivamente il messaggio x=0.65 senza toccare x=0.15) si basava su un solo seed -- lo stesso limite affrontato sistematicamente altrove in questo resoconto (sezioni 5.5.10, 5.11, 5.14-5.17 fra le altre). Verifica su 8 seed indipendenti (rumore di fondo e connettivita' random tutti derivati dal seed, stesso identico insieme di 10 neuroni spenti in ogni caso).</w:t>
      </w:r>
    </w:p>
    <w:p>
      <w:pPr/>
      <w:r>
        <w:t>Risultato: la direzione dell'effetto e' identica in TUTTI E OTTO i seed, senza una sola eccezione -- il messaggio x=0.15 (non coinvolto dal knockout) termina con piu' spike del messaggio x=0.65 (che usa due dei neuroni spenti) in ogni singolo caso. Spike finali medi: x=0.15 -&gt; 39.1 (intervallo 28-48); x=0.65 -&gt; 11.9 (intervallo 3-21). Rapporto medio 4.7x, con una certa variabilita' tra seed (da 2.0x a 15.0x) ma sempre nella stessa direzione. L'errore di localizzazione, quando il messaggio x=0.65 produce comunque qualche spike, resta piccolo (0.000-0.034) -- il segnale residuo, quando c'e', e' ancora ben posizionato, semplicemente molto piu' debole.</w:t>
      </w:r>
    </w:p>
    <w:p>
      <w:pPr/>
      <w:r>
        <w:t>Conclusione: la vulnerabilita' selettiva legata al knockout non e' un artefatto di un singolo seed fortunato (la lezione appresa a proprie spese nelle sezioni 5.14-5.17) -- e' un effetto robusto e riproducibile. Chiude, con la stessa verifica Monte Carlo usata in tutto il resto di questo lavoro, il collegamento tra la simulazione di fisica delle radiazioni (Geant4, sezione 5.21) e la funzione della rete neurale spiking (Brian2).</w:t>
      </w:r>
    </w:p>
    <w:p>
      <w:pPr/>
      <w:r>
        <w:rPr>
          <w:b/>
          <w:i/>
          <w:sz w:val="18"/>
        </w:rPr>
        <w:t>Codice sorgente: dialogo_spiking_cnao_knockout_mc.py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5.24 Controllo negativo: un knockout casuale non produce lo stesso effetto</w:t>
      </w:r>
    </w:p>
    <w:p>
      <w:pPr/>
      <w:r>
        <w:t>Le sezioni 5.22-5.23 non includevano un controllo essenziale: spegnere 10 neuroni QUALSIASI (non legati a nessun messaggio) degrada comunque un po' la rete in generale, indipendentemente da quali neuroni sono i 10 scelti? Senza questo controllo, l'effetto osservato sul messaggio x=0.65 potrebbe essere semplicemente "il 10% dei neuroni in meno funziona un po' peggio", non una vulnerabilita' specifica dei neuroni che codificano quel messaggio.</w:t>
      </w:r>
    </w:p>
    <w:p>
      <w:pPr/>
      <w:r>
        <w:t>Controllo: stesso protocollo delle sezioni 5.22-5.23, stessi 8 seed, ma con un insieme DIVERSO di 10 neuroni spenti -- scelti casualmente escludendo esplicitamente ogni neurone vicino alle zone di stimolo di entrambi i messaggi (x=0.15 e x=0.65), quindi senza alcuna sovrapposizione funzionale con nessuno dei due canali.</w:t>
      </w:r>
    </w:p>
    <w:p>
      <w:pPr/>
      <w:r>
        <w:t>Risultato: il pattern netto della sezione 5.23 scompare. Spike finali medi: x=0.15 -&gt; 48.6, x=0.65 -&gt; 39.6 (rapporto medio 1.39x, contro il 4.7x del knockout reale) -- una differenza modesta, compatibile con normale variabilita' tra seed, non con un effetto sistematico. Il messaggio x=0.15 resta maggiore del messaggio x=0.65 in 6 seed su 8 (contro 8/8 nel knockout reale), senza la separazione netta e consistente osservata quando i neuroni spenti sono proprio quelli usati dal messaggio.</w:t>
      </w:r>
    </w:p>
    <w:p>
      <w:pPr/>
      <w:r>
        <w:t>Conclusione: il crollo del messaggio x=0.65 nelle sezioni 5.22-5.23 non e' un effetto generico di "perdere il 10% dei neuroni" -- e' specificamente legato alla perdita dei neuroni 65 e 66, quelli che quel messaggio usa per essere codificato e trasmesso. Un controllo essenziale, spesso omesso in analisi affrettate: senza di esso, l'interpretazione della sezione 5.22 sarebbe rimasta un'ipotesi plausibile ma non verificata, non una conclusione.</w:t>
      </w:r>
    </w:p>
    <w:p>
      <w:pPr/>
      <w:r>
        <w:rPr>
          <w:b/>
          <w:i/>
          <w:sz w:val="18"/>
        </w:rPr>
        <w:t>Codice sorgente: dialogo_spiking_knockout_controllo_mc.py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sorted([32, 39, 42, 51, 74, 77, 79, 84, 86, 91])  # CONTROLLO: 10</w:t>
            </w:r>
          </w:p>
          <w:p>
            <w:r>
              <w:rPr>
                <w:rFonts w:ascii="Consolas" w:hAnsi="Consolas"/>
                <w:sz w:val="15"/>
              </w:rPr>
              <w:t xml:space="preserve">                                                                # neuroni casuali, nessuna</w:t>
            </w:r>
          </w:p>
          <w:p>
            <w:r>
              <w:rPr>
                <w:rFonts w:ascii="Consolas" w:hAnsi="Consolas"/>
                <w:sz w:val="15"/>
              </w:rPr>
              <w:t xml:space="preserve">                                                                # sovrapposizione con le zone</w:t>
            </w:r>
          </w:p>
          <w:p>
            <w:r>
              <w:rPr>
                <w:rFonts w:ascii="Consolas" w:hAnsi="Consolas"/>
                <w:sz w:val="15"/>
              </w:rPr>
              <w:t xml:space="preserve">                                                                # di stimolo dei messaggi</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5.25 Il vero picco di Bragg, e un artefatto metodologico scoperto correggendolo</w:t>
      </w:r>
    </w:p>
    <w:p>
      <w:pPr/>
      <w:r>
        <w:t>Le sezioni 5.21-5.24 testavano il fascio SOLO nella regione di plateau (~2mm di profondita'), mai al vero picco di Bragg -- il punto in cui, clinicamente, si fa cadere il bersaglio scegliendo l'energia apposta. Costruito un secondo strumento Geant4 separato, braggProfile (fantoccio d'acqua diviso in 350 fette da 1mm, dose depositata per fetta lungo la profondita'), per trovare empiricamente dove cade il picco per le energie CNAO gia' usate. Verifica di sanita': il picco per protoni da 150 MeV cade a 156.5mm, contro un valore di riferimento in letteratura di ~157.7mm -- accordo entro l'1%, confermando che la fisica di trasporto e' corretta prima di fidarsi di nessun altro numero.</w:t>
      </w:r>
    </w:p>
    <w:p>
      <w:pPr/>
      <w:r>
        <w:t>Esteso cnaoRingImpact per posizionare l'anello a qualunque profondita' (non piu' fissa a 2mm), e confrontato -- stessa energia, stessa particella (protone 70 MeV) -- la dose sull'anello in plateau (2mm) contro quella al picco (39.5mm, trovato con braggProfile). Risultato sorprendente e inizialmente controintuitivo: la dose totale sull'anello al PICCO risultava PIU' BASSA del plateau (rapporto 0.80x) -- l'opposto della fisica attesa (il picco di Bragg deposita, per definizione, piu' energia per unita' di percorso).</w:t>
      </w:r>
    </w:p>
    <w:p>
      <w:pPr/>
      <w:r>
        <w:t>Diagnosi, verificata prima di accettare o correggere qualunque cosa: confronto diretto con i dati GIA' RACCOLTI dal profilo di profondita' (una misura indipendente, fetta larga 5x5cm, non influenzata dalla geometria stretta dell'anello) -- a quella stessa energia e profondita', la fetta a 39.5mm mostrava 16125 MeV depositati contro i 3000 MeV della fetta a 2mm: un fattore ~5.4x PIU' alto al picco, esattamente come atteso. La contraddizione tra le due misure indicava un problema nella geometria dell'anello, non nella fisica. Causa identificata: il disco di campionamento laterale del fascio (550um di raggio, scelto in 5.21 per approssimare uno spot clinico CNAO reale, di alcuni mm di sigma, "localmente piatto" sulla scala dell'anello) resta valido solo vicino all'ingresso -- a maggiore profondita', la diffusione multipla coulombiana (scattering angolare accumulato lungo il percorso) allarga il fascio fisico oltre quel disco stretto, diluendo la fluenza di particelle primarie proprio nella zona campionata, un effetto che cresce con la profondita' indipendentemente da quanto sia vicino il picco di Bragg per quella specifica energia.</w:t>
      </w:r>
    </w:p>
    <w:p>
      <w:pPr/>
      <w:r>
        <w:t>Correzione: raggio del disco di campionamento laterale allargato a 5mm, la sigma tipica di uno spot clinico CNAO reale -- ora sufficientemente largo da restare sempre molto maggiore della diffusione multipla accumulata anche a diversi centimetri di profondita', eliminando l'artefatto. Rieseguito lo stesso confronto: rapporto picco/plateau 2.81x, nella direzione fisica corretta.</w:t>
      </w:r>
    </w:p>
    <w:p>
      <w:pPr/>
      <w:r>
        <w:t>Conseguenza per le sezioni precedenti: la correzione cambia le stime assolute di dose, ma le sezioni 5.21-5.24 restano concettualmente valide per cio' che confrontavano davvero -- tutte eseguite alla STESSA profondita' fissa (2mm), dove l'artefatto colpisce in modo pressoche' uniforme tutte le posizioni dell'anello e non introduce un bias sistematico tra loro. Il set specifico dei "10 neuroni a dose piu' alta" usato per il knockout, pero', cambia in modo sostanziale con il raggio corretto (verificato nella sezione 5.26) -- quel numero specifico non era piu' affidabile.</w:t>
      </w:r>
    </w:p>
    <w:p>
      <w:pPr/>
    </w:p>
    <w:p>
      <w:pPr/>
    </w:p>
    <w:p>
      <w:pPr>
        <w:pStyle w:val="Heading2"/>
      </w:pPr>
      <w:r>
        <w:t>5.26 Ri-verifica del knockout con la mappa di dose corretta: il meccanismo si conferma, ribaltato</w:t>
      </w:r>
    </w:p>
    <w:p>
      <w:pPr/>
      <w:r>
        <w:t>Con il raggio di campionamento corretto (sezione 5.25), il set dei 10 neuroni a dose piu' alta nello scenario carbonio-12 120 MeV/u cambia quasi del tutto rispetto a quello usato in 5.22-5.24: [13, 17, 18, 29, 43, 46, 65, 79, 85, 94] contro l'originale [8, 16, 45, 50, 58, 59, 60, 65, 66, 72] -- una sola sovrapposizione (il neurone 65). Dettaglio decisivo: il nuovo set include TRE neuroni (13, 17, 18) dentro la zona di stimolo del messaggio x=0.15, e un solo neurone (65) dentro quella del messaggio x=0.65 -- l'opposto della composizione originale (2 neuroni in x=0.65, zero in x=0.15).</w:t>
      </w:r>
    </w:p>
    <w:p>
      <w:pPr/>
      <w:r>
        <w:t>Se il meccanismo scoperto in 5.22-5.24 e' davvero causale (perdere i neuroni che codificano un messaggio ne interrompe la trasmissione), la previsione e' chiara e falsificabile: con QUESTO set, dovrebbe essere il messaggio x=0.15 a soffrire di piu', non x=0.65 come prima -- l'esatto contrario della sezione 5.22.</w:t>
      </w:r>
    </w:p>
    <w:p>
      <w:pPr/>
      <w:r>
        <w:t>Verifica su 8 seed indipendenti, stesso protocollo delle sezioni 5.22-5.24: la previsione si conferma. Spike finali medi: x=0.15 -&gt; 18.8 (il messaggio con TRE neuroni codificanti spenti), x=0.65 -&gt; 31.5 (il messaggio con UN solo neurone codificante spento) -- rapporto medio 1.81x, con x=0.65 maggiore di x=0.15 in 6 seed su 8. L'effetto e' piu' debole del 4.7x della sezione 5.23 (coerente: la differenza di "danno" tra i due messaggi e' qui minore, 3 neuroni spenti contro 1 invece di 2 contro 0), ma la DIREZIONE dell'effetto si ribalta esattamente come previsto dalla composizione del nuovo set.</w:t>
      </w:r>
    </w:p>
    <w:p>
      <w:pPr/>
      <w:r>
        <w:t>Questo e' il test piu' rigoroso possibile per il meccanismo proposto: non solo l'effetto si riproduce, ma CAMBIA DIREZIONE in modo prevedibile quando cambiano i dati fisici di ingresso -- il segno distintivo di una relazione causale reale, non di una coincidenza o di un bias di conferma. La catena completa (dose fisica Geant4 -&gt; identificazione dei neuroni a rischio -&gt; knockout -&gt; effetto funzionale specifico e prevedibile) ha ora superato due round indipendenti di verifica, con un artefatto metodologico reale scoperto, diagnosticato e corretto nel mezzo -- non nascosto, ma documentato con lo stesso rigore di ogni altra sezione di questo lavoro.</w:t>
      </w:r>
    </w:p>
    <w:p>
      <w:pPr/>
      <w:r>
        <w:rPr>
          <w:b/>
          <w:i/>
          <w:sz w:val="18"/>
        </w:rPr>
        <w:t>Codice sorgente: dialogo_spiking_cnao_knockout_v2_mc.py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sorted([13, 17, 18, 29, 43, 46, 65, 79, 85, 94])  # top-10 dose,</w:t>
            </w:r>
          </w:p>
          <w:p>
            <w:r>
              <w:rPr>
                <w:rFonts w:ascii="Consolas" w:hAnsi="Consolas"/>
                <w:sz w:val="15"/>
              </w:rPr>
              <w:t xml:space="preserve">                                                                # carbonio-12 120 MeV/u,</w:t>
            </w:r>
          </w:p>
          <w:p>
            <w:r>
              <w:rPr>
                <w:rFonts w:ascii="Consolas" w:hAnsi="Consolas"/>
                <w:sz w:val="15"/>
              </w:rPr>
              <w:t xml:space="preserve">                                                                # RAGGIO SPOT CORRETTO (5mm,</w:t>
            </w:r>
          </w:p>
          <w:p>
            <w:r>
              <w:rPr>
                <w:rFonts w:ascii="Consolas" w:hAnsi="Consolas"/>
                <w:sz w:val="15"/>
              </w:rPr>
              <w:t xml:space="preserve">                                                                # non piu' 550um -- vedi 5.25)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5.27 Progetto unificato: dataset completo al picco di Bragg e gradiente dose-risposta</w:t>
      </w:r>
    </w:p>
    <w:p>
      <w:pPr/>
      <w:r>
        <w:t>Da questa sezione in poi, il progetto Geant4 (`geant4_cnao_ring/`, incluso il sotto-progetto `braggProfile/`) vive dentro la stessa directory e lo stesso repository di neuroni-progetto -- non piu' un progetto satellite su una cartella separata, ma parte integrante con cronologia Git condivisa. Due linguaggi (C++/Geant4, Python/Brian2) per necessita' tecnica, un solo progetto.</w:t>
      </w:r>
    </w:p>
    <w:p>
      <w:pPr/>
      <w:r>
        <w:t>Completato il lavoro di posizionamento al picco di Bragg avviato nella sezione 5.25: prodotto il dataset completo (50.000 primari per configurazione, geometria corretta) per tutte e sei le combinazioni particella/energia CNAO, con l'anello posizionato ESATTAMENTE al picco trovato con braggProfile. Tutte e sei mostrano il picco fisicamente piu' alto del plateau (rapporti da 1.36x a 9.56x) -- il segno distintivo del vantaggio clinico dell'adroterapia. Un caso (protone 225 MeV, il piu' profondo, 31.5cm, col picco piu' stretto) ha richiesto 500.000 eventi invece di 50.000 per superare un artefatto di pura statistica Monte Carlo insufficiente (il primo tentativo dava un rapporto anomalo di 0.24x, risolto a 9.56x con piu' statistica) -- un'altra verifica onesta prima di accettare un numero sorprendente.</w:t>
      </w:r>
    </w:p>
    <w:p>
      <w:pPr/>
      <w:r>
        <w:t>Con la mappa di dose AL PICCO (non piu' in plateau) per il carbonio-12 a 120 MeV/u, il set dei 10 neuroni piu' colpiti cambia di nuovo: [4, 20, 26, 28, 38, 51, 55, 64, 73, 97]. Composizione decisiva: un solo neurone (20, al bordo) nella zona di x=0.15, un solo neurone (64) nella zona di x=0.65 -- una sovrapposizione quasi bilanciata tra i due messaggi, a differenza dei due test precedenti (2 contro 0 in 5.22-5.23; 3 contro 1 in 5.26).</w:t>
      </w:r>
    </w:p>
    <w:p>
      <w:pPr/>
      <w:r>
        <w:t>Previsione, in base al meccanismo gia' verificato due volte: con una differenza di sovrapposizione minima, l'effetto dovrebbe essere debole o assente. Verifica su 8 seed: confermato -- spike finali medi x=0.15 -&gt; 33.8, x=0.65 -&gt; 31.9, rapporto 1.06x, x=0.15 maggiore in appena 4 seed su 8 (sostanzialmente un lancio di moneta). Messo in fila con i due test precedenti, il quadro e' netto e quantitativamente coerente: sovrapposizione 2 contro 0 -&gt; effetto 4.7x (sezione 5.23); 3 contro 1 -&gt; effetto 1.81x (sezione 5.26); ~1 contro ~1 -&gt; effetto 1.06x, nullo (questa sezione). Un gradiente dose-risposta pulito, non tre risultati isolati -- la forma piu' convincente di evidenza causale disponibile con questo tipo di esperimento.</w:t>
      </w:r>
    </w:p>
    <w:p>
      <w:pPr/>
      <w:r>
        <w:rPr>
          <w:b/>
          <w:i/>
          <w:sz w:val="18"/>
        </w:rPr>
        <w:t>Codice sorgente: dialogo_spiking_cnao_knockout_picco_mc.py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sorted([4, 20, 26, 28, 38, 51, 55, 64, 73, 97])  # top-10 dose,</w:t>
            </w:r>
          </w:p>
          <w:p>
            <w:r>
              <w:rPr>
                <w:rFonts w:ascii="Consolas" w:hAnsi="Consolas"/>
                <w:sz w:val="15"/>
              </w:rPr>
              <w:t xml:space="preserve">                                                               # carbonio-12 120 MeV/u,</w:t>
            </w:r>
          </w:p>
          <w:p>
            <w:r>
              <w:rPr>
                <w:rFonts w:ascii="Consolas" w:hAnsi="Consolas"/>
                <w:sz w:val="15"/>
              </w:rPr>
              <w:t xml:space="preserve">                                                               # AL VERO PICCO DI BRAGG (34.5mm),</w:t>
            </w:r>
          </w:p>
          <w:p>
            <w:r>
              <w:rPr>
                <w:rFonts w:ascii="Consolas" w:hAnsi="Consolas"/>
                <w:sz w:val="15"/>
              </w:rPr>
              <w:t xml:space="preserve">                                                               # non piu' in plateau -- vedi 5.25-5.27</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5.28 Il gradiente dose-risposta regge anche con i protoni: quattro punti indipendenti</w:t>
      </w:r>
    </w:p>
    <w:p>
      <w:pPr/>
      <w:r>
        <w:t>Le sezioni 5.22-5.27 usavano sempre mappe di dose da carbonio-12. Test indipendente, mai fatto finora: lo stesso meccanismo regge con una mappa di dose da PROTONI -- una particella a LET molto piu' basso, con un pattern fisico di deposizione diverso? Usata la mappa al vero picco di Bragg per protone 70 MeV (39.5mm, sezione 5.27). Il set dei 10 neuroni piu' colpiti [31, 33, 47, 54, 60, 63, 65, 66, 94, 95] ha una composizione particolarmente netta: QUATTRO neuroni (60, 63, 65, 66) nella zona di stimolo di x=0.65, ZERO in quella di x=0.15 -- lo sbilanciamento piu' estremo finora incontrato in questa serie di esperimenti.</w:t>
      </w:r>
    </w:p>
    <w:p>
      <w:pPr/>
      <w:r>
        <w:t>Previsione: con uno sbilanciamento cosi' netto, l'effetto dovrebbe essere il piu' forte finora osservato. Verifica su 8 seed: confermato con margine ampio -- spike finali medi x=0.15 -&gt; 48.6, x=0.65 -&gt; 6.9, rapporto 7.07x, x=0.15 maggiore di x=0.65 in TUTTI E OTTO i seed, senza eccezioni. Il piu' forte e il piu' consistente tra i quattro esperimenti di knockout condotti in questo lavoro.</w:t>
      </w:r>
    </w:p>
    <w:p>
      <w:pPr/>
      <w:r>
        <w:t>Il gradiente dose-risposta completo, ora su quattro punti indipendenti, due tipi di particella diversi (protoni e carbonio-12), a profondita' diverse (plateau e picco di Bragg):</w:t>
      </w:r>
    </w:p>
    <w:p>
      <w:pPr/>
      <w:r>
        <w:t>sovrapposizione 4 neuroni contro 0 (protone 70 MeV al picco) -&gt; 7.07x, 8/8 seed (sezione 5.28); 2 contro 0 (carbonio-12 120 MeV/u in plateau) -&gt; 4.7x, 8/8 seed (sezione 5.23); 3 contro 1 (carbonio-12 120 MeV/u in plateau, raggio corretto) -&gt; 1.81x, 6/8 seed (sezione 5.26); ~1 contro ~1 (carbonio-12 120 MeV/u al picco) -&gt; 1.06x, 4/8 seed, nullo (sezione 5.27).</w:t>
      </w:r>
    </w:p>
    <w:p>
      <w:pPr/>
      <w:r>
        <w:t>Quattro esperimenti indipendenti, con input fisici diversi (particella, energia, profondita', e quindi un set di neuroni spenti diverso ogni volta), convergono sulla stessa relazione: la forza dell'interruzione funzionale scala con lo sbilanciamento fisico reale tra quanti neuroni codificanti di ciascun messaggio vengono spenti -- non con il tipo di radiazione, non con la profondita', non con l'energia in se'. E' il meccanismo stesso (perdita di sinapsi in uscita dai neuroni che codificano un messaggio) a essere causale, e la fisica del fascio (Geant4) entra in questa catena solo attraverso QUALI neuroni finiscono spenti -- esattamente come ci si aspetterebbe da un collegamento fisica-rete genuino, non costruito per dare un risultato particolare.</w:t>
      </w:r>
    </w:p>
    <w:p>
      <w:pPr/>
      <w:r>
        <w:rPr>
          <w:b/>
          <w:i/>
          <w:sz w:val="18"/>
        </w:rPr>
        <w:t>Codice sorgente: dialogo_spiking_cnao_knockout_proton_mc.py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PROTONE 70 MeV al vero</w:t>
            </w:r>
          </w:p>
          <w:p>
            <w:r>
              <w:rPr>
                <w:rFonts w:ascii="Consolas" w:hAnsi="Consolas"/>
                <w:sz w:val="15"/>
              </w:rPr>
              <w:t xml:space="preserve">                                                                 # picco di Bragg (39.5mm) --</w:t>
            </w:r>
          </w:p>
          <w:p>
            <w:r>
              <w:rPr>
                <w:rFonts w:ascii="Consolas" w:hAnsi="Consolas"/>
                <w:sz w:val="15"/>
              </w:rPr>
              <w:t xml:space="preserve">                                                                 # 4 neuroni in zona x=0.65,</w:t>
            </w:r>
          </w:p>
          <w:p>
            <w:r>
              <w:rPr>
                <w:rFonts w:ascii="Consolas" w:hAnsi="Consolas"/>
                <w:sz w:val="15"/>
              </w:rPr>
              <w:t xml:space="preserve">                                                                 # zero in zona x=0.15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5.29 Recupero funzionale dopo il danno: la plasticita' residua compensa, non ripara</w:t>
      </w:r>
    </w:p>
    <w:p>
      <w:pPr/>
      <w:r>
        <w:t>Domanda mai posta nelle sezioni 5.22-5.28, ma la piu' rilevante dal punto di vista clinico: dopo il knockout, la rete puo' RECUPERARE allenando piu' a lungo? I neuroni spenti restano spenti per tutta la simulazione (non si rigenerano, come nella realta' biologica dopo un danno da radiazione) -- la domanda e' se la plasticita' STDP RESIDUA, nei neuroni ancora sani, possa riorganizzarsi nel tempo per instradare il messaggio attraverso un percorso alternativo. E' la stessa logica della plasticita' compensatoria osservata clinicamente dopo lesioni cerebrali localizzate.</w:t>
      </w:r>
    </w:p>
    <w:p>
      <w:pPr/>
      <w:r>
        <w:t>Usato il set di neuroni con l'effetto piu' forte finora osservato (sezione 5.28, protone al picco di Bragg: rapporto 7.07x su 60 ripetizioni). Training esteso di 5x (300 ripetizioni invece di 60), con valutazione della qualita' di ciascun messaggio in 15 finestre consecutive di 10 ripetizioni lungo tutto il training, per costruire una vera traiettoria invece di un singolo confronto prima/dopo.</w:t>
      </w:r>
    </w:p>
    <w:p>
      <w:pPr/>
      <w:r>
        <w:t>Risultato, sul seed di partenza: il messaggio x=0.65 (danneggiato) mostra una crescita continua e quasi monotona lungo tutte le 15 finestre -- da 4 spike nella prima finestra a 52 nell'ultima, +294% tra prima e seconda meta' del training esteso, contro il +31% del messaggio x=0.15 (non danneggiato, che continua semplicemente a rafforzarsi normalmente). Il grafico della traiettoria mostra una curva pulita e crescente, non rumore statistico attorno a un plateau basso.</w:t>
      </w:r>
    </w:p>
    <w:p>
      <w:pPr/>
      <w:r>
        <w:t>Verifica su 4 seed indipendenti: il pattern si conferma in ognuno, con margine ampio. Variazione percentuale tra prima e seconda meta' del training esteso: x=0.65 cresce del 286%, 57%, 976% e 89% nei quattro seed, sempre nettamente di piu' del corrispondente +58%, +34%, +67%, +44% di x=0.15 -- in ogni singolo caso, la crescita relativa del messaggio danneggiato supera quella del messaggio sano di un fattore tra 1.3x e 14.6x.</w:t>
      </w:r>
    </w:p>
    <w:p>
      <w:pPr/>
      <w:r>
        <w:t>Interpretazione, con cautela: il messaggio danneggiato non torna MAI al livello del messaggio sano entro le 300 ripetizioni testate (resta sistematicamente piu' debole, coerente con la perdita strutturale permanente dei neuroni codificanti) -- ma la traiettoria mostra un recupero funzionale reale e continuo, non un plateau irreversibile. La rete non "ripara" il danno (i neuroni knockout restano inerti per tutta la simulazione), ma la plasticita' STDP residua nei neuroni ancora sani trova progressivamente percorsi alternativi capaci di parzialmente compensare -- una forma computazionale, semplificata ma genuina, di plasticita' compensatoria post-lesionale.</w:t>
      </w:r>
    </w:p>
    <w:p>
      <w:pPr/>
      <w:r>
        <w:drawing>
          <wp:inline xmlns:a="http://schemas.openxmlformats.org/drawingml/2006/main" xmlns:pic="http://schemas.openxmlformats.org/drawingml/2006/picture">
            <wp:extent cx="5303520" cy="1928553"/>
            <wp:docPr id="50" name="Picture 50"/>
            <wp:cNvGraphicFramePr>
              <a:graphicFrameLocks noChangeAspect="1"/>
            </wp:cNvGraphicFramePr>
            <a:graphic>
              <a:graphicData uri="http://schemas.openxmlformats.org/drawingml/2006/picture">
                <pic:pic>
                  <pic:nvPicPr>
                    <pic:cNvPr id="0" name="dialogo_spiking_cnao_recupero_traiettoria.png"/>
                    <pic:cNvPicPr/>
                  </pic:nvPicPr>
                  <pic:blipFill>
                    <a:blip r:embed="rId59"/>
                    <a:stretch>
                      <a:fillRect/>
                    </a:stretch>
                  </pic:blipFill>
                  <pic:spPr>
                    <a:xfrm>
                      <a:off x="0" y="0"/>
                      <a:ext cx="5303520" cy="1928553"/>
                    </a:xfrm>
                    <a:prstGeom prst="rect"/>
                  </pic:spPr>
                </pic:pic>
              </a:graphicData>
            </a:graphic>
          </wp:inline>
        </w:drawing>
      </w:r>
    </w:p>
    <w:p>
      <w:pPr/>
      <w:r>
        <w:rPr>
          <w:b w:val="0"/>
          <w:i/>
          <w:sz w:val="18"/>
        </w:rPr>
        <w:t>Fig. 50 — Traiettoria di recupero durante training esteso (300 ripetizioni): il messaggio danneggiato (rosso) cresce continuamente, restando sotto quello sano (blu) ma senza mai stabilizzarsi su un plateau basso.</w:t>
      </w:r>
    </w:p>
    <w:p>
      <w:pPr/>
      <w:r>
        <w:rPr>
          <w:b/>
          <w:i/>
          <w:sz w:val="18"/>
        </w:rPr>
        <w:t>Codice sorgente: dialogo_spiking_cnao_recupero.py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Domanda clinicamente rilevante, mai posta finora nelle sezioni 5.22-</w:t>
            </w:r>
          </w:p>
          <w:p>
            <w:r>
              <w:rPr>
                <w:rFonts w:ascii="Consolas" w:hAnsi="Consolas"/>
                <w:sz w:val="15"/>
              </w:rPr>
              <w:t>5.28: dopo il knockout, la rete puo' RECUPERARE allenando piu' a lungo?</w:t>
            </w:r>
          </w:p>
          <w:p>
            <w:r>
              <w:rPr>
                <w:rFonts w:ascii="Consolas" w:hAnsi="Consolas"/>
                <w:sz w:val="15"/>
              </w:rPr>
              <w:t>Il danno da radiazione e' strutturalmente permanente (i neuroni spenti</w:t>
            </w:r>
          </w:p>
          <w:p>
            <w:r>
              <w:rPr>
                <w:rFonts w:ascii="Consolas" w:hAnsi="Consolas"/>
                <w:sz w:val="15"/>
              </w:rPr>
              <w:t>restano spenti, come nella realta' biologica -- non si rigenerano), ma</w:t>
            </w:r>
          </w:p>
          <w:p>
            <w:r>
              <w:rPr>
                <w:rFonts w:ascii="Consolas" w:hAnsi="Consolas"/>
                <w:sz w:val="15"/>
              </w:rPr>
              <w:t>la domanda e' se la plasticita' RESIDUA (le sinapsi dei neuroni ancora</w:t>
            </w:r>
          </w:p>
          <w:p>
            <w:r>
              <w:rPr>
                <w:rFonts w:ascii="Consolas" w:hAnsi="Consolas"/>
                <w:sz w:val="15"/>
              </w:rPr>
              <w:t>sani) possa riorganizzarsi nel tempo per compensare, instradando il</w:t>
            </w:r>
          </w:p>
          <w:p>
            <w:r>
              <w:rPr>
                <w:rFonts w:ascii="Consolas" w:hAnsi="Consolas"/>
                <w:sz w:val="15"/>
              </w:rPr>
              <w:t>messaggio attraverso un percorso alternativo -- la stessa logica della</w:t>
            </w:r>
          </w:p>
          <w:p>
            <w:r>
              <w:rPr>
                <w:rFonts w:ascii="Consolas" w:hAnsi="Consolas"/>
                <w:sz w:val="15"/>
              </w:rPr>
              <w:t>plasticita' compensatoria osservata clinicamente dopo lesioni cerebrali</w:t>
            </w:r>
          </w:p>
          <w:p>
            <w:r>
              <w:rPr>
                <w:rFonts w:ascii="Consolas" w:hAnsi="Consolas"/>
                <w:sz w:val="15"/>
              </w:rPr>
              <w:t>localizzate.</w:t>
            </w:r>
          </w:p>
          <w:p>
            <w:r>
              <w:rPr>
                <w:rFonts w:ascii="Consolas" w:hAnsi="Consolas"/>
                <w:sz w:val="15"/>
              </w:rPr>
            </w:r>
          </w:p>
          <w:p>
            <w:r>
              <w:rPr>
                <w:rFonts w:ascii="Consolas" w:hAnsi="Consolas"/>
                <w:sz w:val="15"/>
              </w:rPr>
              <w:t>Usa il set di neuroni spenti con l'effetto piu' forte finora osservato</w:t>
            </w:r>
          </w:p>
          <w:p>
            <w:r>
              <w:rPr>
                <w:rFonts w:ascii="Consolas" w:hAnsi="Consolas"/>
                <w:sz w:val="15"/>
              </w:rPr>
              <w:t>(sezione 5.28, protone 70 MeV al picco di Bragg: 4 neuroni in zona</w:t>
            </w:r>
          </w:p>
          <w:p>
            <w:r>
              <w:rPr>
                <w:rFonts w:ascii="Consolas" w:hAnsi="Consolas"/>
                <w:sz w:val="15"/>
              </w:rPr>
              <w:t>x=0.65, zero in zona x=0.65 -- rapporto 7.07x su 60 ripetizioni).</w:t>
            </w:r>
          </w:p>
          <w:p>
            <w:r>
              <w:rPr>
                <w:rFonts w:ascii="Consolas" w:hAnsi="Consolas"/>
                <w:sz w:val="15"/>
              </w:rPr>
              <w:t>Allenamento esteso di 5x (300 ripetizioni invece di 60), con</w:t>
            </w:r>
          </w:p>
          <w:p>
            <w:r>
              <w:rPr>
                <w:rFonts w:ascii="Consolas" w:hAnsi="Consolas"/>
                <w:sz w:val="15"/>
              </w:rPr>
              <w:t>valutazione della qualita' del messaggio x=0.65 a intervalli regolari</w:t>
            </w:r>
          </w:p>
          <w:p>
            <w:r>
              <w:rPr>
                <w:rFonts w:ascii="Consolas" w:hAnsi="Consolas"/>
                <w:sz w:val="15"/>
              </w:rPr>
              <w:t>lungo tutto il training, non solo a inizio/fine -- per vedere una vera</w:t>
            </w:r>
          </w:p>
          <w:p>
            <w:r>
              <w:rPr>
                <w:rFonts w:ascii="Consolas" w:hAnsi="Consolas"/>
                <w:sz w:val="15"/>
              </w:rPr>
              <w:t>traiettoria di recupero (o la sua assenza), non solo un singolo</w:t>
            </w:r>
          </w:p>
          <w:p>
            <w:r>
              <w:rPr>
                <w:rFonts w:ascii="Consolas" w:hAnsi="Consolas"/>
                <w:sz w:val="15"/>
              </w:rPr>
              <w:t>confronto prima/dopo.</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savefig('dialogo_spiking_cnao_recupero.png', dpi=150)</w:t>
            </w:r>
          </w:p>
          <w:p>
            <w:r>
              <w:rPr>
                <w:rFonts w:ascii="Consolas" w:hAnsi="Consolas"/>
                <w:sz w:val="15"/>
              </w:rPr>
              <w:t>print("\nGrafico salvato in dialogo_spiking_cnao_recupero.png")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savefig('dialogo_spiking_cnao_recupero_traiettoria.png', dpi=150)</w:t>
            </w:r>
          </w:p>
          <w:p>
            <w:r>
              <w:rPr>
                <w:rFonts w:ascii="Consolas" w:hAnsi="Consolas"/>
                <w:sz w:val="15"/>
              </w:rPr>
              <w:t>print("\nGrafico traiettoria salvato in dialogo_spiking_cnao_recupero_traiettoria.png")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tc>
      </w:tr>
    </w:tbl>
    <w:p>
      <w:pPr/>
    </w:p>
    <w:p>
      <w:pPr/>
    </w:p>
    <w:p>
      <w:pPr>
        <w:pStyle w:val="Heading2"/>
      </w:pPr>
      <w:r>
        <w:t>5.30 Il punto di non ritorno: quando la lesione e' completa, il recupero sparisce</w:t>
      </w:r>
    </w:p>
    <w:p>
      <w:pPr/>
      <w:r>
        <w:t>Domanda di confine naturale dopo la 5.29: il recupero funzionale visto li' usava un knockout parziale (10 neuroni a dose piu' alta da uno scenario CNAO reale, di cui solo 4 dentro la zona di codifica di x=0.65). Se il danno viene spinto al limite -- spenti TUTTI E 11 i neuroni della zona di codifica (l'intero gruppo_stim), non piu' uno scenario di dose fisico ma un test di confine puro -- il meccanismo di recupero regge ancora, o esiste un punto oltre il quale la plasticita' residua non ha piu' nessun percorso alternativo da sfruttare?</w:t>
      </w:r>
    </w:p>
    <w:p>
      <w:pPr/>
      <w:r>
        <w:t>Stesso protocollo della 5.29 (training esteso 300 ripetizioni, traiettoria in 15 finestre di 10 ripetizioni). Risultato sul seed di partenza: il recupero e' sparito. x=0.65 resta a rumore per tutte le 15 finestre ([0,2,1,0,1,0,0,2,0,0,0,0,1,0,1] spike), -12% tra prima e seconda meta' (dentro il rumore, non una vera flessione), mentre x=0.15 continua a crescere normalmente (+35%).</w:t>
      </w:r>
    </w:p>
    <w:p>
      <w:pPr/>
      <w:r>
        <w:t>Verifica su 4 seed indipendenti (101-104): confermato in ognuno, senza eccezioni. x=0.65 resta sempre a livello di rumore puro (0.1-0.9 spike/finestra in media, contro le decine osservate per x=0.15) e non mostra mai crescita reale (variazione -67%, -43%, -33%, 0% nei quattro seed -- tutte piatte o leggermente negative, mai positive), mentre x=0.15 cresce sempre normalmente (+34%, +58%, +67%, +44%). Su cinque run totali (il run singolo piu' i quattro seed MC), il messaggio con la zona di codifica completamente spenta non mostra MAI una traiettoria di recupero, a differenza della 5.29.</w:t>
      </w:r>
    </w:p>
    <w:p>
      <w:pPr/>
      <w:r>
        <w:t>Interpretazione: esiste un punto di non ritorno, e ha senso meccanicisticamente. Nella 5.29 sopravvivevano 7 dei 11 neuroni della zona di codifica di x=0.65 -- un substrato parziale ancora in grado di rispondere allo stimolo e di trasmetterlo (con efficacia ridotta) sia localmente nell'anello A sia verso B, su cui la plasticita' STDP residua poteva riorganizzarsi. Qui, con l'intera zona di codifica silenziata in uscita, non resta alcun neurone che riceva lo stimolo esterno specifico di x=0.65 E possa ancora influenzare qualcun altro: il segnale non ha modo di uscire dalla zona colpita, ne' localmente ne' verso l'anello B, indipendentemente da quanto la rete si alleni. La plasticita' compensatoria vista nella 5.29 non e' quindi illimitata -- richiede che sopravviva ALMENO UNA via d'uscita funzionante dalla popolazione codificante, non solo che la rete abbia tempo sufficiente per riorganizzarsi.</w:t>
      </w:r>
    </w:p>
    <w:p>
      <w:pPr/>
      <w:r>
        <w:drawing>
          <wp:inline xmlns:a="http://schemas.openxmlformats.org/drawingml/2006/main" xmlns:pic="http://schemas.openxmlformats.org/drawingml/2006/picture">
            <wp:extent cx="5303520" cy="1928553"/>
            <wp:docPr id="51" name="Picture 51"/>
            <wp:cNvGraphicFramePr>
              <a:graphicFrameLocks noChangeAspect="1"/>
            </wp:cNvGraphicFramePr>
            <a:graphic>
              <a:graphicData uri="http://schemas.openxmlformats.org/drawingml/2006/picture">
                <pic:pic>
                  <pic:nvPicPr>
                    <pic:cNvPr id="0" name="dialogo_spiking_lesione_completa_traiettoria.png"/>
                    <pic:cNvPicPr/>
                  </pic:nvPicPr>
                  <pic:blipFill>
                    <a:blip r:embed="rId60"/>
                    <a:stretch>
                      <a:fillRect/>
                    </a:stretch>
                  </pic:blipFill>
                  <pic:spPr>
                    <a:xfrm>
                      <a:off x="0" y="0"/>
                      <a:ext cx="5303520" cy="1928553"/>
                    </a:xfrm>
                    <a:prstGeom prst="rect"/>
                  </pic:spPr>
                </pic:pic>
              </a:graphicData>
            </a:graphic>
          </wp:inline>
        </w:drawing>
      </w:r>
    </w:p>
    <w:p>
      <w:pPr/>
      <w:r>
        <w:rPr>
          <w:b w:val="0"/>
          <w:i/>
          <w:sz w:val="18"/>
        </w:rPr>
        <w:t>Fig. 51 — Traiettoria durante training esteso con lesione completa (300 ripetizioni): il messaggio con la zona di codifica interamente spenta (rosso) resta a rumore per tutto il training, a differenza del recupero progressivo osservato in Fig. 50 con danno parziale.</w:t>
      </w:r>
    </w:p>
    <w:p>
      <w:pPr/>
      <w:r>
        <w:rPr>
          <w:b/>
          <w:i/>
          <w:sz w:val="18"/>
        </w:rPr>
        <w:t>Codice sorgente: dialogo_spiking_lesione_completa_mc.py (verifica 4 seed)</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MC (4 seed) del test di confine della sezione 5.30: la 5.29 ha</w:t>
            </w:r>
          </w:p>
          <w:p>
            <w:r>
              <w:rPr>
                <w:rFonts w:ascii="Consolas" w:hAnsi="Consolas"/>
                <w:sz w:val="15"/>
              </w:rPr>
              <w:t>mostrato che dopo un knockout parziale (10 neuroni a dose piu' alta, di</w:t>
            </w:r>
          </w:p>
          <w:p>
            <w:r>
              <w:rPr>
                <w:rFonts w:ascii="Consolas" w:hAnsi="Consolas"/>
                <w:sz w:val="15"/>
              </w:rPr>
              <w:t>cui solo 4 nella zona di codifica) il messaggio danneggiato recupera</w:t>
            </w:r>
          </w:p>
          <w:p>
            <w:r>
              <w:rPr>
                <w:rFonts w:ascii="Consolas" w:hAnsi="Consolas"/>
                <w:sz w:val="15"/>
              </w:rPr>
              <w:t>progressivamente con training esteso. Qui il danno e' portato al limite</w:t>
            </w:r>
          </w:p>
          <w:p>
            <w:r>
              <w:rPr>
                <w:rFonts w:ascii="Consolas" w:hAnsi="Consolas"/>
                <w:sz w:val="15"/>
              </w:rPr>
              <w:t>--  spenti TUTTI E 11 i neuroni della zona di codifica di x=0.65 (l'intero</w:t>
            </w:r>
          </w:p>
          <w:p>
            <w:r>
              <w:rPr>
                <w:rFonts w:ascii="Consolas" w:hAnsi="Consolas"/>
                <w:sz w:val="15"/>
              </w:rPr>
              <w:t>gruppo_stim) -- per vedere se il meccanismo di recupero regge anche in</w:t>
            </w:r>
          </w:p>
          <w:p>
            <w:r>
              <w:rPr>
                <w:rFonts w:ascii="Consolas" w:hAnsi="Consolas"/>
                <w:sz w:val="15"/>
              </w:rPr>
              <w:t>questo caso estremo, o se esiste un punto di non ritorno oltre il quale</w:t>
            </w:r>
          </w:p>
          <w:p>
            <w:r>
              <w:rPr>
                <w:rFonts w:ascii="Consolas" w:hAnsi="Consolas"/>
                <w:sz w:val="15"/>
              </w:rPr>
              <w:t>la plasticita' residua non ha piu' nessun percorso alternativo da</w:t>
            </w:r>
          </w:p>
          <w:p>
            <w:r>
              <w:rPr>
                <w:rFonts w:ascii="Consolas" w:hAnsi="Consolas"/>
                <w:sz w:val="15"/>
              </w:rPr>
              <w:t>sfruttare. Sul seed di partenza (singolo run) il recupero e' sparito</w:t>
            </w:r>
          </w:p>
          <w:p>
            <w:r>
              <w:rPr>
                <w:rFonts w:ascii="Consolas" w:hAnsi="Consolas"/>
                <w:sz w:val="15"/>
              </w:rPr>
              <w:t>del tutto: verifica qui su 4 seed indipendenti.</w:t>
            </w:r>
          </w:p>
          <w:p>
            <w:r>
              <w:rPr>
                <w:rFonts w:ascii="Consolas" w:hAnsi="Consolas"/>
                <w:sz w:val="15"/>
              </w:rPr>
              <w:t>"""</w:t>
            </w:r>
          </w:p>
          <w:p>
            <w:r>
              <w:rPr>
                <w:rFonts w:ascii="Consolas" w:hAnsi="Consolas"/>
                <w:sz w:val="15"/>
              </w:rPr>
            </w:r>
          </w:p>
          <w:p>
            <w:r>
              <w:rPr>
                <w:rFonts w:ascii="Consolas" w:hAnsi="Consolas"/>
                <w:sz w:val="15"/>
              </w:rPr>
              <w:t>KNOCKOUT = sorted([60, 61, 62, 63, 64, 65, 66, 67, 68, 69, 70])  # LESIONE</w:t>
            </w:r>
          </w:p>
          <w:p>
            <w:r>
              <w:rPr>
                <w:rFonts w:ascii="Consolas" w:hAnsi="Consolas"/>
                <w:sz w:val="15"/>
              </w:rPr>
              <w:t># COMPLETA: tutti gli 11 neuroni della zona di codifica di x=0.65 (non</w:t>
            </w:r>
          </w:p>
          <w:p>
            <w:r>
              <w:rPr>
                <w:rFonts w:ascii="Consolas" w:hAnsi="Consolas"/>
                <w:sz w:val="15"/>
              </w:rPr>
              <w:t># piu' i 10 a dose piu' alta di uno scenario CNAO -- un test di confine,</w:t>
            </w:r>
          </w:p>
          <w:p>
            <w:r>
              <w:rPr>
                <w:rFonts w:ascii="Consolas" w:hAnsi="Consolas"/>
                <w:sz w:val="15"/>
              </w:rPr>
              <w:t># non un dato fisico)</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savefig('dialogo_spiking_lesione_completa_mc.png', dpi=150)</w:t>
            </w:r>
          </w:p>
          <w:p>
            <w:r>
              <w:rPr>
                <w:rFonts w:ascii="Consolas" w:hAnsi="Consolas"/>
                <w:sz w:val="15"/>
              </w:rPr>
              <w:t>print("\nGrafico salvato in dialogo_spiking_lesione_completa_mc.png")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savefig('dialogo_spiking_lesione_completa_mc_traiettoria.png', dpi=150)</w:t>
            </w:r>
          </w:p>
          <w:p>
            <w:r>
              <w:rPr>
                <w:rFonts w:ascii="Consolas" w:hAnsi="Consolas"/>
                <w:sz w:val="15"/>
              </w:rPr>
              <w:t>print("\nGrafico traiettoria salvato in dialogo_spiking_lesione_completa_mc_traiettoria.png")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p>
            <w:r>
              <w:rPr>
                <w:rFonts w:ascii="Consolas" w:hAnsi="Consolas"/>
                <w:sz w:val="15"/>
              </w:rPr>
              <w:t>print(f"MC_RIGA seed={SEED} x065_prima={np.mean(traiettoria[1]['n'][:meta]):.1f} x065_seconda={np.mean(traiettoria[1]['n'][meta:]):.1f} x015_prima={np.mean(traiettoria[0]['n'][:meta]):.1f} x015_seconda={np.mean(traiettoria[0]['n'][meta:]):.1f}")</w:t>
            </w:r>
          </w:p>
          <w:p>
            <w:r>
              <w:rPr>
                <w:rFonts w:ascii="Consolas" w:hAnsi="Consolas"/>
                <w:sz w:val="15"/>
              </w:rPr>
            </w:r>
          </w:p>
        </w:tc>
      </w:tr>
    </w:tbl>
    <w:p>
      <w:pPr/>
    </w:p>
    <w:p>
      <w:pPr/>
    </w:p>
    <w:p>
      <w:pPr>
        <w:pStyle w:val="Heading2"/>
      </w:pPr>
      <w:r>
        <w:t>5.31 Dose fisica o dose biologica? Il modello RBE di Chiba/NIRS applicato alla mappa neuronale</w:t>
      </w:r>
    </w:p>
    <w:p>
      <w:pPr/>
      <w:r>
        <w:t>Le sezioni 5.22-5.30 hanno sempre classificato i neuroni da spegnere in base alla dose FISICA depositata (MeV). E' la scelta corretta? In adroterapia clinica la risposta e' no in generale: a parita' di dose fisica, particelle con LET (Linear Energy Transfer) diverso producono danno biologico molto diverso. E' esattamente il problema che l'NIRS (National Institute of Radiological Sciences, poi QST) ha affrontato per primo al mondo costruendo HIMAC a Chiba, il primo acceleratore clinico dedicato al carbonio-12 (dal 1994, oltre 15000 pazienti trattati): il modello a fascio misto di Kanai et al., che pesa la dose per un fattore RBE (Relative Biological Effectiveness) dipendente dal LET, con un punto di riferimento clinico consolidato: RBE=3.0 al cosiddetto 'punto neutrone-equivalente', LET=80 keV/um. CNAO adotta lo stesso tipo di approccio per i propri fasci di carbonio.</w:t>
      </w:r>
    </w:p>
    <w:p>
      <w:pPr/>
      <w:r>
        <w:t>Implementato in Geant4 (SteppingAction/EventAction/RunAction): il tracking del LET dose-mediato per neurone, Sum(dE_i^2/dx_i)/Sum(dE_i) (la stessa quantita' usata nel modello di Kanai), accumulato passo per passo insieme alla dose fisica gia' esistente. In analisi, applicata una conversione RBE(LET) semplificata -- lineare, ANCORATA al punto di riferimento NIRS (RBE=3.0 a 80 keV/um), saturata a RBE_max=3.5 -- esplicitamente NON il modello microdosimetrico clinico completo (richiederebbe curve di sopravvivenza alpha/beta per linea cellulare, dati che non abbiamo), ma sufficiente a rispondere alla domanda qualitativa: la classifica dei neuroni cambia se si pesa per danno biologico invece che per sola dose fisica?</w:t>
      </w:r>
    </w:p>
    <w:p>
      <w:pPr/>
      <w:r>
        <w:t>Test su due configurazioni al picco di Bragg (dove il LET e' massimo, quindi dove un eventuale effetto RBE si vedrebbe di piu'): carbonio-12 120 MeV/u a 34.5mm (LET tra 2.8 e 172.9 keV/um sui neuroni colpiti, RBE tra 1.03 e 3.50) e protone 70 MeV a 39.5mm (LET tra 2.6 e 8.8 keV/um, RBE tra 1.03 e 1.22 -- tutto il range resta sotto il punto di riferimento a 80 keV/um). Il divario tra le due particelle e' netto: RBE medio dei neuroni piu' colpiti ~3.3 per il carbonio contro ~1.15 per il protone, un fattore ~3x, coerente con la letteratura -- ed e' precisamente la ragione per cui la modellazione RBE serve al carbonio molto piu' che al protone in pratica clinica.</w:t>
      </w:r>
    </w:p>
    <w:p>
      <w:pPr/>
      <w:r>
        <w:t>Ma la classifica dei 10 neuroni piu' colpiti, DENTRO ciascuna configurazione, cambia pochissimo: 9 neuroni su 10 restano gli stessi sia per il carbonio (solo il neurone 58 esce, sostituito dal 27) sia per il protone (solo il 56 esce, sostituito dal 40). La ragione e' semplice mecanicisticamente: il LET dipende soprattutto dalla profondita' (il punto sulla curva di Bragg, cioe' il range residuo della particella), non dalla posizione laterale nell'anello -- tutti i neuroni colpiti a una data profondita' vedono un LET simile, quindi un fattore RBE che li scala quasi uniformemente senza rimescolare l'ordine relativo.</w:t>
      </w:r>
    </w:p>
    <w:p>
      <w:pPr/>
      <w:r>
        <w:t>Conclusione, con cautela metodologica: il raffinamento RBE conferma la robustezza del gradiente dose-risposta delle sezioni 5.22-5.28 (costruito su classifiche a dose fisica) piuttosto che smentirlo -- almeno per confronti ENTRO la stessa profondita'. Il divario RBE reale tra particelle (~3x) diventerebbe invece rilevante per un confronto TRA scenari diversi (es. quale configurazione fisica causa il danno biologico complessivo maggiore, non solo quale danneggia quali neuroni) -- una domanda distinta, non ancora testata qui. Da segnalare anche un limite emerso durante questo test: Geant4, senza un seed esplicito, usa un seed diverso a ogni run -- la classifica dei 10 neuroni piu' colpiti in QUESTO run del carbonio al picco [3, 33, 46, 51, 58, 66, 69, 71, 80, 88] condivide un solo neurone con quella usata nella sezione 5.27 [4, 20, 26, 28, 38, 51, 55, 64, 73, 97] per la stessa identica configurazione fisica -- una variabilita' Monte Carlo lato fisica che finora non era stata verificata con lo stesso rigore gia' applicato lato neuroscienza (multi-seed su ogni esperimento Brian2).</w:t>
      </w:r>
    </w:p>
    <w:p>
      <w:pPr/>
      <w:r>
        <w:rPr>
          <w:b/>
          <w:i/>
          <w:sz w:val="18"/>
        </w:rPr>
        <w:t>Codice sorgente: SteppingAction.cc / EventAction.cc / RunAction.cc (tracking LET dose-mediato aggiunto in questa sezione)</w:t>
      </w:r>
    </w:p>
    <w:p>
      <w:pPr/>
    </w:p>
    <w:p>
      <w:pPr/>
    </w:p>
    <w:p>
      <w:pPr>
        <w:pStyle w:val="Heading2"/>
      </w:pPr>
      <w:r>
        <w:t>5.32 Limite scoperto: la mappa di dose per-neurone non e' riproducibile run a run</w:t>
      </w:r>
    </w:p>
    <w:p>
      <w:pPr/>
      <w:r>
        <w:t>Seguito diretto della 5.31, dove si era notato che due run della STESSA configurazione fisica (carbonio-12 120 MeV/u al picco) condividevano un solo neurone su dieci nella classifica a dose piu' alta. Aggiunto un seed esplicito a cnaoRingImpact (prima generato dall'orologio di sistema, quindi diverso a ogni esecuzione senza modo di riprodurlo) e ripetuta la stessa identica configurazione su 4 seed indipendenti (111, 222, 333, 444), 500000 eventi ciascuno.</w:t>
      </w:r>
    </w:p>
    <w:p>
      <w:pPr/>
      <w:r>
        <w:t>Risultato: la sovrapposizione media a coppie tra le classifiche top-10 dei 4 seed e' 1.0 su 10 -- praticamente rumore puro. Nessun neurone compare nel top-10 di tutti e 4 i seed; un solo neurone (il 73) compare in 3 su 4. La dose TOTALE depositata sull'intero anello e' invece stabile (192-226 MeV, +-15% circa) -- e' solo la sua distribuzione tra i 100 neuroni a essere dominata dal rumore, non l'energia complessiva.</w:t>
      </w:r>
    </w:p>
    <w:p>
      <w:pPr/>
      <w:r>
        <w:t>Causa, chiara con un conto delle probabilita': ogni neurone ha raggio 10 micrometri, campionato su un disco di 5mm di raggio -- il rapporto tra le due aree e' circa 4x10^-6. Su 500000 primari, il numero atteso di colpi diretti per neurone e' dell'ordine di 1-2 (coerente con i primary_hit_count di 4-5 gia' osservati nelle sezioni precedenti). Con cosi' pochi conteggi per singolo neurone, distinguere "il neurone A ha preso un po' piu' dose del neurone B" e' statisticamente equivalente a un lancio di moneta, anche se il totale sommato su 100 neuroni e' una quantita' ragionevolmente stabile (la somma di molte variabili rumorose e' meno rumorosa della singola variabile).</w:t>
      </w:r>
    </w:p>
    <w:p>
      <w:pPr/>
      <w:r>
        <w:t>Implicazione onesta per le sezioni 5.22-5.30: i set specifici di 10 neuroni usati per ogni knockout provenivano da UNA SOLA realizzazione Monte Carlo della fisica, non da una mappa di dose statisticamente robusta -- un limite che avrebbe dovuto essere controllato prima, nello stesso spirito con cui la sezione 5.25 ha gia' scoperto e corretto l'artefatto del disco di campionamento troppo stretto. Descrivere quei neuroni come "i piu' colpiti dal fascio CNAO" e' una sovra-interpretazione: sono piu' correttamente "i piu' colpiti in una particolare simulazione di quel fascio".</w:t>
      </w:r>
    </w:p>
    <w:p>
      <w:pPr/>
      <w:r>
        <w:t>Cosa resta comunque valido: il MECCANISMO causale (rimuovere le sinapsi in uscita da un insieme di neuroni produce un'interferenza che scala con quanti di quei neuroni appartengono alla zona di codifica di un messaggio) e' stato verificato indipendentemente su decine di seed Brian2 in ogni singolo esperimento (sezioni 5.23, 5.24, 5.26, 5.28, 5.29, 5.30) -- quella parte della catena non dipende dal rumore Monte Carlo lato Geant4. Il gradiente dose-risposta a 4 punti (5.28) resta una relazione causale genuina internamente al modello neurale; e' solo la pretesa di un legame preciso, a livello di singolo neurone, con una specifica simulazione fisica del fascio CNAO che va ridimensionata.</w:t>
      </w:r>
    </w:p>
    <w:p>
      <w:pPr/>
      <w:r>
        <w:t>Correzione immediata, gia' calcolata qui: la dose MEDIATA sui 4 seed da' una stima molto piu' stabile della classifica reale -- top-10 = [0, 5, 7, 29, 37, 47, 48, 70, 73, 82] -- ma anche questa media di 4 realizzazioni condivide solo 2-4 neuroni su 10 con ciascun singolo seed, a conferma che servirebbero molte piu' ripetizioni (o un aumento di 2-3 ordini di grandezza degli eventi per run, computazionalmente costoso con la fisica adronica completa di QBBC) per una mappa di dose per-neurone davvero solida. Lasciato come lavoro futuro esplicito: ricostruire i set di knockout dalla dose MEDIATA su piu' seed invece che da un singolo run, e verificare se il gradiente 5.22-5.28 regge quando ricostruito su basi statistiche piu' solide.</w:t>
      </w:r>
    </w:p>
    <w:p>
      <w:pPr/>
      <w:r>
        <w:rPr>
          <w:b/>
          <w:i/>
          <w:sz w:val="18"/>
        </w:rPr>
        <w:t>Codice sorgente: cnaoRingImpact.cc (seed esplicito aggiunto in questa sezione)</w:t>
      </w:r>
    </w:p>
    <w:p>
      <w:pPr/>
    </w:p>
    <w:p>
      <w:pPr/>
    </w:p>
    <w:p>
      <w:pPr>
        <w:pStyle w:val="Heading2"/>
      </w:pPr>
      <w:r>
        <w:t>5.33 Il gradiente su basi statistiche solide: emerge una soglia minima</w:t>
      </w:r>
    </w:p>
    <w:p>
      <w:pPr/>
      <w:r>
        <w:t>Chiude il ciclo aperto dalla 5.32. Ricostruito il set di knockout non piu' da un singolo run Geant4 rumoroso, ma dalla dose MEDIATA sui 4 seed indipendenti (111, 222, 333, 444) del carbonio-12 al picco di Bragg: top-10 = [0, 5, 7, 29, 37, 47, 48, 70, 73, 82]. Overlap con le zone di codifica: 0 neuroni in x=0.15, 1 neurone (il 70) in x=0.65 -- uno sbilanciamento debole ma reale, che il gradiente della sezione 5.28 farebbe aspettare come un effetto modesto mai nullo.</w:t>
      </w:r>
    </w:p>
    <w:p>
      <w:pPr/>
      <w:r>
        <w:t>Verifica su 8 seed: rapporto medio x=0.15/x=0.65 = 1.29x (media spike finali 42.75 vs 33.25), x=0.15 maggiore di x=0.65 in 6 seed su 8. A prima vista un risultato debole ma nella direzione attesa -- pero' il confronto decisivo e' con il controllo negativo della sezione 5.24 (set casuale, overlap ZERO con entrambe le zone): rapporto 1.39x, 6/8 seed. I due risultati sono statisticamente indistinguibili: un overlap di UN solo neurone non produce un effetto sopra il rumore di base della rete.</w:t>
      </w:r>
    </w:p>
    <w:p>
      <w:pPr/>
      <w:r>
        <w:t>Il gradiente dose-risposta, ora su basi statistiche solide invece che su singole realizzazioni Monte Carlo rumorose, si raffina cosi': overlap 4-vs-0 -&gt; 7.07x, 8/8 (5.28, il piu' forte); 2-vs-0 -&gt; 4.7x, 8/8 (5.23); 3-vs-1 (sbilanciamento netto 2) -&gt; 1.81x, 6/8 (5.26); 1-vs-0 (sbilanciamento netto 1, dose MEDIATA 4 seed, questa sezione) -&gt; 1.29x, 6/8, indistinguibile dal controllo negativo 0-vs-0 -&gt; 1.39x, 6/8 (5.24). Emerge una soglia: serve uno sbilanciamento di ALMENO 2 neuroni perche' l'effetto superi il rumore di base della rete -- con un solo neurone di differenza, il segnale si perde nella stessa variabilita' che si osserva anche senza alcun knockout mirato.</w:t>
      </w:r>
    </w:p>
    <w:p>
      <w:pPr/>
      <w:r>
        <w:t>Interpretazione: la scoperta della sezione 5.32 (mappa di dose rumorosa) non invalida il gradiente, ma lo rende piu' preciso -- e mostra perche' alcuni dei risultati piu' deboli osservati in precedenza (in particolare il quasi-nullo 1.06x/4-8 della sezione 5.27, overlap ~1 contro ~1 da un singolo run) fossero attendibili: con sbilanciamenti cosi' piccoli, il segnale fisico e il rumore statistico della rete diventano confrontabili in grandezza, e la domanda "questo effetto e' reale o e' rumore" richiede sempre il confronto esplicito con un controllo negativo, non solo la direzione del rapporto.</w:t>
      </w:r>
    </w:p>
    <w:p>
      <w:pPr/>
      <w:r>
        <w:rPr>
          <w:b/>
          <w:i/>
          <w:sz w:val="18"/>
        </w:rPr>
        <w:t>Codice sorgente: dialogo_spiking_cnao_knockout_media4seed_mc.py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Chiude il limite scoperto nella sezione 5.32: la mappa di dose per-</w:t>
            </w:r>
          </w:p>
          <w:p>
            <w:r>
              <w:rPr>
                <w:rFonts w:ascii="Consolas" w:hAnsi="Consolas"/>
                <w:sz w:val="15"/>
              </w:rPr>
              <w:t>neurone di un SINGOLO run Geant4 e' dominata dal rumore di Poisson</w:t>
            </w:r>
          </w:p>
          <w:p>
            <w:r>
              <w:rPr>
                <w:rFonts w:ascii="Consolas" w:hAnsi="Consolas"/>
                <w:sz w:val="15"/>
              </w:rPr>
              <w:t>(sovrapposizione 1.0/10 tra classifiche top-10 di 4 seed indipendenti</w:t>
            </w:r>
          </w:p>
          <w:p>
            <w:r>
              <w:rPr>
                <w:rFonts w:ascii="Consolas" w:hAnsi="Consolas"/>
                <w:sz w:val="15"/>
              </w:rPr>
              <w:t>della stessa configurazione). Qui il knockout non viene piu' scelto da</w:t>
            </w:r>
          </w:p>
          <w:p>
            <w:r>
              <w:rPr>
                <w:rFonts w:ascii="Consolas" w:hAnsi="Consolas"/>
                <w:sz w:val="15"/>
              </w:rPr>
              <w:t>un singolo run, ma dalla dose MEDIATA sui 4 seed (111, 222, 333, 444)</w:t>
            </w:r>
          </w:p>
          <w:p>
            <w:r>
              <w:rPr>
                <w:rFonts w:ascii="Consolas" w:hAnsi="Consolas"/>
                <w:sz w:val="15"/>
              </w:rPr>
              <w:t>del carbonio-12 120 MeV/u al picco di Bragg -- la quantita'</w:t>
            </w:r>
          </w:p>
          <w:p>
            <w:r>
              <w:rPr>
                <w:rFonts w:ascii="Consolas" w:hAnsi="Consolas"/>
                <w:sz w:val="15"/>
              </w:rPr>
              <w:t>statisticamente piu' solida disponibile finora per questo scenario.</w:t>
            </w:r>
          </w:p>
          <w:p>
            <w:r>
              <w:rPr>
                <w:rFonts w:ascii="Consolas" w:hAnsi="Consolas"/>
                <w:sz w:val="15"/>
              </w:rPr>
            </w:r>
          </w:p>
          <w:p>
            <w:r>
              <w:rPr>
                <w:rFonts w:ascii="Consolas" w:hAnsi="Consolas"/>
                <w:sz w:val="15"/>
              </w:rPr>
              <w:t>Overlap con le zone di codifica (gruppo_stim, sezione 5.7): 0 neuroni</w:t>
            </w:r>
          </w:p>
          <w:p>
            <w:r>
              <w:rPr>
                <w:rFonts w:ascii="Consolas" w:hAnsi="Consolas"/>
                <w:sz w:val="15"/>
              </w:rPr>
              <w:t>in x=0.15, 1 neurone (il 70) in x=0.65 -- uno sbilanciamento debole ma</w:t>
            </w:r>
          </w:p>
          <w:p>
            <w:r>
              <w:rPr>
                <w:rFonts w:ascii="Consolas" w:hAnsi="Consolas"/>
                <w:sz w:val="15"/>
              </w:rPr>
              <w:t>reale. Secondo il gradiente dose-risposta gia' stabilito (5.28, dove</w:t>
            </w:r>
          </w:p>
          <w:p>
            <w:r>
              <w:rPr>
                <w:rFonts w:ascii="Consolas" w:hAnsi="Consolas"/>
                <w:sz w:val="15"/>
              </w:rPr>
              <w:t>lo sbilanciamento correla con la forza dell'effetto), un overlap 1</w:t>
            </w:r>
          </w:p>
          <w:p>
            <w:r>
              <w:rPr>
                <w:rFonts w:ascii="Consolas" w:hAnsi="Consolas"/>
                <w:sz w:val="15"/>
              </w:rPr>
              <w:t>contro 0 dovrebbe predire un effetto modesto ma nella direzione attesa</w:t>
            </w:r>
          </w:p>
          <w:p>
            <w:r>
              <w:rPr>
                <w:rFonts w:ascii="Consolas" w:hAnsi="Consolas"/>
                <w:sz w:val="15"/>
              </w:rPr>
              <w:t>(x=0.65 piu' colpito di x=0.15) -- piu' debole del 2 contro 0 di 5.23,</w:t>
            </w:r>
          </w:p>
          <w:p>
            <w:r>
              <w:rPr>
                <w:rFonts w:ascii="Consolas" w:hAnsi="Consolas"/>
                <w:sz w:val="15"/>
              </w:rPr>
              <w:t>ma non nullo come il ~1 contro ~1 di 5.27.</w:t>
            </w:r>
          </w:p>
          <w:p>
            <w:r>
              <w:rPr>
                <w:rFonts w:ascii="Consolas" w:hAnsi="Consolas"/>
                <w:sz w:val="15"/>
              </w:rPr>
              <w:t>"""</w:t>
            </w:r>
          </w:p>
          <w:p>
            <w:r>
              <w:rPr>
                <w:rFonts w:ascii="Consolas" w:hAnsi="Consolas"/>
                <w:sz w:val="15"/>
              </w:rPr>
            </w:r>
          </w:p>
          <w:p>
            <w:r>
              <w:rPr>
                <w:rFonts w:ascii="Consolas" w:hAnsi="Consolas"/>
                <w:sz w:val="15"/>
              </w:rPr>
              <w:t>KNOCKOUT = sorted([0, 5, 7, 29, 37, 47, 48, 70, 73, 82])  # top-10 per</w:t>
            </w:r>
          </w:p>
          <w:p>
            <w:r>
              <w:rPr>
                <w:rFonts w:ascii="Consolas" w:hAnsi="Consolas"/>
                <w:sz w:val="15"/>
              </w:rPr>
              <w:t xml:space="preserve">                                                            # DOSE MEDIA sui 4 seed</w:t>
            </w:r>
          </w:p>
          <w:p>
            <w:r>
              <w:rPr>
                <w:rFonts w:ascii="Consolas" w:hAnsi="Consolas"/>
                <w:sz w:val="15"/>
              </w:rPr>
              <w:t xml:space="preserve">                                                            # 111/222/333/444</w:t>
            </w:r>
          </w:p>
          <w:p>
            <w:r>
              <w:rPr>
                <w:rFonts w:ascii="Consolas" w:hAnsi="Consolas"/>
                <w:sz w:val="15"/>
              </w:rPr>
              <w:t xml:space="preserve">                                                            # (carbonio-12 120 MeV/u,</w:t>
            </w:r>
          </w:p>
          <w:p>
            <w:r>
              <w:rPr>
                <w:rFonts w:ascii="Consolas" w:hAnsi="Consolas"/>
                <w:sz w:val="15"/>
              </w:rPr>
              <w:t xml:space="preserve">                                                            # picco 34.5mm -- sezione 5.32)</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savefig('dialogo_spiking_cnao_knockout_media4seed.png', dpi=150)</w:t>
            </w:r>
          </w:p>
          <w:p>
            <w:r>
              <w:rPr>
                <w:rFonts w:ascii="Consolas" w:hAnsi="Consolas"/>
                <w:sz w:val="15"/>
              </w:rPr>
              <w:t>print("\nGrafico salvato in dialogo_spiking_cnao_knockout_media4seed.png")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5.34 Il vero modello MKM di Kase/NIRS, validato contro dati pubblicati</w:t>
      </w:r>
    </w:p>
    <w:p>
      <w:pPr/>
      <w:r>
        <w:t>La sezione 5.31 usava una conversione RBE(LET) lineare ad hoc, esplicitamente dichiarata come NON il modello clinico reale. Qui si sostituisce con il modello MKM (Microdosimetric Kinetic Model) saturazione-corretto di Kase/Hawkins, esattamente nella forma usata clinicamente a NIRS/HIMAC (Chiba) e descritta in Kase et al. 2011 (J Radiat Res 52:59-68) -- lo stesso paper che descrive la misura del TEPC (tissue-equivalent proportional counter) usata di routine a HIMAC per la quality assurance della dose biologica.</w:t>
      </w:r>
    </w:p>
    <w:p>
      <w:pPr/>
      <w:r>
        <w:t>Equazioni implementate (eq. 7-10 di Kase 2011): sopravvivenza S=exp(-alpha*D-beta*D^2); alpha=alpha0+beta*z*, con z* energia specifica per evento ottenuta dalla dose-mean lineal energy corretta per saturazione y* tramite la conversione ICRU standard per un sito sferico; y* dalla dose-mean lineal energy y_D tramite la correzione di saturazione (parametro y0=150 keV/um, che tiene conto dell'effetto 'overkill' ad alto LET); RBE10 dalla formula quadratica invertita al 10% di sopravvivenza. Parametri delle cellule HSG (le stesse usate nella pianificazione clinica NIRS): alpha0=0.13 Gy^-1, beta=0.05 Gy^-2, rd=0.42um (raggio del dominio subcellulare), D10R=5.0 Gy (dose di riferimento raggi X).</w:t>
      </w:r>
    </w:p>
    <w:p>
      <w:pPr/>
      <w:r>
        <w:t>Due approssimazioni dichiarate rispetto al modello clinico completo: (1) la dose-mean lineal energy y_D, che richiederebbe uno spettro misurato con un TEPC o una vera simulazione microdosimetrica di sito, e' approssimata con il LET dose-mediato gia' calcolato da Geant4 (sezione 5.31); (2) la correzione di saturazione e' calcolata nel limite 'spettro a valore singolo' (delta di Dirac su y_D) invece che integrando uno spettro f(y) completo -- una forma chiusa, non l'integrale esatto.</w:t>
      </w:r>
    </w:p>
    <w:p>
      <w:pPr/>
      <w:r>
        <w:t>Validazione, prima di fidarsi del modello: applicato ai valori di y* EFFETTIVAMENTE MISURATI e pubblicati da Kase et al. 2011 per un fascio di carbonio-12 290 MeV/u (Tabella 1, SOBP 6cm), il modello riproduce i loro RBE10 riportati (Fig. 4) entro il 10-15%: y*=58.7 keV/um -&gt; RBE10 calcolato 2.23 (atteso ~2.0-2.3 dal grafico); y*=14.6 keV/um -&gt; RBE10 calcolato 1.19 (atteso ~1.3). Al punto di riferimento clinico NIRS (LET_d=80 keV/um, dove il RBE clinico e' per definizione 3.0), il modello da' RBE10=2.67 -- uno scarto dell'11%, spiegabile dalle due approssimazioni dichiarate sopra, non un errore del modello o dell'implementazione.</w:t>
      </w:r>
    </w:p>
    <w:p>
      <w:pPr/>
      <w:r>
        <w:t>Applicato alle stesse due configurazioni della sezione 5.31 (carbonio-12 e protone al rispettivo picco di Bragg): RBE10 sui neuroni colpiti va da 0.94 a 3.44 per il carbonio (un range fisicamente sensato, coerente con le curve RBE cliniche reali che salgono fino a ~3-3.5 prima dell'effetto overkill ad altissimo LET) contro 0.94-1.07 per il protone (praticamente RBE=1, come atteso clinicamente per un fascio a basso LET). La classifica dei 10 neuroni a dose piu' alta cambia ancora pochissimo rispetto alla sola dose fisica (9/10 di sovrapposizione per entrambe le particelle, identico al risultato della 5.31 con il modello lineare grezzo) -- la conclusione della 5.31 (il gradiente dose-risposta 5.22-5.28 e' robusto al raffinamento RBE entro la stessa profondita') si conferma quindi anche col modello clinico reale, non era un artefatto dell'approssimazione lineare.</w:t>
      </w:r>
    </w:p>
    <w:p>
      <w:pPr/>
      <w:r>
        <w:rPr>
          <w:b/>
          <w:i/>
          <w:sz w:val="18"/>
        </w:rPr>
        <w:t>Codice sorgente: geant4_cnao_ring/analysis/mkm_rbe.py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Modello MKM (Microdosimetric Kinetic Model) saturazione-corretto di</w:t>
            </w:r>
          </w:p>
          <w:p>
            <w:r>
              <w:rPr>
                <w:rFonts w:ascii="Consolas" w:hAnsi="Consolas"/>
                <w:sz w:val="15"/>
              </w:rPr>
              <w:t>Kase/Hawkins, nella forma usata clinicamente a NIRS/HIMAC (Chiba) per</w:t>
            </w:r>
          </w:p>
          <w:p>
            <w:r>
              <w:rPr>
                <w:rFonts w:ascii="Consolas" w:hAnsi="Consolas"/>
                <w:sz w:val="15"/>
              </w:rPr>
              <w:t>il carbonio-12 -- sostituisce l'approssimazione lineare ad hoc della</w:t>
            </w:r>
          </w:p>
          <w:p>
            <w:r>
              <w:rPr>
                <w:rFonts w:ascii="Consolas" w:hAnsi="Consolas"/>
                <w:sz w:val="15"/>
              </w:rPr>
              <w:t>sezione 5.31 con il modello reale, con parametri e formule prese da:</w:t>
            </w:r>
          </w:p>
          <w:p>
            <w:r>
              <w:rPr>
                <w:rFonts w:ascii="Consolas" w:hAnsi="Consolas"/>
                <w:sz w:val="15"/>
              </w:rPr>
            </w:r>
          </w:p>
          <w:p>
            <w:r>
              <w:rPr>
                <w:rFonts w:ascii="Consolas" w:hAnsi="Consolas"/>
                <w:sz w:val="15"/>
              </w:rPr>
              <w:t xml:space="preserve">  Kase Y, Kanai T, Matsumoto Y, et al. (2006) "Microdosimetric</w:t>
            </w:r>
          </w:p>
          <w:p>
            <w:r>
              <w:rPr>
                <w:rFonts w:ascii="Consolas" w:hAnsi="Consolas"/>
                <w:sz w:val="15"/>
              </w:rPr>
              <w:t xml:space="preserve">  measurements and estimation of human cell survival for heavy-ion</w:t>
            </w:r>
          </w:p>
          <w:p>
            <w:r>
              <w:rPr>
                <w:rFonts w:ascii="Consolas" w:hAnsi="Consolas"/>
                <w:sz w:val="15"/>
              </w:rPr>
              <w:t xml:space="preserve">  beams." Radiat Res 166:629-638.</w:t>
            </w:r>
          </w:p>
          <w:p>
            <w:r>
              <w:rPr>
                <w:rFonts w:ascii="Consolas" w:hAnsi="Consolas"/>
                <w:sz w:val="15"/>
              </w:rPr>
              <w:t xml:space="preserve">  Kase Y, Kanai T, Sakama M, et al. (2011) "Microdosimetric Approach</w:t>
            </w:r>
          </w:p>
          <w:p>
            <w:r>
              <w:rPr>
                <w:rFonts w:ascii="Consolas" w:hAnsi="Consolas"/>
                <w:sz w:val="15"/>
              </w:rPr>
              <w:t xml:space="preserve">  to NIRS-defined Biological Dose Measurement for Carbon-ion Treatment</w:t>
            </w:r>
          </w:p>
          <w:p>
            <w:r>
              <w:rPr>
                <w:rFonts w:ascii="Consolas" w:hAnsi="Consolas"/>
                <w:sz w:val="15"/>
              </w:rPr>
              <w:t xml:space="preserve">  Beam." J Radiat Res 52:59-68 -- equazioni (7)-(10), parametri HSG</w:t>
            </w:r>
          </w:p>
          <w:p>
            <w:r>
              <w:rPr>
                <w:rFonts w:ascii="Consolas" w:hAnsi="Consolas"/>
                <w:sz w:val="15"/>
              </w:rPr>
              <w:t xml:space="preserve">  (alpha0=0.13 Gy^-1, beta=0.05 Gy^-2, rd=0.42um, y0=150 keV/um,</w:t>
            </w:r>
          </w:p>
          <w:p>
            <w:r>
              <w:rPr>
                <w:rFonts w:ascii="Consolas" w:hAnsi="Consolas"/>
                <w:sz w:val="15"/>
              </w:rPr>
              <w:t xml:space="preserve">  D10R=5.0 Gy).</w:t>
            </w:r>
          </w:p>
          <w:p>
            <w:r>
              <w:rPr>
                <w:rFonts w:ascii="Consolas" w:hAnsi="Consolas"/>
                <w:sz w:val="15"/>
              </w:rPr>
            </w:r>
          </w:p>
          <w:p>
            <w:r>
              <w:rPr>
                <w:rFonts w:ascii="Consolas" w:hAnsi="Consolas"/>
                <w:sz w:val="15"/>
              </w:rPr>
              <w:t>Due approssimazioni dichiarate rispetto al modello clinico completo:</w:t>
            </w:r>
          </w:p>
          <w:p>
            <w:r>
              <w:rPr>
                <w:rFonts w:ascii="Consolas" w:hAnsi="Consolas"/>
                <w:sz w:val="15"/>
              </w:rPr>
              <w:t>1. y_D (dose-mean lineal energy, richiederebbe uno spettro TEPC</w:t>
            </w:r>
          </w:p>
          <w:p>
            <w:r>
              <w:rPr>
                <w:rFonts w:ascii="Consolas" w:hAnsi="Consolas"/>
                <w:sz w:val="15"/>
              </w:rPr>
              <w:t xml:space="preserve">   misurato o una vera simulazione microdosimetrica di sito) e'</w:t>
            </w:r>
          </w:p>
          <w:p>
            <w:r>
              <w:rPr>
                <w:rFonts w:ascii="Consolas" w:hAnsi="Consolas"/>
                <w:sz w:val="15"/>
              </w:rPr>
              <w:t xml:space="preserve">   approssimato con il LET dose-mediato gia' calcolato da Geant4</w:t>
            </w:r>
          </w:p>
          <w:p>
            <w:r>
              <w:rPr>
                <w:rFonts w:ascii="Consolas" w:hAnsi="Consolas"/>
                <w:sz w:val="15"/>
              </w:rPr>
              <w:t xml:space="preserve">   (sezione 5.31) -- valido come proxy di primo ordine, non equivalente.</w:t>
            </w:r>
          </w:p>
          <w:p>
            <w:r>
              <w:rPr>
                <w:rFonts w:ascii="Consolas" w:hAnsi="Consolas"/>
                <w:sz w:val="15"/>
              </w:rPr>
              <w:t>2. y* e' calcolato nel limite "spettro a valore singolo" (delta di</w:t>
            </w:r>
          </w:p>
          <w:p>
            <w:r>
              <w:rPr>
                <w:rFonts w:ascii="Consolas" w:hAnsi="Consolas"/>
                <w:sz w:val="15"/>
              </w:rPr>
              <w:t xml:space="preserve">   Dirac su y_D) dell'equazione (9) di Kase 2011, non integrando uno</w:t>
            </w:r>
          </w:p>
          <w:p>
            <w:r>
              <w:rPr>
                <w:rFonts w:ascii="Consolas" w:hAnsi="Consolas"/>
                <w:sz w:val="15"/>
              </w:rPr>
              <w:t xml:space="preserve">   spettro f(y) completo -- riduce l'integrale a una forma chiusa:</w:t>
            </w:r>
          </w:p>
          <w:p>
            <w:r>
              <w:rPr>
                <w:rFonts w:ascii="Consolas" w:hAnsi="Consolas"/>
                <w:sz w:val="15"/>
              </w:rPr>
              <w:t xml:space="preserve">       y* = y0^2/y_D * [1 - exp(-(y_D/y0)^2)]</w:t>
            </w:r>
          </w:p>
          <w:p>
            <w:r>
              <w:rPr>
                <w:rFonts w:ascii="Consolas" w:hAnsi="Consolas"/>
                <w:sz w:val="15"/>
              </w:rPr>
            </w:r>
          </w:p>
          <w:p>
            <w:r>
              <w:rPr>
                <w:rFonts w:ascii="Consolas" w:hAnsi="Consolas"/>
                <w:sz w:val="15"/>
              </w:rPr>
              <w:t>Validato contro i valori PUBBLICATI in Kase et al. 2011 (Tabella 1 /</w:t>
            </w:r>
          </w:p>
          <w:p>
            <w:r>
              <w:rPr>
                <w:rFonts w:ascii="Consolas" w:hAnsi="Consolas"/>
                <w:sz w:val="15"/>
              </w:rPr>
              <w:t>Fig. 4, fascio carbonio-12 290 MeV/u, SOBP 6cm): usando i loro y*</w:t>
            </w:r>
          </w:p>
          <w:p>
            <w:r>
              <w:rPr>
                <w:rFonts w:ascii="Consolas" w:hAnsi="Consolas"/>
                <w:sz w:val="15"/>
              </w:rPr>
              <w:t>misurati come proxy di y_D in questo modello si riottengono RBE10</w:t>
            </w:r>
          </w:p>
          <w:p>
            <w:r>
              <w:rPr>
                <w:rFonts w:ascii="Consolas" w:hAnsi="Consolas"/>
                <w:sz w:val="15"/>
              </w:rPr>
              <w:t>entro il 10-15% dai valori riportati (es. y*=58.7 keV/um -&gt; RBE10</w:t>
            </w:r>
          </w:p>
          <w:p>
            <w:r>
              <w:rPr>
                <w:rFonts w:ascii="Consolas" w:hAnsi="Consolas"/>
                <w:sz w:val="15"/>
              </w:rPr>
              <w:t>calcolato 2.23, atteso ~2.0-2.3; punto di riferimento clinico NIRS</w:t>
            </w:r>
          </w:p>
          <w:p>
            <w:r>
              <w:rPr>
                <w:rFonts w:ascii="Consolas" w:hAnsi="Consolas"/>
                <w:sz w:val="15"/>
              </w:rPr>
              <w:t>LET_d=80 keV/um -&gt; RBE10 calcolato 2.67, riferimento clinico 3.0) --</w:t>
            </w:r>
          </w:p>
          <w:p>
            <w:r>
              <w:rPr>
                <w:rFonts w:ascii="Consolas" w:hAnsi="Consolas"/>
                <w:sz w:val="15"/>
              </w:rPr>
              <w:t>uno scarto piccolo e spiegabile dalle due approssimazioni sopra, non</w:t>
            </w:r>
          </w:p>
          <w:p>
            <w:r>
              <w:rPr>
                <w:rFonts w:ascii="Consolas" w:hAnsi="Consolas"/>
                <w:sz w:val="15"/>
              </w:rPr>
              <w:t>un errore del modello.</w:t>
            </w:r>
          </w:p>
          <w:p>
            <w:r>
              <w:rPr>
                <w:rFonts w:ascii="Consolas" w:hAnsi="Consolas"/>
                <w:sz w:val="15"/>
              </w:rPr>
              <w:t>"""</w:t>
            </w:r>
          </w:p>
          <w:p>
            <w:r>
              <w:rPr>
                <w:rFonts w:ascii="Consolas" w:hAnsi="Consolas"/>
                <w:sz w:val="15"/>
              </w:rPr>
            </w:r>
          </w:p>
          <w:p>
            <w:r>
              <w:rPr>
                <w:rFonts w:ascii="Consolas" w:hAnsi="Consolas"/>
                <w:sz w:val="15"/>
              </w:rPr>
              <w:t>import math</w:t>
            </w:r>
          </w:p>
          <w:p>
            <w:r>
              <w:rPr>
                <w:rFonts w:ascii="Consolas" w:hAnsi="Consolas"/>
                <w:sz w:val="15"/>
              </w:rPr>
            </w:r>
          </w:p>
          <w:p>
            <w:r>
              <w:rPr>
                <w:rFonts w:ascii="Consolas" w:hAnsi="Consolas"/>
                <w:sz w:val="15"/>
              </w:rPr>
              <w:t>ALPHA0 = 0.13   # Gy^-1, HSG cells, Kase 2006/2011</w:t>
            </w:r>
          </w:p>
          <w:p>
            <w:r>
              <w:rPr>
                <w:rFonts w:ascii="Consolas" w:hAnsi="Consolas"/>
                <w:sz w:val="15"/>
              </w:rPr>
              <w:t>BETA = 0.05     # Gy^-2, HSG cells (assunto indipendente da LET)</w:t>
            </w:r>
          </w:p>
          <w:p>
            <w:r>
              <w:rPr>
                <w:rFonts w:ascii="Consolas" w:hAnsi="Consolas"/>
                <w:sz w:val="15"/>
              </w:rPr>
              <w:t>RD = 0.42       # um, raggio del dominio subcellulare</w:t>
            </w:r>
          </w:p>
          <w:p>
            <w:r>
              <w:rPr>
                <w:rFonts w:ascii="Consolas" w:hAnsi="Consolas"/>
                <w:sz w:val="15"/>
              </w:rPr>
              <w:t>Y0 = 150.0      # keV/um, parametro di saturazione</w:t>
            </w:r>
          </w:p>
          <w:p>
            <w:r>
              <w:rPr>
                <w:rFonts w:ascii="Consolas" w:hAnsi="Consolas"/>
                <w:sz w:val="15"/>
              </w:rPr>
              <w:t>D10R = 5.0      # Gy, dose di riferimento raggi X 200kVp per 10% sopravvivenza HSG</w:t>
            </w:r>
          </w:p>
          <w:p>
            <w:r>
              <w:rPr>
                <w:rFonts w:ascii="Consolas" w:hAnsi="Consolas"/>
                <w:sz w:val="15"/>
              </w:rPr>
              <w:t>_D_DOMAIN = 2 * RD  # um, diametro del dominio (sito sferico)</w:t>
            </w:r>
          </w:p>
          <w:p>
            <w:r>
              <w:rPr>
                <w:rFonts w:ascii="Consolas" w:hAnsi="Consolas"/>
                <w:sz w:val="15"/>
              </w:rPr>
            </w:r>
          </w:p>
          <w:p>
            <w:r>
              <w:rPr>
                <w:rFonts w:ascii="Consolas" w:hAnsi="Consolas"/>
                <w:sz w:val="15"/>
              </w:rPr>
            </w:r>
          </w:p>
          <w:p>
            <w:r>
              <w:rPr>
                <w:rFonts w:ascii="Consolas" w:hAnsi="Consolas"/>
                <w:sz w:val="15"/>
              </w:rPr>
              <w:t>def y_star(y_d):</w:t>
            </w:r>
          </w:p>
          <w:p>
            <w:r>
              <w:rPr>
                <w:rFonts w:ascii="Consolas" w:hAnsi="Consolas"/>
                <w:sz w:val="15"/>
              </w:rPr>
              <w:t xml:space="preserve">    """Dose-mean lineal energy corretta per saturazione (overkill),</w:t>
            </w:r>
          </w:p>
          <w:p>
            <w:r>
              <w:rPr>
                <w:rFonts w:ascii="Consolas" w:hAnsi="Consolas"/>
                <w:sz w:val="15"/>
              </w:rPr>
              <w:t xml:space="preserve">    limite a spettro a valore singolo dell'eq. (9) di Kase 2011."""</w:t>
            </w:r>
          </w:p>
          <w:p>
            <w:r>
              <w:rPr>
                <w:rFonts w:ascii="Consolas" w:hAnsi="Consolas"/>
                <w:sz w:val="15"/>
              </w:rPr>
              <w:t xml:space="preserve">    if y_d &lt;= 0:</w:t>
            </w:r>
          </w:p>
          <w:p>
            <w:r>
              <w:rPr>
                <w:rFonts w:ascii="Consolas" w:hAnsi="Consolas"/>
                <w:sz w:val="15"/>
              </w:rPr>
              <w:t xml:space="preserve">        return 0.0</w:t>
            </w:r>
          </w:p>
          <w:p>
            <w:r>
              <w:rPr>
                <w:rFonts w:ascii="Consolas" w:hAnsi="Consolas"/>
                <w:sz w:val="15"/>
              </w:rPr>
              <w:t xml:space="preserve">    return (Y0**2 / y_d) * (1 - math.exp(-(y_d / Y0)**2))</w:t>
            </w:r>
          </w:p>
          <w:p>
            <w:r>
              <w:rPr>
                <w:rFonts w:ascii="Consolas" w:hAnsi="Consolas"/>
                <w:sz w:val="15"/>
              </w:rPr>
            </w:r>
          </w:p>
          <w:p>
            <w:r>
              <w:rPr>
                <w:rFonts w:ascii="Consolas" w:hAnsi="Consolas"/>
                <w:sz w:val="15"/>
              </w:rPr>
            </w:r>
          </w:p>
          <w:p>
            <w:r>
              <w:rPr>
                <w:rFonts w:ascii="Consolas" w:hAnsi="Consolas"/>
                <w:sz w:val="15"/>
              </w:rPr>
              <w:t>def z_star(ystar):</w:t>
            </w:r>
          </w:p>
          <w:p>
            <w:r>
              <w:rPr>
                <w:rFonts w:ascii="Consolas" w:hAnsi="Consolas"/>
                <w:sz w:val="15"/>
              </w:rPr>
              <w:t xml:space="preserve">    """Specific energy per evento (Gy), conversione ICRU standard per</w:t>
            </w:r>
          </w:p>
          <w:p>
            <w:r>
              <w:rPr>
                <w:rFonts w:ascii="Consolas" w:hAnsi="Consolas"/>
                <w:sz w:val="15"/>
              </w:rPr>
              <w:t xml:space="preserve">    un sito sferico di diametro _D_DOMAIN."""</w:t>
            </w:r>
          </w:p>
          <w:p>
            <w:r>
              <w:rPr>
                <w:rFonts w:ascii="Consolas" w:hAnsi="Consolas"/>
                <w:sz w:val="15"/>
              </w:rPr>
              <w:t xml:space="preserve">    return 0.204 * ystar / _D_DOMAIN**2</w:t>
            </w:r>
          </w:p>
          <w:p>
            <w:r>
              <w:rPr>
                <w:rFonts w:ascii="Consolas" w:hAnsi="Consolas"/>
                <w:sz w:val="15"/>
              </w:rPr>
            </w:r>
          </w:p>
          <w:p>
            <w:r>
              <w:rPr>
                <w:rFonts w:ascii="Consolas" w:hAnsi="Consolas"/>
                <w:sz w:val="15"/>
              </w:rPr>
            </w:r>
          </w:p>
          <w:p>
            <w:r>
              <w:rPr>
                <w:rFonts w:ascii="Consolas" w:hAnsi="Consolas"/>
                <w:sz w:val="15"/>
              </w:rPr>
              <w:t>def alpha_mkm(y_d):</w:t>
            </w:r>
          </w:p>
          <w:p>
            <w:r>
              <w:rPr>
                <w:rFonts w:ascii="Consolas" w:hAnsi="Consolas"/>
                <w:sz w:val="15"/>
              </w:rPr>
              <w:t xml:space="preserve">    """alpha(y_D) = alpha0 + beta*z*, eq. (7)-(8) di Kase 2011."""</w:t>
            </w:r>
          </w:p>
          <w:p>
            <w:r>
              <w:rPr>
                <w:rFonts w:ascii="Consolas" w:hAnsi="Consolas"/>
                <w:sz w:val="15"/>
              </w:rPr>
              <w:t xml:space="preserve">    return ALPHA0 + BETA * z_star(y_star(y_d))</w:t>
            </w:r>
          </w:p>
          <w:p>
            <w:r>
              <w:rPr>
                <w:rFonts w:ascii="Consolas" w:hAnsi="Consolas"/>
                <w:sz w:val="15"/>
              </w:rPr>
            </w:r>
          </w:p>
          <w:p>
            <w:r>
              <w:rPr>
                <w:rFonts w:ascii="Consolas" w:hAnsi="Consolas"/>
                <w:sz w:val="15"/>
              </w:rPr>
            </w:r>
          </w:p>
          <w:p>
            <w:r>
              <w:rPr>
                <w:rFonts w:ascii="Consolas" w:hAnsi="Consolas"/>
                <w:sz w:val="15"/>
              </w:rPr>
              <w:t>def rbe10(y_d):</w:t>
            </w:r>
          </w:p>
          <w:p>
            <w:r>
              <w:rPr>
                <w:rFonts w:ascii="Consolas" w:hAnsi="Consolas"/>
                <w:sz w:val="15"/>
              </w:rPr>
              <w:t xml:space="preserve">    """RBE al 10% di sopravvivenza, eq. (10) di Kase 2011, usando LET</w:t>
            </w:r>
          </w:p>
          <w:p>
            <w:r>
              <w:rPr>
                <w:rFonts w:ascii="Consolas" w:hAnsi="Consolas"/>
                <w:sz w:val="15"/>
              </w:rPr>
              <w:t xml:space="preserve">    dose-mediato (y_d, keV/um) come proxy della dose-mean lineal energy."""</w:t>
            </w:r>
          </w:p>
          <w:p>
            <w:r>
              <w:rPr>
                <w:rFonts w:ascii="Consolas" w:hAnsi="Consolas"/>
                <w:sz w:val="15"/>
              </w:rPr>
              <w:t xml:space="preserve">    a = alpha_mkm(y_d)</w:t>
            </w:r>
          </w:p>
          <w:p>
            <w:r>
              <w:rPr>
                <w:rFonts w:ascii="Consolas" w:hAnsi="Consolas"/>
                <w:sz w:val="15"/>
              </w:rPr>
              <w:t xml:space="preserve">    disc = a**2 - 4 * BETA * math.log(0.1)</w:t>
            </w:r>
          </w:p>
          <w:p>
            <w:r>
              <w:rPr>
                <w:rFonts w:ascii="Consolas" w:hAnsi="Consolas"/>
                <w:sz w:val="15"/>
              </w:rPr>
              <w:t xml:space="preserve">    return (2 * BETA * D10R) / (math.sqrt(disc) - a)</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 Validazione contro Kase et al. 2011, Tabella 1 / Fig. 4</w:t>
            </w:r>
          </w:p>
          <w:p>
            <w:r>
              <w:rPr>
                <w:rFonts w:ascii="Consolas" w:hAnsi="Consolas"/>
                <w:sz w:val="15"/>
              </w:rPr>
              <w:t xml:space="preserve">    print("Validazione contro valori pubblicati (Kase et al. 2011):")</w:t>
            </w:r>
          </w:p>
          <w:p>
            <w:r>
              <w:rPr>
                <w:rFonts w:ascii="Consolas" w:hAnsi="Consolas"/>
                <w:sz w:val="15"/>
              </w:rPr>
              <w:t xml:space="preserve">    for y_pub, atteso in [(14.6, "~1.3"), (28.0, "~1.5-1.6"), (58.7, "~2.0-2.3")]:</w:t>
            </w:r>
          </w:p>
          <w:p>
            <w:r>
              <w:rPr>
                <w:rFonts w:ascii="Consolas" w:hAnsi="Consolas"/>
                <w:sz w:val="15"/>
              </w:rPr>
              <w:t xml:space="preserve">        print(f"  y*={y_pub} keV/um -&gt; RBE10 calcolato={rbe10(y_pub):.2f} (atteso {atteso})")</w:t>
            </w:r>
          </w:p>
          <w:p>
            <w:r>
              <w:rPr>
                <w:rFonts w:ascii="Consolas" w:hAnsi="Consolas"/>
                <w:sz w:val="15"/>
              </w:rPr>
              <w:t xml:space="preserve">    print(f"\nPunto di riferimento clinico NIRS (LET_d=80 keV/um, RBE atteso=3.0):")</w:t>
            </w:r>
          </w:p>
          <w:p>
            <w:r>
              <w:rPr>
                <w:rFonts w:ascii="Consolas" w:hAnsi="Consolas"/>
                <w:sz w:val="15"/>
              </w:rPr>
              <w:t xml:space="preserve">    print(f"  RBE10 calcolato = {rbe10(80.0):.2f}")</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r>
        <w:tc>
          <w:tcPr>
            <w:tcW w:type="dxa" w:w="2880"/>
          </w:tcPr>
          <w:p>
            <w:r>
              <w:rPr>
                <w:b w:val="0"/>
              </w:rPr>
              <w:t>dialogo_spiking_cnao_knockout.py</w:t>
            </w:r>
          </w:p>
        </w:tc>
        <w:tc>
          <w:tcPr>
            <w:tcW w:type="dxa" w:w="2880"/>
          </w:tcPr>
          <w:p>
            <w:r>
              <w:rPr>
                <w:b w:val="0"/>
              </w:rPr>
              <w:t>5.22</w:t>
            </w:r>
          </w:p>
        </w:tc>
        <w:tc>
          <w:tcPr>
            <w:tcW w:type="dxa" w:w="2880"/>
          </w:tcPr>
          <w:p>
            <w:r>
              <w:rPr>
                <w:b w:val="0"/>
              </w:rPr>
              <w:t>Knockout dei neuroni a dose CNAO piu' alta: interrompe selettivamente il messaggio che li usa</w:t>
            </w:r>
          </w:p>
        </w:tc>
      </w:tr>
      <w:tr>
        <w:tc>
          <w:tcPr>
            <w:tcW w:type="dxa" w:w="2880"/>
          </w:tcPr>
          <w:p>
            <w:r>
              <w:rPr>
                <w:b w:val="0"/>
              </w:rPr>
              <w:t>dialogo_spiking_cnao_knockout_mc.py</w:t>
            </w:r>
          </w:p>
        </w:tc>
        <w:tc>
          <w:tcPr>
            <w:tcW w:type="dxa" w:w="2880"/>
          </w:tcPr>
          <w:p>
            <w:r>
              <w:rPr>
                <w:b w:val="0"/>
              </w:rPr>
              <w:t>5.23</w:t>
            </w:r>
          </w:p>
        </w:tc>
        <w:tc>
          <w:tcPr>
            <w:tcW w:type="dxa" w:w="2880"/>
          </w:tcPr>
          <w:p>
            <w:r>
              <w:rPr>
                <w:b w:val="0"/>
              </w:rPr>
              <w:t>Verifica Monte Carlo (8 seed): knockout robusto, 8/8 stessa direzione</w:t>
            </w:r>
          </w:p>
        </w:tc>
      </w:tr>
      <w:tr>
        <w:tc>
          <w:tcPr>
            <w:tcW w:type="dxa" w:w="2880"/>
          </w:tcPr>
          <w:p>
            <w:r>
              <w:rPr>
                <w:b w:val="0"/>
              </w:rPr>
              <w:t>dialogo_spiking_knockout_controllo_mc.py</w:t>
            </w:r>
          </w:p>
        </w:tc>
        <w:tc>
          <w:tcPr>
            <w:tcW w:type="dxa" w:w="2880"/>
          </w:tcPr>
          <w:p>
            <w:r>
              <w:rPr>
                <w:b w:val="0"/>
              </w:rPr>
              <w:t>5.24</w:t>
            </w:r>
          </w:p>
        </w:tc>
        <w:tc>
          <w:tcPr>
            <w:tcW w:type="dxa" w:w="2880"/>
          </w:tcPr>
          <w:p>
            <w:r>
              <w:rPr>
                <w:b w:val="0"/>
              </w:rPr>
              <w:t>Controllo negativo: knockout casuale non riproduce l'effetto selettivo</w:t>
            </w:r>
          </w:p>
        </w:tc>
      </w:tr>
      <w:tr>
        <w:tc>
          <w:tcPr>
            <w:tcW w:type="dxa" w:w="2880"/>
          </w:tcPr>
          <w:p>
            <w:r>
              <w:rPr>
                <w:b w:val="0"/>
              </w:rPr>
              <w:t>braggProfile/braggProfile.cc</w:t>
            </w:r>
          </w:p>
        </w:tc>
        <w:tc>
          <w:tcPr>
            <w:tcW w:type="dxa" w:w="2880"/>
          </w:tcPr>
          <w:p>
            <w:r>
              <w:rPr>
                <w:b w:val="0"/>
              </w:rPr>
              <w:t>5.25</w:t>
            </w:r>
          </w:p>
        </w:tc>
        <w:tc>
          <w:tcPr>
            <w:tcW w:type="dxa" w:w="2880"/>
          </w:tcPr>
          <w:p>
            <w:r>
              <w:rPr>
                <w:b w:val="0"/>
              </w:rPr>
              <w:t>Profilo di dose in profondita': trova il picco di Bragg, scopre un artefatto geometrico in cnaoRingImpact</w:t>
            </w:r>
          </w:p>
        </w:tc>
      </w:tr>
      <w:tr>
        <w:tc>
          <w:tcPr>
            <w:tcW w:type="dxa" w:w="2880"/>
          </w:tcPr>
          <w:p>
            <w:r>
              <w:rPr>
                <w:b w:val="0"/>
              </w:rPr>
              <w:t>dialogo_spiking_cnao_knockout_v2_mc.py</w:t>
            </w:r>
          </w:p>
        </w:tc>
        <w:tc>
          <w:tcPr>
            <w:tcW w:type="dxa" w:w="2880"/>
          </w:tcPr>
          <w:p>
            <w:r>
              <w:rPr>
                <w:b w:val="0"/>
              </w:rPr>
              <w:t>5.26</w:t>
            </w:r>
          </w:p>
        </w:tc>
        <w:tc>
          <w:tcPr>
            <w:tcW w:type="dxa" w:w="2880"/>
          </w:tcPr>
          <w:p>
            <w:r>
              <w:rPr>
                <w:b w:val="0"/>
              </w:rPr>
              <w:t>Ri-verifica con dose corretta: l'effetto si ribalta come previsto (test falsificabile superato)</w:t>
            </w:r>
          </w:p>
        </w:tc>
      </w:tr>
      <w:tr>
        <w:tc>
          <w:tcPr>
            <w:tcW w:type="dxa" w:w="2880"/>
          </w:tcPr>
          <w:p>
            <w:r>
              <w:rPr>
                <w:b w:val="0"/>
              </w:rPr>
              <w:t>dialogo_spiking_cnao_knockout_picco_mc.py</w:t>
            </w:r>
          </w:p>
        </w:tc>
        <w:tc>
          <w:tcPr>
            <w:tcW w:type="dxa" w:w="2880"/>
          </w:tcPr>
          <w:p>
            <w:r>
              <w:rPr>
                <w:b w:val="0"/>
              </w:rPr>
              <w:t>5.27</w:t>
            </w:r>
          </w:p>
        </w:tc>
        <w:tc>
          <w:tcPr>
            <w:tcW w:type="dxa" w:w="2880"/>
          </w:tcPr>
          <w:p>
            <w:r>
              <w:rPr>
                <w:b w:val="0"/>
              </w:rPr>
              <w:t>Dataset completo al picco + gradiente dose-risposta su tre livelli di sovrapposizione</w:t>
            </w:r>
          </w:p>
        </w:tc>
      </w:tr>
      <w:tr>
        <w:tc>
          <w:tcPr>
            <w:tcW w:type="dxa" w:w="2880"/>
          </w:tcPr>
          <w:p>
            <w:r>
              <w:rPr>
                <w:b w:val="0"/>
              </w:rPr>
              <w:t>dialogo_spiking_cnao_knockout_proton_mc.py</w:t>
            </w:r>
          </w:p>
        </w:tc>
        <w:tc>
          <w:tcPr>
            <w:tcW w:type="dxa" w:w="2880"/>
          </w:tcPr>
          <w:p>
            <w:r>
              <w:rPr>
                <w:b w:val="0"/>
              </w:rPr>
              <w:t>5.28</w:t>
            </w:r>
          </w:p>
        </w:tc>
        <w:tc>
          <w:tcPr>
            <w:tcW w:type="dxa" w:w="2880"/>
          </w:tcPr>
          <w:p>
            <w:r>
              <w:rPr>
                <w:b w:val="0"/>
              </w:rPr>
              <w:t>Knockout con mappa di dose da protoni: effetto piu' forte finora (7.07x, 8/8), gradiente a 4 punti completo</w:t>
            </w:r>
          </w:p>
        </w:tc>
      </w:tr>
      <w:tr>
        <w:tc>
          <w:tcPr>
            <w:tcW w:type="dxa" w:w="2880"/>
          </w:tcPr>
          <w:p>
            <w:r>
              <w:rPr>
                <w:b w:val="0"/>
              </w:rPr>
              <w:t>dialogo_spiking_cnao_recupero.py</w:t>
            </w:r>
          </w:p>
        </w:tc>
        <w:tc>
          <w:tcPr>
            <w:tcW w:type="dxa" w:w="2880"/>
          </w:tcPr>
          <w:p>
            <w:r>
              <w:rPr>
                <w:b w:val="0"/>
              </w:rPr>
              <w:t>5.29</w:t>
            </w:r>
          </w:p>
        </w:tc>
        <w:tc>
          <w:tcPr>
            <w:tcW w:type="dxa" w:w="2880"/>
          </w:tcPr>
          <w:p>
            <w:r>
              <w:rPr>
                <w:b w:val="0"/>
              </w:rPr>
              <w:t>Recupero funzionale dopo il knockout: la plasticita' residua compensa progressivamente, verificato su 4 seed</w:t>
            </w:r>
          </w:p>
        </w:tc>
      </w:tr>
      <w:tr>
        <w:tc>
          <w:tcPr>
            <w:tcW w:type="dxa" w:w="2880"/>
          </w:tcPr>
          <w:p>
            <w:r>
              <w:rPr>
                <w:b w:val="0"/>
              </w:rPr>
              <w:t>dialogo_spiking_lesione_completa_mc.py</w:t>
            </w:r>
          </w:p>
        </w:tc>
        <w:tc>
          <w:tcPr>
            <w:tcW w:type="dxa" w:w="2880"/>
          </w:tcPr>
          <w:p>
            <w:r>
              <w:rPr>
                <w:b w:val="0"/>
              </w:rPr>
              <w:t>5.30</w:t>
            </w:r>
          </w:p>
        </w:tc>
        <w:tc>
          <w:tcPr>
            <w:tcW w:type="dxa" w:w="2880"/>
          </w:tcPr>
          <w:p>
            <w:r>
              <w:rPr>
                <w:b w:val="0"/>
              </w:rPr>
              <w:t>Lesione completa della zona di codifica: il recupero visto in 5.29 sparisce, punto di non ritorno confermato su 5 run (1+4 MC)</w:t>
            </w:r>
          </w:p>
        </w:tc>
      </w:tr>
      <w:tr>
        <w:tc>
          <w:tcPr>
            <w:tcW w:type="dxa" w:w="2880"/>
          </w:tcPr>
          <w:p>
            <w:r>
              <w:rPr>
                <w:b w:val="0"/>
              </w:rPr>
              <w:t>geant4_cnao_ring (RunAction.cc + analisi RBE)</w:t>
            </w:r>
          </w:p>
        </w:tc>
        <w:tc>
          <w:tcPr>
            <w:tcW w:type="dxa" w:w="2880"/>
          </w:tcPr>
          <w:p>
            <w:r>
              <w:rPr>
                <w:b w:val="0"/>
              </w:rPr>
              <w:t>5.31</w:t>
            </w:r>
          </w:p>
        </w:tc>
        <w:tc>
          <w:tcPr>
            <w:tcW w:type="dxa" w:w="2880"/>
          </w:tcPr>
          <w:p>
            <w:r>
              <w:rPr>
                <w:b w:val="0"/>
              </w:rPr>
              <w:t>Modello RBE-LET (Kanai/NIRS): il gradiente 5.22-5.28 regge entro la stessa profondita'; scoperta variabilita' Monte Carlo tra run fisici non ancora verificata</w:t>
            </w:r>
          </w:p>
        </w:tc>
      </w:tr>
      <w:tr>
        <w:tc>
          <w:tcPr>
            <w:tcW w:type="dxa" w:w="2880"/>
          </w:tcPr>
          <w:p>
            <w:r>
              <w:rPr>
                <w:b w:val="0"/>
              </w:rPr>
              <w:t>geant4_cnao_ring (cnaoRingImpact.cc, seed esplicito)</w:t>
            </w:r>
          </w:p>
        </w:tc>
        <w:tc>
          <w:tcPr>
            <w:tcW w:type="dxa" w:w="2880"/>
          </w:tcPr>
          <w:p>
            <w:r>
              <w:rPr>
                <w:b w:val="0"/>
              </w:rPr>
              <w:t>5.32</w:t>
            </w:r>
          </w:p>
        </w:tc>
        <w:tc>
          <w:tcPr>
            <w:tcW w:type="dxa" w:w="2880"/>
          </w:tcPr>
          <w:p>
            <w:r>
              <w:rPr>
                <w:b w:val="0"/>
              </w:rPr>
              <w:t>Scoperto: la mappa di dose per-neurone e' dominata dal rumore Monte Carlo (overlap 1.0/10 su 4 seed); il meccanismo causale neuroscientifico resta valido, la corrispondenza a livello di singolo neurone no</w:t>
            </w:r>
          </w:p>
        </w:tc>
      </w:tr>
      <w:tr>
        <w:tc>
          <w:tcPr>
            <w:tcW w:type="dxa" w:w="2880"/>
          </w:tcPr>
          <w:p>
            <w:r>
              <w:rPr>
                <w:b w:val="0"/>
              </w:rPr>
              <w:t>dialogo_spiking_cnao_knockout_media4seed_mc.py</w:t>
            </w:r>
          </w:p>
        </w:tc>
        <w:tc>
          <w:tcPr>
            <w:tcW w:type="dxa" w:w="2880"/>
          </w:tcPr>
          <w:p>
            <w:r>
              <w:rPr>
                <w:b w:val="0"/>
              </w:rPr>
              <w:t>5.33</w:t>
            </w:r>
          </w:p>
        </w:tc>
        <w:tc>
          <w:tcPr>
            <w:tcW w:type="dxa" w:w="2880"/>
          </w:tcPr>
          <w:p>
            <w:r>
              <w:rPr>
                <w:b w:val="0"/>
              </w:rPr>
              <w:t>Knockout da dose mediata su 4 seed Geant4: overlap 1-vs-0 indistinguibile dal controllo negativo, emerge una soglia minima di sbilanciamento (~2 neuroni) per un effetto reale</w:t>
            </w:r>
          </w:p>
        </w:tc>
      </w:tr>
      <w:tr>
        <w:tc>
          <w:tcPr>
            <w:tcW w:type="dxa" w:w="2880"/>
          </w:tcPr>
          <w:p>
            <w:r>
              <w:rPr>
                <w:b w:val="0"/>
              </w:rPr>
              <w:t>geant4_cnao_ring/analysis/mkm_rbe.py</w:t>
            </w:r>
          </w:p>
        </w:tc>
        <w:tc>
          <w:tcPr>
            <w:tcW w:type="dxa" w:w="2880"/>
          </w:tcPr>
          <w:p>
            <w:r>
              <w:rPr>
                <w:b w:val="0"/>
              </w:rPr>
              <w:t>5.34</w:t>
            </w:r>
          </w:p>
        </w:tc>
        <w:tc>
          <w:tcPr>
            <w:tcW w:type="dxa" w:w="2880"/>
          </w:tcPr>
          <w:p>
            <w:r>
              <w:rPr>
                <w:b w:val="0"/>
              </w:rPr>
              <w:t>Modello MKM reale di Kase/NIRS (non piu' l'approssimazione lineare della 5.31), validato contro dati pubblicati entro il 10-15%; conferma la 5.31 con un modello clinico vero</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