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5.27 Progetto unificato: dataset completo al picco di Bragg e gradiente dose-risposta</w:t>
      </w:r>
    </w:p>
    <w:p>
      <w:pPr/>
      <w:r>
        <w:t>Da questa sezione in poi, il progetto Geant4 (`geant4_cnao_ring/`, incluso il sotto-progetto `braggProfile/`) vive dentro la stessa directory e lo stesso repository di neuroni-progetto -- non piu' un progetto satellite su una cartella separata, ma parte integrante con cronologia Git condivisa. Due linguaggi (C++/Geant4, Python/Brian2) per necessita' tecnica, un solo progetto.</w:t>
      </w:r>
    </w:p>
    <w:p>
      <w:pPr/>
      <w:r>
        <w:t>Completato il lavoro di posizionamento al picco di Bragg avviato nella sezione 5.25: prodotto il dataset completo (50.000 primari per configurazione, geometria corretta) per tutte e sei le combinazioni particella/energia CNAO, con l'anello posizionato ESATTAMENTE al picco trovato con braggProfile. Tutte e sei mostrano il picco fisicamente piu' alto del plateau (rapporti da 1.36x a 9.56x) -- il segno distintivo del vantaggio clinico dell'adroterapia. Un caso (protone 225 MeV, il piu' profondo, 31.5cm, col picco piu' stretto) ha richiesto 500.000 eventi invece di 50.000 per superare un artefatto di pura statistica Monte Carlo insufficiente (il primo tentativo dava un rapporto anomalo di 0.24x, risolto a 9.56x con piu' statistica) -- un'altra verifica onesta prima di accettare un numero sorprendente.</w:t>
      </w:r>
    </w:p>
    <w:p>
      <w:pPr/>
      <w:r>
        <w:t>Con la mappa di dose AL PICCO (non piu' in plateau) per il carbonio-12 a 120 MeV/u, il set dei 10 neuroni piu' colpiti cambia di nuovo: [4, 20, 26, 28, 38, 51, 55, 64, 73, 97]. Composizione decisiva: un solo neurone (20, al bordo) nella zona di x=0.15, un solo neurone (64) nella zona di x=0.65 -- una sovrapposizione quasi bilanciata tra i due messaggi, a differenza dei due test precedenti (2 contro 0 in 5.22-5.23; 3 contro 1 in 5.26).</w:t>
      </w:r>
    </w:p>
    <w:p>
      <w:pPr/>
      <w:r>
        <w:t>Previsione, in base al meccanismo gia' verificato due volte: con una differenza di sovrapposizione minima, l'effetto dovrebbe essere debole o assente. Verifica su 8 seed: confermato -- spike finali medi x=0.15 -&gt; 33.8, x=0.65 -&gt; 31.9, rapporto 1.06x, x=0.15 maggiore in appena 4 seed su 8 (sostanzialmente un lancio di moneta). Messo in fila con i due test precedenti, il quadro e' netto e quantitativamente coerente: sovrapposizione 2 contro 0 -&gt; effetto 4.7x (sezione 5.23); 3 contro 1 -&gt; effetto 1.81x (sezione 5.26); ~1 contro ~1 -&gt; effetto 1.06x, nullo (questa sezione). Un gradiente dose-risposta pulito, non tre risultati isolati -- la forma piu' convincente di evidenza causale disponibile con questo tipo di esperimento.</w:t>
      </w:r>
    </w:p>
    <w:p>
      <w:pPr/>
      <w:r>
        <w:rPr>
          <w:b/>
          <w:i/>
          <w:sz w:val="18"/>
        </w:rPr>
        <w:t>Codice sorgente: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5.28 Il gradiente dose-risposta regge anche con i protoni: quattro punti indipendenti</w:t>
      </w:r>
    </w:p>
    <w:p>
      <w:pPr/>
      <w:r>
        <w:t>Le sezioni 5.22-5.27 usavano sempre mappe di dose da carbonio-12. Test indipendente, mai fatto finora: lo stesso meccanismo regge con una mappa di dose da PROTONI -- una particella a LET molto piu' basso, con un pattern fisico di deposizione diverso? Usata la mappa al vero picco di Bragg per protone 70 MeV (39.5mm, sezione 5.27). Il set dei 10 neuroni piu' colpiti [31, 33, 47, 54, 60, 63, 65, 66, 94, 95] ha una composizione particolarmente netta: QUATTRO neuroni (60, 63, 65, 66) nella zona di stimolo di x=0.65, ZERO in quella di x=0.15 -- lo sbilanciamento piu' estremo finora incontrato in questa serie di esperimenti.</w:t>
      </w:r>
    </w:p>
    <w:p>
      <w:pPr/>
      <w:r>
        <w:t>Previsione: con uno sbilanciamento cosi' netto, l'effetto dovrebbe essere il piu' forte finora osservato. Verifica su 8 seed: confermato con margine ampio -- spike finali medi x=0.15 -&gt; 48.6, x=0.65 -&gt; 6.9, rapporto 7.07x, x=0.15 maggiore di x=0.65 in TUTTI E OTTO i seed, senza eccezioni. Il piu' forte e il piu' consistente tra i quattro esperimenti di knockout condotti in questo lavoro.</w:t>
      </w:r>
    </w:p>
    <w:p>
      <w:pPr/>
      <w:r>
        <w:t>Il gradiente dose-risposta completo, ora su quattro punti indipendenti, due tipi di particella diversi (protoni e carbonio-12), a profondita' diverse (plateau e picco di Bragg):</w:t>
      </w:r>
    </w:p>
    <w:p>
      <w:pPr/>
      <w:r>
        <w:t>sovrapposizione 4 neuroni contro 0 (protone 70 MeV al picco) -&gt; 7.07x, 8/8 seed (sezione 5.28); 2 contro 0 (carbonio-12 120 MeV/u in plateau) -&gt; 4.7x, 8/8 seed (sezione 5.23); 3 contro 1 (carbonio-12 120 MeV/u in plateau, raggio corretto) -&gt; 1.81x, 6/8 seed (sezione 5.26); ~1 contro ~1 (carbonio-12 120 MeV/u al picco) -&gt; 1.06x, 4/8 seed, nullo (sezione 5.27).</w:t>
      </w:r>
    </w:p>
    <w:p>
      <w:pPr/>
      <w:r>
        <w:t>Quattro esperimenti indipendenti, con input fisici diversi (particella, energia, profondita', e quindi un set di neuroni spenti diverso ogni volta), convergono sulla stessa relazione: la forza dell'interruzione funzionale scala con lo sbilanciamento fisico reale tra quanti neuroni codificanti di ciascun messaggio vengono spenti -- non con il tipo di radiazione, non con la profondita', non con l'energia in se'. E' il meccanismo stesso (perdita di sinapsi in uscita dai neuroni che codificano un messaggio) a essere causale, e la fisica del fascio (Geant4) entra in questa catena solo attraverso QUALI neuroni finiscono spenti -- esattamente come ci si aspetterebbe da un collegamento fisica-rete genuino, non costruito per dare un risultato particolare.</w:t>
      </w:r>
    </w:p>
    <w:p>
      <w:pPr/>
      <w:r>
        <w:rPr>
          <w:b/>
          <w:i/>
          <w:sz w:val="18"/>
        </w:rPr>
        <w:t>Codice sorgente: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5.29 Recupero funzionale dopo il danno: la plasticita' residua compensa, non ripara</w:t>
      </w:r>
    </w:p>
    <w:p>
      <w:pPr/>
      <w:r>
        <w:t>Domanda mai posta nelle sezioni 5.22-5.28, ma la piu' rilevante dal punto di vista clinico: dopo il knockout, la rete puo' RECUPERARE allenando piu' a lungo? I neuroni spenti restano spenti per tutta la simulazione (non si rigenerano, come nella realta' biologica dopo un danno da radiazione) -- la domanda e' se la plasticita' STDP RESIDUA, nei neuroni ancora sani, possa riorganizzarsi nel tempo per instradare il messaggio attraverso un percorso alternativo. E' la stessa logica della plasticita' compensatoria osservata clinicamente dopo lesioni cerebrali localizzate.</w:t>
      </w:r>
    </w:p>
    <w:p>
      <w:pPr/>
      <w:r>
        <w:t>Usato il set di neuroni con l'effetto piu' forte finora osservato (sezione 5.28, protone al picco di Bragg: rapporto 7.07x su 60 ripetizioni). Training esteso di 5x (300 ripetizioni invece di 60), con valutazione della qualita' di ciascun messaggio in 15 finestre consecutive di 10 ripetizioni lungo tutto il training, per costruire una vera traiettoria invece di un singolo confronto prima/dopo.</w:t>
      </w:r>
    </w:p>
    <w:p>
      <w:pPr/>
      <w:r>
        <w:t>Risultato, sul seed di partenza: il messaggio x=0.65 (danneggiato) mostra una crescita continua e quasi monotona lungo tutte le 15 finestre -- da 4 spike nella prima finestra a 52 nell'ultima, +294% tra prima e seconda meta' del training esteso, contro il +31% del messaggio x=0.15 (non danneggiato, che continua semplicemente a rafforzarsi normalmente). Il grafico della traiettoria mostra una curva pulita e crescente, non rumore statistico attorno a un plateau basso.</w:t>
      </w:r>
    </w:p>
    <w:p>
      <w:pPr/>
      <w:r>
        <w:t>Verifica su 4 seed indipendenti: il pattern si conferma in ognuno, con margine ampio. Variazione percentuale tra prima e seconda meta' del training esteso: x=0.65 cresce del 286%, 57%, 976% e 89% nei quattro seed, sempre nettamente di piu' del corrispondente +58%, +34%, +67%, +44% di x=0.15 -- in ogni singolo caso, la crescita relativa del messaggio danneggiato supera quella del messaggio sano di un fattore tra 1.3x e 14.6x.</w:t>
      </w:r>
    </w:p>
    <w:p>
      <w:pPr/>
      <w:r>
        <w:t>Interpretazione, con cautela: il messaggio danneggiato non torna MAI al livello del messaggio sano entro le 300 ripetizioni testate (resta sistematicamente piu' debole, coerente con la perdita strutturale permanente dei neuroni codificanti) -- ma la traiettoria mostra un recupero funzionale reale e continuo, non un plateau irreversibile. La rete non "ripara" il danno (i neuroni knockout restano inerti per tutta la simulazione), ma la plasticita' STDP residua nei neuroni ancora sani trova progressivamente percorsi alternativi capaci di parzialmente compensare -- una forma computazionale, semplificata ma genuina, di plasticita' compensatoria post-lesionale.</w:t>
      </w:r>
    </w:p>
    <w:p>
      <w:pPr/>
      <w:r>
        <w:drawing>
          <wp:inline xmlns:a="http://schemas.openxmlformats.org/drawingml/2006/main" xmlns:pic="http://schemas.openxmlformats.org/drawingml/2006/picture">
            <wp:extent cx="5303520" cy="1928553"/>
            <wp:docPr id="50" name="Picture 50"/>
            <wp:cNvGraphicFramePr>
              <a:graphicFrameLocks noChangeAspect="1"/>
            </wp:cNvGraphicFramePr>
            <a:graphic>
              <a:graphicData uri="http://schemas.openxmlformats.org/drawingml/2006/picture">
                <pic:pic>
                  <pic:nvPicPr>
                    <pic:cNvPr id="0" name="dialogo_spiking_cnao_recupero_traiettoria.png"/>
                    <pic:cNvPicPr/>
                  </pic:nvPicPr>
                  <pic:blipFill>
                    <a:blip r:embed="rId59"/>
                    <a:stretch>
                      <a:fillRect/>
                    </a:stretch>
                  </pic:blipFill>
                  <pic:spPr>
                    <a:xfrm>
                      <a:off x="0" y="0"/>
                      <a:ext cx="5303520" cy="1928553"/>
                    </a:xfrm>
                    <a:prstGeom prst="rect"/>
                  </pic:spPr>
                </pic:pic>
              </a:graphicData>
            </a:graphic>
          </wp:inline>
        </w:drawing>
      </w:r>
    </w:p>
    <w:p>
      <w:pPr/>
      <w:r>
        <w:rPr>
          <w:b w:val="0"/>
          <w:i/>
          <w:sz w:val="18"/>
        </w:rPr>
        <w:t>Fig. 50 — Traiettoria di recupero durante training esteso (300 ripetizioni): il messaggio danneggiato (rosso) cresce continuamente, restando sotto quello sano (blu) ma senza mai stabilizzarsi su un plateau basso.</w:t>
      </w:r>
    </w:p>
    <w:p>
      <w:pPr/>
      <w:r>
        <w:rPr>
          <w:b/>
          <w:i/>
          <w:sz w:val="18"/>
        </w:rPr>
        <w:t>Codice sorgente: dialogo_spiking_cnao_recupero.py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Domanda clinicamente rilevante, mai posta finora nelle sezioni 5.22-</w:t>
            </w:r>
          </w:p>
          <w:p>
            <w:r>
              <w:rPr>
                <w:rFonts w:ascii="Consolas" w:hAnsi="Consolas"/>
                <w:sz w:val="15"/>
              </w:rPr>
              <w:t>5.28: dopo il knockout, la rete puo' RECUPERARE allenando piu' a lungo?</w:t>
            </w:r>
          </w:p>
          <w:p>
            <w:r>
              <w:rPr>
                <w:rFonts w:ascii="Consolas" w:hAnsi="Consolas"/>
                <w:sz w:val="15"/>
              </w:rPr>
              <w:t>Il danno da radiazione e' strutturalmente permanente (i neuroni spenti</w:t>
            </w:r>
          </w:p>
          <w:p>
            <w:r>
              <w:rPr>
                <w:rFonts w:ascii="Consolas" w:hAnsi="Consolas"/>
                <w:sz w:val="15"/>
              </w:rPr>
              <w:t>restano spenti, come nella realta' biologica -- non si rigenerano), ma</w:t>
            </w:r>
          </w:p>
          <w:p>
            <w:r>
              <w:rPr>
                <w:rFonts w:ascii="Consolas" w:hAnsi="Consolas"/>
                <w:sz w:val="15"/>
              </w:rPr>
              <w:t>la domanda e' se la plasticita' RESIDUA (le sinapsi dei neuroni ancora</w:t>
            </w:r>
          </w:p>
          <w:p>
            <w:r>
              <w:rPr>
                <w:rFonts w:ascii="Consolas" w:hAnsi="Consolas"/>
                <w:sz w:val="15"/>
              </w:rPr>
              <w:t>sani) possa riorganizzarsi nel tempo per compensare, instradando il</w:t>
            </w:r>
          </w:p>
          <w:p>
            <w:r>
              <w:rPr>
                <w:rFonts w:ascii="Consolas" w:hAnsi="Consolas"/>
                <w:sz w:val="15"/>
              </w:rPr>
              <w:t>messaggio attraverso un percorso alternativo -- la stessa logica della</w:t>
            </w:r>
          </w:p>
          <w:p>
            <w:r>
              <w:rPr>
                <w:rFonts w:ascii="Consolas" w:hAnsi="Consolas"/>
                <w:sz w:val="15"/>
              </w:rPr>
              <w:t>plasticita' compensatoria osservata clinicamente dopo lesioni cerebrali</w:t>
            </w:r>
          </w:p>
          <w:p>
            <w:r>
              <w:rPr>
                <w:rFonts w:ascii="Consolas" w:hAnsi="Consolas"/>
                <w:sz w:val="15"/>
              </w:rPr>
              <w:t>localizzate.</w:t>
            </w:r>
          </w:p>
          <w:p>
            <w:r>
              <w:rPr>
                <w:rFonts w:ascii="Consolas" w:hAnsi="Consolas"/>
                <w:sz w:val="15"/>
              </w:rPr>
            </w:r>
          </w:p>
          <w:p>
            <w:r>
              <w:rPr>
                <w:rFonts w:ascii="Consolas" w:hAnsi="Consolas"/>
                <w:sz w:val="15"/>
              </w:rPr>
              <w:t>Usa il set di neuroni spenti con l'effetto piu' forte finora osservato</w:t>
            </w:r>
          </w:p>
          <w:p>
            <w:r>
              <w:rPr>
                <w:rFonts w:ascii="Consolas" w:hAnsi="Consolas"/>
                <w:sz w:val="15"/>
              </w:rPr>
              <w:t>(sezione 5.28, protone 70 MeV al picco di Bragg: 4 neuroni in zona</w:t>
            </w:r>
          </w:p>
          <w:p>
            <w:r>
              <w:rPr>
                <w:rFonts w:ascii="Consolas" w:hAnsi="Consolas"/>
                <w:sz w:val="15"/>
              </w:rPr>
              <w:t>x=0.65, zero in zona x=0.65 -- rapporto 7.07x su 60 ripetizioni).</w:t>
            </w:r>
          </w:p>
          <w:p>
            <w:r>
              <w:rPr>
                <w:rFonts w:ascii="Consolas" w:hAnsi="Consolas"/>
                <w:sz w:val="15"/>
              </w:rPr>
              <w:t>Allenamento esteso di 5x (300 ripetizioni invece di 60), con</w:t>
            </w:r>
          </w:p>
          <w:p>
            <w:r>
              <w:rPr>
                <w:rFonts w:ascii="Consolas" w:hAnsi="Consolas"/>
                <w:sz w:val="15"/>
              </w:rPr>
              <w:t>valutazione della qualita' del messaggio x=0.65 a intervalli regolari</w:t>
            </w:r>
          </w:p>
          <w:p>
            <w:r>
              <w:rPr>
                <w:rFonts w:ascii="Consolas" w:hAnsi="Consolas"/>
                <w:sz w:val="15"/>
              </w:rPr>
              <w:t>lungo tutto il training, non solo a inizio/fine -- per vedere una vera</w:t>
            </w:r>
          </w:p>
          <w:p>
            <w:r>
              <w:rPr>
                <w:rFonts w:ascii="Consolas" w:hAnsi="Consolas"/>
                <w:sz w:val="15"/>
              </w:rPr>
              <w:t>traiettoria di recupero (o la sua assenza), non solo un singolo</w:t>
            </w:r>
          </w:p>
          <w:p>
            <w:r>
              <w:rPr>
                <w:rFonts w:ascii="Consolas" w:hAnsi="Consolas"/>
                <w:sz w:val="15"/>
              </w:rPr>
              <w:t>confronto prima/dopo.</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savefig('dialogo_spiking_cnao_recupero.png', dpi=150)</w:t>
            </w:r>
          </w:p>
          <w:p>
            <w:r>
              <w:rPr>
                <w:rFonts w:ascii="Consolas" w:hAnsi="Consolas"/>
                <w:sz w:val="15"/>
              </w:rPr>
              <w:t>print("\nGrafico salvato in dialogo_spiking_cnao_recupero.png")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savefig('dialogo_spiking_cnao_recupero_traiettoria.png', dpi=150)</w:t>
            </w:r>
          </w:p>
          <w:p>
            <w:r>
              <w:rPr>
                <w:rFonts w:ascii="Consolas" w:hAnsi="Consolas"/>
                <w:sz w:val="15"/>
              </w:rPr>
              <w:t>print("\nGrafico traiettoria salvato in dialogo_spiking_cnao_recupero_traiettoria.png")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tc>
      </w:tr>
    </w:tbl>
    <w:p>
      <w:pPr/>
    </w:p>
    <w:p>
      <w:pPr/>
    </w:p>
    <w:p>
      <w:pPr>
        <w:pStyle w:val="Heading2"/>
      </w:pPr>
      <w:r>
        <w:t>5.30 Il punto di non ritorno: quando la lesione e' completa, il recupero sparisce</w:t>
      </w:r>
    </w:p>
    <w:p>
      <w:pPr/>
      <w:r>
        <w:t>Domanda di confine naturale dopo la 5.29: il recupero funzionale visto li' usava un knockout parziale (10 neuroni a dose piu' alta da uno scenario CNAO reale, di cui solo 4 dentro la zona di codifica di x=0.65). Se il danno viene spinto al limite -- spenti TUTTI E 11 i neuroni della zona di codifica (l'intero gruppo_stim), non piu' uno scenario di dose fisico ma un test di confine puro -- il meccanismo di recupero regge ancora, o esiste un punto oltre il quale la plasticita' residua non ha piu' nessun percorso alternativo da sfruttare?</w:t>
      </w:r>
    </w:p>
    <w:p>
      <w:pPr/>
      <w:r>
        <w:t>Stesso protocollo della 5.29 (training esteso 300 ripetizioni, traiettoria in 15 finestre di 10 ripetizioni). Risultato sul seed di partenza: il recupero e' sparito. x=0.65 resta a rumore per tutte le 15 finestre ([0,2,1,0,1,0,0,2,0,0,0,0,1,0,1] spike), -12% tra prima e seconda meta' (dentro il rumore, non una vera flessione), mentre x=0.15 continua a crescere normalmente (+35%).</w:t>
      </w:r>
    </w:p>
    <w:p>
      <w:pPr/>
      <w:r>
        <w:t>Verifica su 4 seed indipendenti (101-104): confermato in ognuno, senza eccezioni. x=0.65 resta sempre a livello di rumore puro (0.1-0.9 spike/finestra in media, contro le decine osservate per x=0.15) e non mostra mai crescita reale (variazione -67%, -43%, -33%, 0% nei quattro seed -- tutte piatte o leggermente negative, mai positive), mentre x=0.15 cresce sempre normalmente (+34%, +58%, +67%, +44%). Su cinque run totali (il run singolo piu' i quattro seed MC), il messaggio con la zona di codifica completamente spenta non mostra MAI una traiettoria di recupero, a differenza della 5.29.</w:t>
      </w:r>
    </w:p>
    <w:p>
      <w:pPr/>
      <w:r>
        <w:t>Interpretazione: esiste un punto di non ritorno, e ha senso meccanicisticamente. Nella 5.29 sopravvivevano 7 dei 11 neuroni della zona di codifica di x=0.65 -- un substrato parziale ancora in grado di rispondere allo stimolo e di trasmetterlo (con efficacia ridotta) sia localmente nell'anello A sia verso B, su cui la plasticita' STDP residua poteva riorganizzarsi. Qui, con l'intera zona di codifica silenziata in uscita, non resta alcun neurone che riceva lo stimolo esterno specifico di x=0.65 E possa ancora influenzare qualcun altro: il segnale non ha modo di uscire dalla zona colpita, ne' localmente ne' verso l'anello B, indipendentemente da quanto la rete si alleni. La plasticita' compensatoria vista nella 5.29 non e' quindi illimitata -- richiede che sopravviva ALMENO UNA via d'uscita funzionante dalla popolazione codificante, non solo che la rete abbia tempo sufficiente per riorganizzarsi.</w:t>
      </w:r>
    </w:p>
    <w:p>
      <w:pPr/>
      <w:r>
        <w:drawing>
          <wp:inline xmlns:a="http://schemas.openxmlformats.org/drawingml/2006/main" xmlns:pic="http://schemas.openxmlformats.org/drawingml/2006/picture">
            <wp:extent cx="5303520" cy="1928553"/>
            <wp:docPr id="51" name="Picture 51"/>
            <wp:cNvGraphicFramePr>
              <a:graphicFrameLocks noChangeAspect="1"/>
            </wp:cNvGraphicFramePr>
            <a:graphic>
              <a:graphicData uri="http://schemas.openxmlformats.org/drawingml/2006/picture">
                <pic:pic>
                  <pic:nvPicPr>
                    <pic:cNvPr id="0" name="dialogo_spiking_lesione_completa_traiettoria.png"/>
                    <pic:cNvPicPr/>
                  </pic:nvPicPr>
                  <pic:blipFill>
                    <a:blip r:embed="rId60"/>
                    <a:stretch>
                      <a:fillRect/>
                    </a:stretch>
                  </pic:blipFill>
                  <pic:spPr>
                    <a:xfrm>
                      <a:off x="0" y="0"/>
                      <a:ext cx="5303520" cy="1928553"/>
                    </a:xfrm>
                    <a:prstGeom prst="rect"/>
                  </pic:spPr>
                </pic:pic>
              </a:graphicData>
            </a:graphic>
          </wp:inline>
        </w:drawing>
      </w:r>
    </w:p>
    <w:p>
      <w:pPr/>
      <w:r>
        <w:rPr>
          <w:b w:val="0"/>
          <w:i/>
          <w:sz w:val="18"/>
        </w:rPr>
        <w:t>Fig. 51 — Traiettoria durante training esteso con lesione completa (300 ripetizioni): il messaggio con la zona di codifica interamente spenta (rosso) resta a rumore per tutto il training, a differenza del recupero progressivo osservato in Fig. 50 con danno parziale.</w:t>
      </w:r>
    </w:p>
    <w:p>
      <w:pPr/>
      <w:r>
        <w:rPr>
          <w:b/>
          <w:i/>
          <w:sz w:val="18"/>
        </w:rPr>
        <w:t>Codice sorgente: dialogo_spiking_lesione_completa_mc.py (verifica 4 seed)</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MC (4 seed) del test di confine della sezione 5.30: la 5.29 ha</w:t>
            </w:r>
          </w:p>
          <w:p>
            <w:r>
              <w:rPr>
                <w:rFonts w:ascii="Consolas" w:hAnsi="Consolas"/>
                <w:sz w:val="15"/>
              </w:rPr>
              <w:t>mostrato che dopo un knockout parziale (10 neuroni a dose piu' alta, di</w:t>
            </w:r>
          </w:p>
          <w:p>
            <w:r>
              <w:rPr>
                <w:rFonts w:ascii="Consolas" w:hAnsi="Consolas"/>
                <w:sz w:val="15"/>
              </w:rPr>
              <w:t>cui solo 4 nella zona di codifica) il messaggio danneggiato recupera</w:t>
            </w:r>
          </w:p>
          <w:p>
            <w:r>
              <w:rPr>
                <w:rFonts w:ascii="Consolas" w:hAnsi="Consolas"/>
                <w:sz w:val="15"/>
              </w:rPr>
              <w:t>progressivamente con training esteso. Qui il danno e' portato al limite</w:t>
            </w:r>
          </w:p>
          <w:p>
            <w:r>
              <w:rPr>
                <w:rFonts w:ascii="Consolas" w:hAnsi="Consolas"/>
                <w:sz w:val="15"/>
              </w:rPr>
              <w:t>--  spenti TUTTI E 11 i neuroni della zona di codifica di x=0.65 (l'intero</w:t>
            </w:r>
          </w:p>
          <w:p>
            <w:r>
              <w:rPr>
                <w:rFonts w:ascii="Consolas" w:hAnsi="Consolas"/>
                <w:sz w:val="15"/>
              </w:rPr>
              <w:t>gruppo_stim) -- per vedere se il meccanismo di recupero regge anche in</w:t>
            </w:r>
          </w:p>
          <w:p>
            <w:r>
              <w:rPr>
                <w:rFonts w:ascii="Consolas" w:hAnsi="Consolas"/>
                <w:sz w:val="15"/>
              </w:rPr>
              <w:t>questo caso estremo, o se esiste un punto di non ritorno oltre il quale</w:t>
            </w:r>
          </w:p>
          <w:p>
            <w:r>
              <w:rPr>
                <w:rFonts w:ascii="Consolas" w:hAnsi="Consolas"/>
                <w:sz w:val="15"/>
              </w:rPr>
              <w:t>la plasticita' residua non ha piu' nessun percorso alternativo da</w:t>
            </w:r>
          </w:p>
          <w:p>
            <w:r>
              <w:rPr>
                <w:rFonts w:ascii="Consolas" w:hAnsi="Consolas"/>
                <w:sz w:val="15"/>
              </w:rPr>
              <w:t>sfruttare. Sul seed di partenza (singolo run) il recupero e' sparito</w:t>
            </w:r>
          </w:p>
          <w:p>
            <w:r>
              <w:rPr>
                <w:rFonts w:ascii="Consolas" w:hAnsi="Consolas"/>
                <w:sz w:val="15"/>
              </w:rPr>
              <w:t>del tutto: verifica qui su 4 seed indipendenti.</w:t>
            </w:r>
          </w:p>
          <w:p>
            <w:r>
              <w:rPr>
                <w:rFonts w:ascii="Consolas" w:hAnsi="Consolas"/>
                <w:sz w:val="15"/>
              </w:rPr>
              <w:t>"""</w:t>
            </w:r>
          </w:p>
          <w:p>
            <w:r>
              <w:rPr>
                <w:rFonts w:ascii="Consolas" w:hAnsi="Consolas"/>
                <w:sz w:val="15"/>
              </w:rPr>
            </w:r>
          </w:p>
          <w:p>
            <w:r>
              <w:rPr>
                <w:rFonts w:ascii="Consolas" w:hAnsi="Consolas"/>
                <w:sz w:val="15"/>
              </w:rPr>
              <w:t>KNOCKOUT = sorted([60, 61, 62, 63, 64, 65, 66, 67, 68, 69, 70])  # LESIONE</w:t>
            </w:r>
          </w:p>
          <w:p>
            <w:r>
              <w:rPr>
                <w:rFonts w:ascii="Consolas" w:hAnsi="Consolas"/>
                <w:sz w:val="15"/>
              </w:rPr>
              <w:t># COMPLETA: tutti gli 11 neuroni della zona di codifica di x=0.65 (non</w:t>
            </w:r>
          </w:p>
          <w:p>
            <w:r>
              <w:rPr>
                <w:rFonts w:ascii="Consolas" w:hAnsi="Consolas"/>
                <w:sz w:val="15"/>
              </w:rPr>
              <w:t># piu' i 10 a dose piu' alta di uno scenario CNAO -- un test di confine,</w:t>
            </w:r>
          </w:p>
          <w:p>
            <w:r>
              <w:rPr>
                <w:rFonts w:ascii="Consolas" w:hAnsi="Consolas"/>
                <w:sz w:val="15"/>
              </w:rPr>
              <w:t># non un dato fisico)</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savefig('dialogo_spiking_lesione_completa_mc.png', dpi=150)</w:t>
            </w:r>
          </w:p>
          <w:p>
            <w:r>
              <w:rPr>
                <w:rFonts w:ascii="Consolas" w:hAnsi="Consolas"/>
                <w:sz w:val="15"/>
              </w:rPr>
              <w:t>print("\nGrafico salvato in dialogo_spiking_lesione_completa_mc.png")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savefig('dialogo_spiking_lesione_completa_mc_traiettoria.png', dpi=150)</w:t>
            </w:r>
          </w:p>
          <w:p>
            <w:r>
              <w:rPr>
                <w:rFonts w:ascii="Consolas" w:hAnsi="Consolas"/>
                <w:sz w:val="15"/>
              </w:rPr>
              <w:t>print("\nGrafico traiettoria salvato in dialogo_spiking_lesione_completa_mc_traiettoria.png")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p>
            <w:r>
              <w:rPr>
                <w:rFonts w:ascii="Consolas" w:hAnsi="Consolas"/>
                <w:sz w:val="15"/>
              </w:rPr>
              <w:t>print(f"MC_RIGA seed={SEED} x065_prima={np.mean(traiettoria[1]['n'][:meta]):.1f} x065_seconda={np.mean(traiettoria[1]['n'][meta:]):.1f} x015_prima={np.mean(traiettoria[0]['n'][:meta]):.1f} x015_seconda={np.mean(traiettoria[0]['n'][meta:]):.1f}")</w:t>
            </w:r>
          </w:p>
          <w:p>
            <w:r>
              <w:rPr>
                <w:rFonts w:ascii="Consolas" w:hAnsi="Consolas"/>
                <w:sz w:val="15"/>
              </w:rPr>
            </w:r>
          </w:p>
        </w:tc>
      </w:tr>
    </w:tbl>
    <w:p>
      <w:pPr/>
    </w:p>
    <w:p>
      <w:pPr/>
    </w:p>
    <w:p>
      <w:pPr>
        <w:pStyle w:val="Heading2"/>
      </w:pPr>
      <w:r>
        <w:t>5.31 Dose fisica o dose biologica? Il modello RBE di Chiba/NIRS applicato alla mappa neuronale</w:t>
      </w:r>
    </w:p>
    <w:p>
      <w:pPr/>
      <w:r>
        <w:t>Le sezioni 5.22-5.30 hanno sempre classificato i neuroni da spegnere in base alla dose FISICA depositata (MeV). E' la scelta corretta? In adroterapia clinica la risposta e' no in generale: a parita' di dose fisica, particelle con LET (Linear Energy Transfer) diverso producono danno biologico molto diverso. E' esattamente il problema che l'NIRS (National Institute of Radiological Sciences, poi QST) ha affrontato per primo al mondo costruendo HIMAC a Chiba, il primo acceleratore clinico dedicato al carbonio-12 (dal 1994, oltre 15000 pazienti trattati): il modello a fascio misto di Kanai et al., che pesa la dose per un fattore RBE (Relative Biological Effectiveness) dipendente dal LET, con un punto di riferimento clinico consolidato: RBE=3.0 al cosiddetto 'punto neutrone-equivalente', LET=80 keV/um. CNAO adotta lo stesso tipo di approccio per i propri fasci di carbonio.</w:t>
      </w:r>
    </w:p>
    <w:p>
      <w:pPr/>
      <w:r>
        <w:t>Implementato in Geant4 (SteppingAction/EventAction/RunAction): il tracking del LET dose-mediato per neurone, Sum(dE_i^2/dx_i)/Sum(dE_i) (la stessa quantita' usata nel modello di Kanai), accumulato passo per passo insieme alla dose fisica gia' esistente. In analisi, applicata una conversione RBE(LET) semplificata -- lineare, ANCORATA al punto di riferimento NIRS (RBE=3.0 a 80 keV/um), saturata a RBE_max=3.5 -- esplicitamente NON il modello microdosimetrico clinico completo (richiederebbe curve di sopravvivenza alpha/beta per linea cellulare, dati che non abbiamo), ma sufficiente a rispondere alla domanda qualitativa: la classifica dei neuroni cambia se si pesa per danno biologico invece che per sola dose fisica?</w:t>
      </w:r>
    </w:p>
    <w:p>
      <w:pPr/>
      <w:r>
        <w:t>Test su due configurazioni al picco di Bragg (dove il LET e' massimo, quindi dove un eventuale effetto RBE si vedrebbe di piu'): carbonio-12 120 MeV/u a 34.5mm (LET tra 2.8 e 172.9 keV/um sui neuroni colpiti, RBE tra 1.03 e 3.50) e protone 70 MeV a 39.5mm (LET tra 2.6 e 8.8 keV/um, RBE tra 1.03 e 1.22 -- tutto il range resta sotto il punto di riferimento a 80 keV/um). Il divario tra le due particelle e' netto: RBE medio dei neuroni piu' colpiti ~3.3 per il carbonio contro ~1.15 per il protone, un fattore ~3x, coerente con la letteratura -- ed e' precisamente la ragione per cui la modellazione RBE serve al carbonio molto piu' che al protone in pratica clinica.</w:t>
      </w:r>
    </w:p>
    <w:p>
      <w:pPr/>
      <w:r>
        <w:t>Ma la classifica dei 10 neuroni piu' colpiti, DENTRO ciascuna configurazione, cambia pochissimo: 9 neuroni su 10 restano gli stessi sia per il carbonio (solo il neurone 58 esce, sostituito dal 27) sia per il protone (solo il 56 esce, sostituito dal 40). La ragione e' semplice mecanicisticamente: il LET dipende soprattutto dalla profondita' (il punto sulla curva di Bragg, cioe' il range residuo della particella), non dalla posizione laterale nell'anello -- tutti i neuroni colpiti a una data profondita' vedono un LET simile, quindi un fattore RBE che li scala quasi uniformemente senza rimescolare l'ordine relativo.</w:t>
      </w:r>
    </w:p>
    <w:p>
      <w:pPr/>
      <w:r>
        <w:t>Conclusione, con cautela metodologica: il raffinamento RBE conferma la robustezza del gradiente dose-risposta delle sezioni 5.22-5.28 (costruito su classifiche a dose fisica) piuttosto che smentirlo -- almeno per confronti ENTRO la stessa profondita'. Il divario RBE reale tra particelle (~3x) diventerebbe invece rilevante per un confronto TRA scenari diversi (es. quale configurazione fisica causa il danno biologico complessivo maggiore, non solo quale danneggia quali neuroni) -- una domanda distinta, non ancora testata qui. Da segnalare anche un limite emerso durante questo test: Geant4, senza un seed esplicito, usa un seed diverso a ogni run -- la classifica dei 10 neuroni piu' colpiti in QUESTO run del carbonio al picco [3, 33, 46, 51, 58, 66, 69, 71, 80, 88] condivide un solo neurone con quella usata nella sezione 5.27 [4, 20, 26, 28, 38, 51, 55, 64, 73, 97] per la stessa identica configurazione fisica -- una variabilita' Monte Carlo lato fisica che finora non era stata verificata con lo stesso rigore gia' applicato lato neuroscienza (multi-seed su ogni esperimento Brian2).</w:t>
      </w:r>
    </w:p>
    <w:p>
      <w:pPr/>
      <w:r>
        <w:rPr>
          <w:b/>
          <w:i/>
          <w:sz w:val="18"/>
        </w:rPr>
        <w:t>Codice sorgente: SteppingAction.cc / EventAction.cc / RunAction.cc (tracking LET dose-mediato aggiunto in questa sezione)</w:t>
      </w:r>
    </w:p>
    <w:p>
      <w:pPr/>
    </w:p>
    <w:p>
      <w:pPr/>
    </w:p>
    <w:p>
      <w:pPr>
        <w:pStyle w:val="Heading2"/>
      </w:pPr>
      <w:r>
        <w:t>5.32 Limite scoperto: la mappa di dose per-neurone non e' riproducibile run a run</w:t>
      </w:r>
    </w:p>
    <w:p>
      <w:pPr/>
      <w:r>
        <w:t>Seguito diretto della 5.31, dove si era notato che due run della STESSA configurazione fisica (carbonio-12 120 MeV/u al picco) condividevano un solo neurone su dieci nella classifica a dose piu' alta. Aggiunto un seed esplicito a cnaoRingImpact (prima generato dall'orologio di sistema, quindi diverso a ogni esecuzione senza modo di riprodurlo) e ripetuta la stessa identica configurazione su 4 seed indipendenti (111, 222, 333, 444), 500000 eventi ciascuno.</w:t>
      </w:r>
    </w:p>
    <w:p>
      <w:pPr/>
      <w:r>
        <w:t>Risultato: la sovrapposizione media a coppie tra le classifiche top-10 dei 4 seed e' 1.0 su 10 -- praticamente rumore puro. Nessun neurone compare nel top-10 di tutti e 4 i seed; un solo neurone (il 73) compare in 3 su 4. La dose TOTALE depositata sull'intero anello e' invece stabile (192-226 MeV, +-15% circa) -- e' solo la sua distribuzione tra i 100 neuroni a essere dominata dal rumore, non l'energia complessiva.</w:t>
      </w:r>
    </w:p>
    <w:p>
      <w:pPr/>
      <w:r>
        <w:t>Causa, chiara con un conto delle probabilita': ogni neurone ha raggio 10 micrometri, campionato su un disco di 5mm di raggio -- il rapporto tra le due aree e' circa 4x10^-6. Su 500000 primari, il numero atteso di colpi diretti per neurone e' dell'ordine di 1-2 (coerente con i primary_hit_count di 4-5 gia' osservati nelle sezioni precedenti). Con cosi' pochi conteggi per singolo neurone, distinguere "il neurone A ha preso un po' piu' dose del neurone B" e' statisticamente equivalente a un lancio di moneta, anche se il totale sommato su 100 neuroni e' una quantita' ragionevolmente stabile (la somma di molte variabili rumorose e' meno rumorosa della singola variabile).</w:t>
      </w:r>
    </w:p>
    <w:p>
      <w:pPr/>
      <w:r>
        <w:t>Implicazione onesta per le sezioni 5.22-5.30: i set specifici di 10 neuroni usati per ogni knockout provenivano da UNA SOLA realizzazione Monte Carlo della fisica, non da una mappa di dose statisticamente robusta -- un limite che avrebbe dovuto essere controllato prima, nello stesso spirito con cui la sezione 5.25 ha gia' scoperto e corretto l'artefatto del disco di campionamento troppo stretto. Descrivere quei neuroni come "i piu' colpiti dal fascio CNAO" e' una sovra-interpretazione: sono piu' correttamente "i piu' colpiti in una particolare simulazione di quel fascio".</w:t>
      </w:r>
    </w:p>
    <w:p>
      <w:pPr/>
      <w:r>
        <w:t>Cosa resta comunque valido: il MECCANISMO causale (rimuovere le sinapsi in uscita da un insieme di neuroni produce un'interferenza che scala con quanti di quei neuroni appartengono alla zona di codifica di un messaggio) e' stato verificato indipendentemente su decine di seed Brian2 in ogni singolo esperimento (sezioni 5.23, 5.24, 5.26, 5.28, 5.29, 5.30) -- quella parte della catena non dipende dal rumore Monte Carlo lato Geant4. Il gradiente dose-risposta a 4 punti (5.28) resta una relazione causale genuina internamente al modello neurale; e' solo la pretesa di un legame preciso, a livello di singolo neurone, con una specifica simulazione fisica del fascio CNAO che va ridimensionata.</w:t>
      </w:r>
    </w:p>
    <w:p>
      <w:pPr/>
      <w:r>
        <w:t>Correzione immediata, gia' calcolata qui: la dose MEDIATA sui 4 seed da' una stima molto piu' stabile della classifica reale -- top-10 = [0, 5, 7, 29, 37, 47, 48, 70, 73, 82] -- ma anche questa media di 4 realizzazioni condivide solo 2-4 neuroni su 10 con ciascun singolo seed, a conferma che servirebbero molte piu' ripetizioni (o un aumento di 2-3 ordini di grandezza degli eventi per run, computazionalmente costoso con la fisica adronica completa di QBBC) per una mappa di dose per-neurone davvero solida. Lasciato come lavoro futuro esplicito: ricostruire i set di knockout dalla dose MEDIATA su piu' seed invece che da un singolo run, e verificare se il gradiente 5.22-5.28 regge quando ricostruito su basi statistiche piu' solide.</w:t>
      </w:r>
    </w:p>
    <w:p>
      <w:pPr/>
      <w:r>
        <w:rPr>
          <w:b/>
          <w:i/>
          <w:sz w:val="18"/>
        </w:rPr>
        <w:t>Codice sorgente: cnaoRingImpact.cc (seed esplicito aggiunto in questa sezione)</w:t>
      </w:r>
    </w:p>
    <w:p>
      <w:pPr/>
    </w:p>
    <w:p>
      <w:pPr/>
    </w:p>
    <w:p>
      <w:pPr>
        <w:pStyle w:val="Heading2"/>
      </w:pPr>
      <w:r>
        <w:t>5.33 Il gradiente su basi statistiche solide: emerge una soglia minima</w:t>
      </w:r>
    </w:p>
    <w:p>
      <w:pPr/>
      <w:r>
        <w:t>Chiude il ciclo aperto dalla 5.32. Ricostruito il set di knockout non piu' da un singolo run Geant4 rumoroso, ma dalla dose MEDIATA sui 4 seed indipendenti (111, 222, 333, 444) del carbonio-12 al picco di Bragg: top-10 = [0, 5, 7, 29, 37, 47, 48, 70, 73, 82]. Overlap con le zone di codifica: 0 neuroni in x=0.15, 1 neurone (il 70) in x=0.65 -- uno sbilanciamento debole ma reale, che il gradiente della sezione 5.28 farebbe aspettare come un effetto modesto mai nullo.</w:t>
      </w:r>
    </w:p>
    <w:p>
      <w:pPr/>
      <w:r>
        <w:t>Verifica su 8 seed: rapporto medio x=0.15/x=0.65 = 1.29x (media spike finali 42.75 vs 33.25), x=0.15 maggiore di x=0.65 in 6 seed su 8. A prima vista un risultato debole ma nella direzione attesa -- pero' il confronto decisivo e' con il controllo negativo della sezione 5.24 (set casuale, overlap ZERO con entrambe le zone): rapporto 1.39x, 6/8 seed. I due risultati sono statisticamente indistinguibili: un overlap di UN solo neurone non produce un effetto sopra il rumore di base della rete.</w:t>
      </w:r>
    </w:p>
    <w:p>
      <w:pPr/>
      <w:r>
        <w:t>Il gradiente dose-risposta, ora su basi statistiche solide invece che su singole realizzazioni Monte Carlo rumorose, si raffina cosi': overlap 4-vs-0 -&gt; 7.07x, 8/8 (5.28, il piu' forte); 2-vs-0 -&gt; 4.7x, 8/8 (5.23); 3-vs-1 (sbilanciamento netto 2) -&gt; 1.81x, 6/8 (5.26); 1-vs-0 (sbilanciamento netto 1, dose MEDIATA 4 seed, questa sezione) -&gt; 1.29x, 6/8, indistinguibile dal controllo negativo 0-vs-0 -&gt; 1.39x, 6/8 (5.24). Emerge una soglia: serve uno sbilanciamento di ALMENO 2 neuroni perche' l'effetto superi il rumore di base della rete -- con un solo neurone di differenza, il segnale si perde nella stessa variabilita' che si osserva anche senza alcun knockout mirato.</w:t>
      </w:r>
    </w:p>
    <w:p>
      <w:pPr/>
      <w:r>
        <w:t>Interpretazione: la scoperta della sezione 5.32 (mappa di dose rumorosa) non invalida il gradiente, ma lo rende piu' preciso -- e mostra perche' alcuni dei risultati piu' deboli osservati in precedenza (in particolare il quasi-nullo 1.06x/4-8 della sezione 5.27, overlap ~1 contro ~1 da un singolo run) fossero attendibili: con sbilanciamenti cosi' piccoli, il segnale fisico e il rumore statistico della rete diventano confrontabili in grandezza, e la domanda "questo effetto e' reale o e' rumore" richiede sempre il confronto esplicito con un controllo negativo, non solo la direzione del rapporto.</w:t>
      </w:r>
    </w:p>
    <w:p>
      <w:pPr/>
      <w:r>
        <w:rPr>
          <w:b/>
          <w:i/>
          <w:sz w:val="18"/>
        </w:rPr>
        <w:t>Codice sorgente: dialogo_spiking_cnao_knockout_media4seed_mc.py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Chiude il limite scoperto nella sezione 5.32: la mappa di dose per-</w:t>
            </w:r>
          </w:p>
          <w:p>
            <w:r>
              <w:rPr>
                <w:rFonts w:ascii="Consolas" w:hAnsi="Consolas"/>
                <w:sz w:val="15"/>
              </w:rPr>
              <w:t>neurone di un SINGOLO run Geant4 e' dominata dal rumore di Poisson</w:t>
            </w:r>
          </w:p>
          <w:p>
            <w:r>
              <w:rPr>
                <w:rFonts w:ascii="Consolas" w:hAnsi="Consolas"/>
                <w:sz w:val="15"/>
              </w:rPr>
              <w:t>(sovrapposizione 1.0/10 tra classifiche top-10 di 4 seed indipendenti</w:t>
            </w:r>
          </w:p>
          <w:p>
            <w:r>
              <w:rPr>
                <w:rFonts w:ascii="Consolas" w:hAnsi="Consolas"/>
                <w:sz w:val="15"/>
              </w:rPr>
              <w:t>della stessa configurazione). Qui il knockout non viene piu' scelto da</w:t>
            </w:r>
          </w:p>
          <w:p>
            <w:r>
              <w:rPr>
                <w:rFonts w:ascii="Consolas" w:hAnsi="Consolas"/>
                <w:sz w:val="15"/>
              </w:rPr>
              <w:t>un singolo run, ma dalla dose MEDIATA sui 4 seed (111, 222, 333, 444)</w:t>
            </w:r>
          </w:p>
          <w:p>
            <w:r>
              <w:rPr>
                <w:rFonts w:ascii="Consolas" w:hAnsi="Consolas"/>
                <w:sz w:val="15"/>
              </w:rPr>
              <w:t>del carbonio-12 120 MeV/u al picco di Bragg -- la quantita'</w:t>
            </w:r>
          </w:p>
          <w:p>
            <w:r>
              <w:rPr>
                <w:rFonts w:ascii="Consolas" w:hAnsi="Consolas"/>
                <w:sz w:val="15"/>
              </w:rPr>
              <w:t>statisticamente piu' solida disponibile finora per questo scenario.</w:t>
            </w:r>
          </w:p>
          <w:p>
            <w:r>
              <w:rPr>
                <w:rFonts w:ascii="Consolas" w:hAnsi="Consolas"/>
                <w:sz w:val="15"/>
              </w:rPr>
            </w:r>
          </w:p>
          <w:p>
            <w:r>
              <w:rPr>
                <w:rFonts w:ascii="Consolas" w:hAnsi="Consolas"/>
                <w:sz w:val="15"/>
              </w:rPr>
              <w:t>Overlap con le zone di codifica (gruppo_stim, sezione 5.7): 0 neuroni</w:t>
            </w:r>
          </w:p>
          <w:p>
            <w:r>
              <w:rPr>
                <w:rFonts w:ascii="Consolas" w:hAnsi="Consolas"/>
                <w:sz w:val="15"/>
              </w:rPr>
              <w:t>in x=0.15, 1 neurone (il 70) in x=0.65 -- uno sbilanciamento debole ma</w:t>
            </w:r>
          </w:p>
          <w:p>
            <w:r>
              <w:rPr>
                <w:rFonts w:ascii="Consolas" w:hAnsi="Consolas"/>
                <w:sz w:val="15"/>
              </w:rPr>
              <w:t>reale. Secondo il gradiente dose-risposta gia' stabilito (5.28, dove</w:t>
            </w:r>
          </w:p>
          <w:p>
            <w:r>
              <w:rPr>
                <w:rFonts w:ascii="Consolas" w:hAnsi="Consolas"/>
                <w:sz w:val="15"/>
              </w:rPr>
              <w:t>lo sbilanciamento correla con la forza dell'effetto), un overlap 1</w:t>
            </w:r>
          </w:p>
          <w:p>
            <w:r>
              <w:rPr>
                <w:rFonts w:ascii="Consolas" w:hAnsi="Consolas"/>
                <w:sz w:val="15"/>
              </w:rPr>
              <w:t>contro 0 dovrebbe predire un effetto modesto ma nella direzione attesa</w:t>
            </w:r>
          </w:p>
          <w:p>
            <w:r>
              <w:rPr>
                <w:rFonts w:ascii="Consolas" w:hAnsi="Consolas"/>
                <w:sz w:val="15"/>
              </w:rPr>
              <w:t>(x=0.65 piu' colpito di x=0.15) -- piu' debole del 2 contro 0 di 5.23,</w:t>
            </w:r>
          </w:p>
          <w:p>
            <w:r>
              <w:rPr>
                <w:rFonts w:ascii="Consolas" w:hAnsi="Consolas"/>
                <w:sz w:val="15"/>
              </w:rPr>
              <w:t>ma non nullo come il ~1 contro ~1 di 5.27.</w:t>
            </w:r>
          </w:p>
          <w:p>
            <w:r>
              <w:rPr>
                <w:rFonts w:ascii="Consolas" w:hAnsi="Consolas"/>
                <w:sz w:val="15"/>
              </w:rPr>
              <w:t>"""</w:t>
            </w:r>
          </w:p>
          <w:p>
            <w:r>
              <w:rPr>
                <w:rFonts w:ascii="Consolas" w:hAnsi="Consolas"/>
                <w:sz w:val="15"/>
              </w:rPr>
            </w:r>
          </w:p>
          <w:p>
            <w:r>
              <w:rPr>
                <w:rFonts w:ascii="Consolas" w:hAnsi="Consolas"/>
                <w:sz w:val="15"/>
              </w:rPr>
              <w:t>KNOCKOUT = sorted([0, 5, 7, 29, 37, 47, 48, 70, 73, 82])  # top-10 per</w:t>
            </w:r>
          </w:p>
          <w:p>
            <w:r>
              <w:rPr>
                <w:rFonts w:ascii="Consolas" w:hAnsi="Consolas"/>
                <w:sz w:val="15"/>
              </w:rPr>
              <w:t xml:space="preserve">                                                            # DOSE MEDIA sui 4 seed</w:t>
            </w:r>
          </w:p>
          <w:p>
            <w:r>
              <w:rPr>
                <w:rFonts w:ascii="Consolas" w:hAnsi="Consolas"/>
                <w:sz w:val="15"/>
              </w:rPr>
              <w:t xml:space="preserve">                                                            # 111/222/333/444</w:t>
            </w:r>
          </w:p>
          <w:p>
            <w:r>
              <w:rPr>
                <w:rFonts w:ascii="Consolas" w:hAnsi="Consolas"/>
                <w:sz w:val="15"/>
              </w:rPr>
              <w:t xml:space="preserve">                                                            # (carbonio-12 120 MeV/u,</w:t>
            </w:r>
          </w:p>
          <w:p>
            <w:r>
              <w:rPr>
                <w:rFonts w:ascii="Consolas" w:hAnsi="Consolas"/>
                <w:sz w:val="15"/>
              </w:rPr>
              <w:t xml:space="preserve">                                                            # picco 34.5mm -- sezione 5.32)</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savefig('dialogo_spiking_cnao_knockout_media4seed.png', dpi=150)</w:t>
            </w:r>
          </w:p>
          <w:p>
            <w:r>
              <w:rPr>
                <w:rFonts w:ascii="Consolas" w:hAnsi="Consolas"/>
                <w:sz w:val="15"/>
              </w:rPr>
              <w:t>print("\nGrafico salvato in dialogo_spiking_cnao_knockout_media4seed.png")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5.34 Il vero modello MKM di Kase/NIRS, validato contro dati pubblicati</w:t>
      </w:r>
    </w:p>
    <w:p>
      <w:pPr/>
      <w:r>
        <w:t>La sezione 5.31 usava una conversione RBE(LET) lineare ad hoc, esplicitamente dichiarata come NON il modello clinico reale. Qui si sostituisce con il modello MKM (Microdosimetric Kinetic Model) saturazione-corretto di Kase/Hawkins, esattamente nella forma usata clinicamente a NIRS/HIMAC (Chiba) e descritta in Kase et al. 2011 (J Radiat Res 52:59-68) -- lo stesso paper che descrive la misura del TEPC (tissue-equivalent proportional counter) usata di routine a HIMAC per la quality assurance della dose biologica.</w:t>
      </w:r>
    </w:p>
    <w:p>
      <w:pPr/>
      <w:r>
        <w:t>Equazioni implementate (eq. 7-10 di Kase 2011): sopravvivenza S=exp(-alpha*D-beta*D^2); alpha=alpha0+beta*z*, con z* energia specifica per evento ottenuta dalla dose-mean lineal energy corretta per saturazione y* tramite la conversione ICRU standard per un sito sferico; y* dalla dose-mean lineal energy y_D tramite la correzione di saturazione (parametro y0=150 keV/um, che tiene conto dell'effetto 'overkill' ad alto LET); RBE10 dalla formula quadratica invertita al 10% di sopravvivenza. Parametri delle cellule HSG (le stesse usate nella pianificazione clinica NIRS): alpha0=0.13 Gy^-1, beta=0.05 Gy^-2, rd=0.42um (raggio del dominio subcellulare), D10R=5.0 Gy (dose di riferimento raggi X).</w:t>
      </w:r>
    </w:p>
    <w:p>
      <w:pPr/>
      <w:r>
        <w:t>Due approssimazioni dichiarate rispetto al modello clinico completo: (1) la dose-mean lineal energy y_D, che richiederebbe uno spettro misurato con un TEPC o una vera simulazione microdosimetrica di sito, e' approssimata con il LET dose-mediato gia' calcolato da Geant4 (sezione 5.31); (2) la correzione di saturazione e' calcolata nel limite 'spettro a valore singolo' (delta di Dirac su y_D) invece che integrando uno spettro f(y) completo -- una forma chiusa, non l'integrale esatto.</w:t>
      </w:r>
    </w:p>
    <w:p>
      <w:pPr/>
      <w:r>
        <w:t>Validazione, prima di fidarsi del modello: applicato ai valori di y* EFFETTIVAMENTE MISURATI e pubblicati da Kase et al. 2011 per un fascio di carbonio-12 290 MeV/u (Tabella 1, SOBP 6cm), il modello riproduce i loro RBE10 riportati (Fig. 4) entro il 10-15%: y*=58.7 keV/um -&gt; RBE10 calcolato 2.23 (atteso ~2.0-2.3 dal grafico); y*=14.6 keV/um -&gt; RBE10 calcolato 1.19 (atteso ~1.3). Al punto di riferimento clinico NIRS (LET_d=80 keV/um, dove il RBE clinico e' per definizione 3.0), il modello da' RBE10=2.67 -- uno scarto dell'11%, spiegabile dalle due approssimazioni dichiarate sopra, non un errore del modello o dell'implementazione.</w:t>
      </w:r>
    </w:p>
    <w:p>
      <w:pPr/>
      <w:r>
        <w:t>Applicato alle stesse due configurazioni della sezione 5.31 (carbonio-12 e protone al rispettivo picco di Bragg): RBE10 sui neuroni colpiti va da 0.94 a 3.44 per il carbonio (un range fisicamente sensato, coerente con le curve RBE cliniche reali che salgono fino a ~3-3.5 prima dell'effetto overkill ad altissimo LET) contro 0.94-1.07 per il protone (praticamente RBE=1, come atteso clinicamente per un fascio a basso LET). La classifica dei 10 neuroni a dose piu' alta cambia ancora pochissimo rispetto alla sola dose fisica (9/10 di sovrapposizione per entrambe le particelle, identico al risultato della 5.31 con il modello lineare grezzo) -- la conclusione della 5.31 (il gradiente dose-risposta 5.22-5.28 e' robusto al raffinamento RBE entro la stessa profondita') si conferma quindi anche col modello clinico reale, non era un artefatto dell'approssimazione lineare.</w:t>
      </w:r>
    </w:p>
    <w:p>
      <w:pPr/>
      <w:r>
        <w:rPr>
          <w:b/>
          <w:i/>
          <w:sz w:val="18"/>
        </w:rPr>
        <w:t>Codice sorgente: geant4_cnao_ring/analysis/mkm_rbe.py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Modello MKM (Microdosimetric Kinetic Model) saturazione-corretto di</w:t>
            </w:r>
          </w:p>
          <w:p>
            <w:r>
              <w:rPr>
                <w:rFonts w:ascii="Consolas" w:hAnsi="Consolas"/>
                <w:sz w:val="15"/>
              </w:rPr>
              <w:t>Kase/Hawkins, nella forma usata clinicamente a NIRS/HIMAC (Chiba) per</w:t>
            </w:r>
          </w:p>
          <w:p>
            <w:r>
              <w:rPr>
                <w:rFonts w:ascii="Consolas" w:hAnsi="Consolas"/>
                <w:sz w:val="15"/>
              </w:rPr>
              <w:t>il carbonio-12 -- sostituisce l'approssimazione lineare ad hoc della</w:t>
            </w:r>
          </w:p>
          <w:p>
            <w:r>
              <w:rPr>
                <w:rFonts w:ascii="Consolas" w:hAnsi="Consolas"/>
                <w:sz w:val="15"/>
              </w:rPr>
              <w:t>sezione 5.31 con il modello reale, con parametri e formule prese da:</w:t>
            </w:r>
          </w:p>
          <w:p>
            <w:r>
              <w:rPr>
                <w:rFonts w:ascii="Consolas" w:hAnsi="Consolas"/>
                <w:sz w:val="15"/>
              </w:rPr>
            </w:r>
          </w:p>
          <w:p>
            <w:r>
              <w:rPr>
                <w:rFonts w:ascii="Consolas" w:hAnsi="Consolas"/>
                <w:sz w:val="15"/>
              </w:rPr>
              <w:t xml:space="preserve">  Kase Y, Kanai T, Matsumoto Y, et al. (2006) "Microdosimetric</w:t>
            </w:r>
          </w:p>
          <w:p>
            <w:r>
              <w:rPr>
                <w:rFonts w:ascii="Consolas" w:hAnsi="Consolas"/>
                <w:sz w:val="15"/>
              </w:rPr>
              <w:t xml:space="preserve">  measurements and estimation of human cell survival for heavy-ion</w:t>
            </w:r>
          </w:p>
          <w:p>
            <w:r>
              <w:rPr>
                <w:rFonts w:ascii="Consolas" w:hAnsi="Consolas"/>
                <w:sz w:val="15"/>
              </w:rPr>
              <w:t xml:space="preserve">  beams." Radiat Res 166:629-638.</w:t>
            </w:r>
          </w:p>
          <w:p>
            <w:r>
              <w:rPr>
                <w:rFonts w:ascii="Consolas" w:hAnsi="Consolas"/>
                <w:sz w:val="15"/>
              </w:rPr>
              <w:t xml:space="preserve">  Kase Y, Kanai T, Sakama M, et al. (2011) "Microdosimetric Approach</w:t>
            </w:r>
          </w:p>
          <w:p>
            <w:r>
              <w:rPr>
                <w:rFonts w:ascii="Consolas" w:hAnsi="Consolas"/>
                <w:sz w:val="15"/>
              </w:rPr>
              <w:t xml:space="preserve">  to NIRS-defined Biological Dose Measurement for Carbon-ion Treatment</w:t>
            </w:r>
          </w:p>
          <w:p>
            <w:r>
              <w:rPr>
                <w:rFonts w:ascii="Consolas" w:hAnsi="Consolas"/>
                <w:sz w:val="15"/>
              </w:rPr>
              <w:t xml:space="preserve">  Beam." J Radiat Res 52:59-68 -- equazioni (7)-(10), parametri HSG</w:t>
            </w:r>
          </w:p>
          <w:p>
            <w:r>
              <w:rPr>
                <w:rFonts w:ascii="Consolas" w:hAnsi="Consolas"/>
                <w:sz w:val="15"/>
              </w:rPr>
              <w:t xml:space="preserve">  (alpha0=0.13 Gy^-1, beta=0.05 Gy^-2, rd=0.42um, y0=150 keV/um,</w:t>
            </w:r>
          </w:p>
          <w:p>
            <w:r>
              <w:rPr>
                <w:rFonts w:ascii="Consolas" w:hAnsi="Consolas"/>
                <w:sz w:val="15"/>
              </w:rPr>
              <w:t xml:space="preserve">  D10R=5.0 Gy).</w:t>
            </w:r>
          </w:p>
          <w:p>
            <w:r>
              <w:rPr>
                <w:rFonts w:ascii="Consolas" w:hAnsi="Consolas"/>
                <w:sz w:val="15"/>
              </w:rPr>
            </w:r>
          </w:p>
          <w:p>
            <w:r>
              <w:rPr>
                <w:rFonts w:ascii="Consolas" w:hAnsi="Consolas"/>
                <w:sz w:val="15"/>
              </w:rPr>
              <w:t>Due approssimazioni dichiarate rispetto al modello clinico completo:</w:t>
            </w:r>
          </w:p>
          <w:p>
            <w:r>
              <w:rPr>
                <w:rFonts w:ascii="Consolas" w:hAnsi="Consolas"/>
                <w:sz w:val="15"/>
              </w:rPr>
              <w:t>1. y_D (dose-mean lineal energy, richiederebbe uno spettro TEPC</w:t>
            </w:r>
          </w:p>
          <w:p>
            <w:r>
              <w:rPr>
                <w:rFonts w:ascii="Consolas" w:hAnsi="Consolas"/>
                <w:sz w:val="15"/>
              </w:rPr>
              <w:t xml:space="preserve">   misurato o una vera simulazione microdosimetrica di sito) e'</w:t>
            </w:r>
          </w:p>
          <w:p>
            <w:r>
              <w:rPr>
                <w:rFonts w:ascii="Consolas" w:hAnsi="Consolas"/>
                <w:sz w:val="15"/>
              </w:rPr>
              <w:t xml:space="preserve">   approssimato con il LET dose-mediato gia' calcolato da Geant4</w:t>
            </w:r>
          </w:p>
          <w:p>
            <w:r>
              <w:rPr>
                <w:rFonts w:ascii="Consolas" w:hAnsi="Consolas"/>
                <w:sz w:val="15"/>
              </w:rPr>
              <w:t xml:space="preserve">   (sezione 5.31) -- valido come proxy di primo ordine, non equivalente.</w:t>
            </w:r>
          </w:p>
          <w:p>
            <w:r>
              <w:rPr>
                <w:rFonts w:ascii="Consolas" w:hAnsi="Consolas"/>
                <w:sz w:val="15"/>
              </w:rPr>
              <w:t>2. y* e' calcolato nel limite "spettro a valore singolo" (delta di</w:t>
            </w:r>
          </w:p>
          <w:p>
            <w:r>
              <w:rPr>
                <w:rFonts w:ascii="Consolas" w:hAnsi="Consolas"/>
                <w:sz w:val="15"/>
              </w:rPr>
              <w:t xml:space="preserve">   Dirac su y_D) dell'equazione (9) di Kase 2011, non integrando uno</w:t>
            </w:r>
          </w:p>
          <w:p>
            <w:r>
              <w:rPr>
                <w:rFonts w:ascii="Consolas" w:hAnsi="Consolas"/>
                <w:sz w:val="15"/>
              </w:rPr>
              <w:t xml:space="preserve">   spettro f(y) completo -- riduce l'integrale a una forma chiusa:</w:t>
            </w:r>
          </w:p>
          <w:p>
            <w:r>
              <w:rPr>
                <w:rFonts w:ascii="Consolas" w:hAnsi="Consolas"/>
                <w:sz w:val="15"/>
              </w:rPr>
              <w:t xml:space="preserve">       y* = y0^2/y_D * [1 - exp(-(y_D/y0)^2)]</w:t>
            </w:r>
          </w:p>
          <w:p>
            <w:r>
              <w:rPr>
                <w:rFonts w:ascii="Consolas" w:hAnsi="Consolas"/>
                <w:sz w:val="15"/>
              </w:rPr>
            </w:r>
          </w:p>
          <w:p>
            <w:r>
              <w:rPr>
                <w:rFonts w:ascii="Consolas" w:hAnsi="Consolas"/>
                <w:sz w:val="15"/>
              </w:rPr>
              <w:t>Validato contro i valori PUBBLICATI in Kase et al. 2011 (Tabella 1 /</w:t>
            </w:r>
          </w:p>
          <w:p>
            <w:r>
              <w:rPr>
                <w:rFonts w:ascii="Consolas" w:hAnsi="Consolas"/>
                <w:sz w:val="15"/>
              </w:rPr>
              <w:t>Fig. 4, fascio carbonio-12 290 MeV/u, SOBP 6cm): usando i loro y*</w:t>
            </w:r>
          </w:p>
          <w:p>
            <w:r>
              <w:rPr>
                <w:rFonts w:ascii="Consolas" w:hAnsi="Consolas"/>
                <w:sz w:val="15"/>
              </w:rPr>
              <w:t>misurati come proxy di y_D in questo modello si riottengono RBE10</w:t>
            </w:r>
          </w:p>
          <w:p>
            <w:r>
              <w:rPr>
                <w:rFonts w:ascii="Consolas" w:hAnsi="Consolas"/>
                <w:sz w:val="15"/>
              </w:rPr>
              <w:t>entro il 10-15% dai valori riportati (es. y*=58.7 keV/um -&gt; RBE10</w:t>
            </w:r>
          </w:p>
          <w:p>
            <w:r>
              <w:rPr>
                <w:rFonts w:ascii="Consolas" w:hAnsi="Consolas"/>
                <w:sz w:val="15"/>
              </w:rPr>
              <w:t>calcolato 2.23, atteso ~2.0-2.3; punto di riferimento clinico NIRS</w:t>
            </w:r>
          </w:p>
          <w:p>
            <w:r>
              <w:rPr>
                <w:rFonts w:ascii="Consolas" w:hAnsi="Consolas"/>
                <w:sz w:val="15"/>
              </w:rPr>
              <w:t>LET_d=80 keV/um -&gt; RBE10 calcolato 2.67, riferimento clinico 3.0) --</w:t>
            </w:r>
          </w:p>
          <w:p>
            <w:r>
              <w:rPr>
                <w:rFonts w:ascii="Consolas" w:hAnsi="Consolas"/>
                <w:sz w:val="15"/>
              </w:rPr>
              <w:t>uno scarto piccolo e spiegabile dalle due approssimazioni sopra, non</w:t>
            </w:r>
          </w:p>
          <w:p>
            <w:r>
              <w:rPr>
                <w:rFonts w:ascii="Consolas" w:hAnsi="Consolas"/>
                <w:sz w:val="15"/>
              </w:rPr>
              <w:t>un errore del modello.</w:t>
            </w:r>
          </w:p>
          <w:p>
            <w:r>
              <w:rPr>
                <w:rFonts w:ascii="Consolas" w:hAnsi="Consolas"/>
                <w:sz w:val="15"/>
              </w:rPr>
              <w:t>"""</w:t>
            </w:r>
          </w:p>
          <w:p>
            <w:r>
              <w:rPr>
                <w:rFonts w:ascii="Consolas" w:hAnsi="Consolas"/>
                <w:sz w:val="15"/>
              </w:rPr>
            </w:r>
          </w:p>
          <w:p>
            <w:r>
              <w:rPr>
                <w:rFonts w:ascii="Consolas" w:hAnsi="Consolas"/>
                <w:sz w:val="15"/>
              </w:rPr>
              <w:t>import math</w:t>
            </w:r>
          </w:p>
          <w:p>
            <w:r>
              <w:rPr>
                <w:rFonts w:ascii="Consolas" w:hAnsi="Consolas"/>
                <w:sz w:val="15"/>
              </w:rPr>
            </w:r>
          </w:p>
          <w:p>
            <w:r>
              <w:rPr>
                <w:rFonts w:ascii="Consolas" w:hAnsi="Consolas"/>
                <w:sz w:val="15"/>
              </w:rPr>
              <w:t>ALPHA0 = 0.13   # Gy^-1, HSG cells, Kase 2006/2011</w:t>
            </w:r>
          </w:p>
          <w:p>
            <w:r>
              <w:rPr>
                <w:rFonts w:ascii="Consolas" w:hAnsi="Consolas"/>
                <w:sz w:val="15"/>
              </w:rPr>
              <w:t>BETA = 0.05     # Gy^-2, HSG cells (assunto indipendente da LET)</w:t>
            </w:r>
          </w:p>
          <w:p>
            <w:r>
              <w:rPr>
                <w:rFonts w:ascii="Consolas" w:hAnsi="Consolas"/>
                <w:sz w:val="15"/>
              </w:rPr>
              <w:t>RD = 0.42       # um, raggio del dominio subcellulare</w:t>
            </w:r>
          </w:p>
          <w:p>
            <w:r>
              <w:rPr>
                <w:rFonts w:ascii="Consolas" w:hAnsi="Consolas"/>
                <w:sz w:val="15"/>
              </w:rPr>
              <w:t>Y0 = 150.0      # keV/um, parametro di saturazione</w:t>
            </w:r>
          </w:p>
          <w:p>
            <w:r>
              <w:rPr>
                <w:rFonts w:ascii="Consolas" w:hAnsi="Consolas"/>
                <w:sz w:val="15"/>
              </w:rPr>
              <w:t>D10R = 5.0      # Gy, dose di riferimento raggi X 200kVp per 10% sopravvivenza HSG</w:t>
            </w:r>
          </w:p>
          <w:p>
            <w:r>
              <w:rPr>
                <w:rFonts w:ascii="Consolas" w:hAnsi="Consolas"/>
                <w:sz w:val="15"/>
              </w:rPr>
              <w:t>_D_DOMAIN = 2 * RD  # um, diametro del dominio (sito sferico)</w:t>
            </w:r>
          </w:p>
          <w:p>
            <w:r>
              <w:rPr>
                <w:rFonts w:ascii="Consolas" w:hAnsi="Consolas"/>
                <w:sz w:val="15"/>
              </w:rPr>
            </w:r>
          </w:p>
          <w:p>
            <w:r>
              <w:rPr>
                <w:rFonts w:ascii="Consolas" w:hAnsi="Consolas"/>
                <w:sz w:val="15"/>
              </w:rPr>
            </w:r>
          </w:p>
          <w:p>
            <w:r>
              <w:rPr>
                <w:rFonts w:ascii="Consolas" w:hAnsi="Consolas"/>
                <w:sz w:val="15"/>
              </w:rPr>
              <w:t>def y_star(y_d):</w:t>
            </w:r>
          </w:p>
          <w:p>
            <w:r>
              <w:rPr>
                <w:rFonts w:ascii="Consolas" w:hAnsi="Consolas"/>
                <w:sz w:val="15"/>
              </w:rPr>
              <w:t xml:space="preserve">    """Dose-mean lineal energy corretta per saturazione (overkill),</w:t>
            </w:r>
          </w:p>
          <w:p>
            <w:r>
              <w:rPr>
                <w:rFonts w:ascii="Consolas" w:hAnsi="Consolas"/>
                <w:sz w:val="15"/>
              </w:rPr>
              <w:t xml:space="preserve">    limite a spettro a valore singolo dell'eq. (9) di Kase 2011."""</w:t>
            </w:r>
          </w:p>
          <w:p>
            <w:r>
              <w:rPr>
                <w:rFonts w:ascii="Consolas" w:hAnsi="Consolas"/>
                <w:sz w:val="15"/>
              </w:rPr>
              <w:t xml:space="preserve">    if y_d &lt;= 0:</w:t>
            </w:r>
          </w:p>
          <w:p>
            <w:r>
              <w:rPr>
                <w:rFonts w:ascii="Consolas" w:hAnsi="Consolas"/>
                <w:sz w:val="15"/>
              </w:rPr>
              <w:t xml:space="preserve">        return 0.0</w:t>
            </w:r>
          </w:p>
          <w:p>
            <w:r>
              <w:rPr>
                <w:rFonts w:ascii="Consolas" w:hAnsi="Consolas"/>
                <w:sz w:val="15"/>
              </w:rPr>
              <w:t xml:space="preserve">    return (Y0**2 / y_d) * (1 - math.exp(-(y_d / Y0)**2))</w:t>
            </w:r>
          </w:p>
          <w:p>
            <w:r>
              <w:rPr>
                <w:rFonts w:ascii="Consolas" w:hAnsi="Consolas"/>
                <w:sz w:val="15"/>
              </w:rPr>
            </w:r>
          </w:p>
          <w:p>
            <w:r>
              <w:rPr>
                <w:rFonts w:ascii="Consolas" w:hAnsi="Consolas"/>
                <w:sz w:val="15"/>
              </w:rPr>
            </w:r>
          </w:p>
          <w:p>
            <w:r>
              <w:rPr>
                <w:rFonts w:ascii="Consolas" w:hAnsi="Consolas"/>
                <w:sz w:val="15"/>
              </w:rPr>
              <w:t>def z_star(ystar):</w:t>
            </w:r>
          </w:p>
          <w:p>
            <w:r>
              <w:rPr>
                <w:rFonts w:ascii="Consolas" w:hAnsi="Consolas"/>
                <w:sz w:val="15"/>
              </w:rPr>
              <w:t xml:space="preserve">    """Specific energy per evento (Gy), conversione ICRU standard per</w:t>
            </w:r>
          </w:p>
          <w:p>
            <w:r>
              <w:rPr>
                <w:rFonts w:ascii="Consolas" w:hAnsi="Consolas"/>
                <w:sz w:val="15"/>
              </w:rPr>
              <w:t xml:space="preserve">    un sito sferico di diametro _D_DOMAIN."""</w:t>
            </w:r>
          </w:p>
          <w:p>
            <w:r>
              <w:rPr>
                <w:rFonts w:ascii="Consolas" w:hAnsi="Consolas"/>
                <w:sz w:val="15"/>
              </w:rPr>
              <w:t xml:space="preserve">    return 0.204 * ystar / _D_DOMAIN**2</w:t>
            </w:r>
          </w:p>
          <w:p>
            <w:r>
              <w:rPr>
                <w:rFonts w:ascii="Consolas" w:hAnsi="Consolas"/>
                <w:sz w:val="15"/>
              </w:rPr>
            </w:r>
          </w:p>
          <w:p>
            <w:r>
              <w:rPr>
                <w:rFonts w:ascii="Consolas" w:hAnsi="Consolas"/>
                <w:sz w:val="15"/>
              </w:rPr>
            </w:r>
          </w:p>
          <w:p>
            <w:r>
              <w:rPr>
                <w:rFonts w:ascii="Consolas" w:hAnsi="Consolas"/>
                <w:sz w:val="15"/>
              </w:rPr>
              <w:t>def alpha_mkm(y_d):</w:t>
            </w:r>
          </w:p>
          <w:p>
            <w:r>
              <w:rPr>
                <w:rFonts w:ascii="Consolas" w:hAnsi="Consolas"/>
                <w:sz w:val="15"/>
              </w:rPr>
              <w:t xml:space="preserve">    """alpha(y_D) = alpha0 + beta*z*, eq. (7)-(8) di Kase 2011."""</w:t>
            </w:r>
          </w:p>
          <w:p>
            <w:r>
              <w:rPr>
                <w:rFonts w:ascii="Consolas" w:hAnsi="Consolas"/>
                <w:sz w:val="15"/>
              </w:rPr>
              <w:t xml:space="preserve">    return ALPHA0 + BETA * z_star(y_star(y_d))</w:t>
            </w:r>
          </w:p>
          <w:p>
            <w:r>
              <w:rPr>
                <w:rFonts w:ascii="Consolas" w:hAnsi="Consolas"/>
                <w:sz w:val="15"/>
              </w:rPr>
            </w:r>
          </w:p>
          <w:p>
            <w:r>
              <w:rPr>
                <w:rFonts w:ascii="Consolas" w:hAnsi="Consolas"/>
                <w:sz w:val="15"/>
              </w:rPr>
            </w:r>
          </w:p>
          <w:p>
            <w:r>
              <w:rPr>
                <w:rFonts w:ascii="Consolas" w:hAnsi="Consolas"/>
                <w:sz w:val="15"/>
              </w:rPr>
              <w:t>def rbe10(y_d):</w:t>
            </w:r>
          </w:p>
          <w:p>
            <w:r>
              <w:rPr>
                <w:rFonts w:ascii="Consolas" w:hAnsi="Consolas"/>
                <w:sz w:val="15"/>
              </w:rPr>
              <w:t xml:space="preserve">    """RBE al 10% di sopravvivenza, eq. (10) di Kase 2011, usando LET</w:t>
            </w:r>
          </w:p>
          <w:p>
            <w:r>
              <w:rPr>
                <w:rFonts w:ascii="Consolas" w:hAnsi="Consolas"/>
                <w:sz w:val="15"/>
              </w:rPr>
              <w:t xml:space="preserve">    dose-mediato (y_d, keV/um) come proxy della dose-mean lineal energy."""</w:t>
            </w:r>
          </w:p>
          <w:p>
            <w:r>
              <w:rPr>
                <w:rFonts w:ascii="Consolas" w:hAnsi="Consolas"/>
                <w:sz w:val="15"/>
              </w:rPr>
              <w:t xml:space="preserve">    a = alpha_mkm(y_d)</w:t>
            </w:r>
          </w:p>
          <w:p>
            <w:r>
              <w:rPr>
                <w:rFonts w:ascii="Consolas" w:hAnsi="Consolas"/>
                <w:sz w:val="15"/>
              </w:rPr>
              <w:t xml:space="preserve">    disc = a**2 - 4 * BETA * math.log(0.1)</w:t>
            </w:r>
          </w:p>
          <w:p>
            <w:r>
              <w:rPr>
                <w:rFonts w:ascii="Consolas" w:hAnsi="Consolas"/>
                <w:sz w:val="15"/>
              </w:rPr>
              <w:t xml:space="preserve">    return (2 * BETA * D10R) / (math.sqrt(disc) - a)</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 Validazione contro Kase et al. 2011, Tabella 1 / Fig. 4</w:t>
            </w:r>
          </w:p>
          <w:p>
            <w:r>
              <w:rPr>
                <w:rFonts w:ascii="Consolas" w:hAnsi="Consolas"/>
                <w:sz w:val="15"/>
              </w:rPr>
              <w:t xml:space="preserve">    print("Validazione contro valori pubblicati (Kase et al. 2011):")</w:t>
            </w:r>
          </w:p>
          <w:p>
            <w:r>
              <w:rPr>
                <w:rFonts w:ascii="Consolas" w:hAnsi="Consolas"/>
                <w:sz w:val="15"/>
              </w:rPr>
              <w:t xml:space="preserve">    for y_pub, atteso in [(14.6, "~1.3"), (28.0, "~1.5-1.6"), (58.7, "~2.0-2.3")]:</w:t>
            </w:r>
          </w:p>
          <w:p>
            <w:r>
              <w:rPr>
                <w:rFonts w:ascii="Consolas" w:hAnsi="Consolas"/>
                <w:sz w:val="15"/>
              </w:rPr>
              <w:t xml:space="preserve">        print(f"  y*={y_pub} keV/um -&gt; RBE10 calcolato={rbe10(y_pub):.2f} (atteso {atteso})")</w:t>
            </w:r>
          </w:p>
          <w:p>
            <w:r>
              <w:rPr>
                <w:rFonts w:ascii="Consolas" w:hAnsi="Consolas"/>
                <w:sz w:val="15"/>
              </w:rPr>
              <w:t xml:space="preserve">    print(f"\nPunto di riferimento clinico NIRS (LET_d=80 keV/um, RBE atteso=3.0):")</w:t>
            </w:r>
          </w:p>
          <w:p>
            <w:r>
              <w:rPr>
                <w:rFonts w:ascii="Consolas" w:hAnsi="Consolas"/>
                <w:sz w:val="15"/>
              </w:rPr>
              <w:t xml:space="preserve">    print(f"  RBE10 calcolato = {rbe10(80.0):.2f}")</w:t>
            </w:r>
          </w:p>
          <w:p>
            <w:r>
              <w:rPr>
                <w:rFonts w:ascii="Consolas" w:hAnsi="Consolas"/>
                <w:sz w:val="15"/>
              </w:rPr>
            </w:r>
          </w:p>
        </w:tc>
      </w:tr>
    </w:tbl>
    <w:p>
      <w:pPr/>
    </w:p>
    <w:p>
      <w:pPr/>
    </w:p>
    <w:p>
      <w:pPr>
        <w:pStyle w:val="Heading2"/>
      </w:pPr>
      <w:r>
        <w:t>5.35 Il modello MKM su tutte e sei le configurazioni cliniche CNAO</w:t>
      </w:r>
    </w:p>
    <w:p>
      <w:pPr/>
      <w:r>
        <w:t>La sezione 5.34 aveva validato il modello MKM di Kase/NIRS solo su due configurazioni (carbonio-12 120 MeV/u e protone 70 MeV, entrambe al picco di Bragg). Qui si completa il quadro: rilanciate con il tracking del LET le quattro configurazioni mancanti (protone 150/225 MeV, carbonio-12 260/400 MeV/u, tutte al vero picco di Bragg, seed esplicito 42, 500.000 eventi), per avere il modello MKM su tutto l'intervallo clinico CNAO testato in questo progetto.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Configurazione</w:t>
            </w:r>
          </w:p>
        </w:tc>
        <w:tc>
          <w:tcPr>
            <w:tcW w:type="dxa" w:w="1234"/>
          </w:tcPr>
          <w:p>
            <w:r>
              <w:t>Profondità (mm)</w:t>
            </w:r>
          </w:p>
        </w:tc>
        <w:tc>
          <w:tcPr>
            <w:tcW w:type="dxa" w:w="1234"/>
          </w:tcPr>
          <w:p>
            <w:r>
              <w:t>LET medio (keV/µm)</w:t>
            </w:r>
          </w:p>
        </w:tc>
        <w:tc>
          <w:tcPr>
            <w:tcW w:type="dxa" w:w="1234"/>
          </w:tcPr>
          <w:p>
            <w:r>
              <w:t>LET max</w:t>
            </w:r>
          </w:p>
        </w:tc>
        <w:tc>
          <w:tcPr>
            <w:tcW w:type="dxa" w:w="1234"/>
          </w:tcPr>
          <w:p>
            <w:r>
              <w:t>RBE10 medio</w:t>
            </w:r>
          </w:p>
        </w:tc>
        <w:tc>
          <w:tcPr>
            <w:tcW w:type="dxa" w:w="1234"/>
          </w:tcPr>
          <w:p>
            <w:r>
              <w:t>RBE10 max</w:t>
            </w:r>
          </w:p>
        </w:tc>
        <w:tc>
          <w:tcPr>
            <w:tcW w:type="dxa" w:w="1234"/>
          </w:tcPr>
          <w:p>
            <w:r>
              <w:t>Overlap fis./bio.</w:t>
            </w:r>
          </w:p>
        </w:tc>
      </w:tr>
      <w:tr>
        <w:tc>
          <w:tcPr>
            <w:tcW w:type="dxa" w:w="1234"/>
          </w:tcPr>
          <w:p>
            <w:r>
              <w:t>Protone 70 MeV</w:t>
            </w:r>
          </w:p>
        </w:tc>
        <w:tc>
          <w:tcPr>
            <w:tcW w:type="dxa" w:w="1234"/>
          </w:tcPr>
          <w:p>
            <w:r>
              <w:t>39.5</w:t>
            </w:r>
          </w:p>
        </w:tc>
        <w:tc>
          <w:tcPr>
            <w:tcW w:type="dxa" w:w="1234"/>
          </w:tcPr>
          <w:p>
            <w:r>
              <w:t>4.4</w:t>
            </w:r>
          </w:p>
        </w:tc>
        <w:tc>
          <w:tcPr>
            <w:tcW w:type="dxa" w:w="1234"/>
          </w:tcPr>
          <w:p>
            <w:r>
              <w:t>8.8</w:t>
            </w:r>
          </w:p>
        </w:tc>
        <w:tc>
          <w:tcPr>
            <w:tcW w:type="dxa" w:w="1234"/>
          </w:tcPr>
          <w:p>
            <w:r>
              <w:t>0.98</w:t>
            </w:r>
          </w:p>
        </w:tc>
        <w:tc>
          <w:tcPr>
            <w:tcW w:type="dxa" w:w="1234"/>
          </w:tcPr>
          <w:p>
            <w:r>
              <w:t>1.07</w:t>
            </w:r>
          </w:p>
        </w:tc>
        <w:tc>
          <w:tcPr>
            <w:tcW w:type="dxa" w:w="1234"/>
          </w:tcPr>
          <w:p>
            <w:r>
              <w:t>9/10</w:t>
            </w:r>
          </w:p>
        </w:tc>
      </w:tr>
      <w:tr>
        <w:tc>
          <w:tcPr>
            <w:tcW w:type="dxa" w:w="1234"/>
          </w:tcPr>
          <w:p>
            <w:r>
              <w:t>Protone 150 MeV</w:t>
            </w:r>
          </w:p>
        </w:tc>
        <w:tc>
          <w:tcPr>
            <w:tcW w:type="dxa" w:w="1234"/>
          </w:tcPr>
          <w:p>
            <w:r>
              <w:t>156.5</w:t>
            </w:r>
          </w:p>
        </w:tc>
        <w:tc>
          <w:tcPr>
            <w:tcW w:type="dxa" w:w="1234"/>
          </w:tcPr>
          <w:p>
            <w:r>
              <w:t>4.1</w:t>
            </w:r>
          </w:p>
        </w:tc>
        <w:tc>
          <w:tcPr>
            <w:tcW w:type="dxa" w:w="1234"/>
          </w:tcPr>
          <w:p>
            <w:r>
              <w:t>25.9</w:t>
            </w:r>
          </w:p>
        </w:tc>
        <w:tc>
          <w:tcPr>
            <w:tcW w:type="dxa" w:w="1234"/>
          </w:tcPr>
          <w:p>
            <w:r>
              <w:t>0.97</w:t>
            </w:r>
          </w:p>
        </w:tc>
        <w:tc>
          <w:tcPr>
            <w:tcW w:type="dxa" w:w="1234"/>
          </w:tcPr>
          <w:p>
            <w:r>
              <w:t>1.46</w:t>
            </w:r>
          </w:p>
        </w:tc>
        <w:tc>
          <w:tcPr>
            <w:tcW w:type="dxa" w:w="1234"/>
          </w:tcPr>
          <w:p>
            <w:r>
              <w:t>10/10</w:t>
            </w:r>
          </w:p>
        </w:tc>
      </w:tr>
      <w:tr>
        <w:tc>
          <w:tcPr>
            <w:tcW w:type="dxa" w:w="1234"/>
          </w:tcPr>
          <w:p>
            <w:r>
              <w:t>Protone 225 MeV</w:t>
            </w:r>
          </w:p>
        </w:tc>
        <w:tc>
          <w:tcPr>
            <w:tcW w:type="dxa" w:w="1234"/>
          </w:tcPr>
          <w:p>
            <w:r>
              <w:t>315.5</w:t>
            </w:r>
          </w:p>
        </w:tc>
        <w:tc>
          <w:tcPr>
            <w:tcW w:type="dxa" w:w="1234"/>
          </w:tcPr>
          <w:p>
            <w:r>
              <w:t>3.1</w:t>
            </w:r>
          </w:p>
        </w:tc>
        <w:tc>
          <w:tcPr>
            <w:tcW w:type="dxa" w:w="1234"/>
          </w:tcPr>
          <w:p>
            <w:r>
              <w:t>8.0</w:t>
            </w:r>
          </w:p>
        </w:tc>
        <w:tc>
          <w:tcPr>
            <w:tcW w:type="dxa" w:w="1234"/>
          </w:tcPr>
          <w:p>
            <w:r>
              <w:t>0.95</w:t>
            </w:r>
          </w:p>
        </w:tc>
        <w:tc>
          <w:tcPr>
            <w:tcW w:type="dxa" w:w="1234"/>
          </w:tcPr>
          <w:p>
            <w:r>
              <w:t>1.05</w:t>
            </w:r>
          </w:p>
        </w:tc>
        <w:tc>
          <w:tcPr>
            <w:tcW w:type="dxa" w:w="1234"/>
          </w:tcPr>
          <w:p>
            <w:r>
              <w:t>10/10</w:t>
            </w:r>
          </w:p>
        </w:tc>
      </w:tr>
      <w:tr>
        <w:tc>
          <w:tcPr>
            <w:tcW w:type="dxa" w:w="1234"/>
          </w:tcPr>
          <w:p>
            <w:r>
              <w:t>Carbonio-12 120 MeV/u</w:t>
            </w:r>
          </w:p>
        </w:tc>
        <w:tc>
          <w:tcPr>
            <w:tcW w:type="dxa" w:w="1234"/>
          </w:tcPr>
          <w:p>
            <w:r>
              <w:t>34.5</w:t>
            </w:r>
          </w:p>
        </w:tc>
        <w:tc>
          <w:tcPr>
            <w:tcW w:type="dxa" w:w="1234"/>
          </w:tcPr>
          <w:p>
            <w:r>
              <w:t>86.6</w:t>
            </w:r>
          </w:p>
        </w:tc>
        <w:tc>
          <w:tcPr>
            <w:tcW w:type="dxa" w:w="1234"/>
          </w:tcPr>
          <w:p>
            <w:r>
              <w:t>172.9</w:t>
            </w:r>
          </w:p>
        </w:tc>
        <w:tc>
          <w:tcPr>
            <w:tcW w:type="dxa" w:w="1234"/>
          </w:tcPr>
          <w:p>
            <w:r>
              <w:t>2.75</w:t>
            </w:r>
          </w:p>
        </w:tc>
        <w:tc>
          <w:tcPr>
            <w:tcW w:type="dxa" w:w="1234"/>
          </w:tcPr>
          <w:p>
            <w:r>
              <w:t>3.44</w:t>
            </w:r>
          </w:p>
        </w:tc>
        <w:tc>
          <w:tcPr>
            <w:tcW w:type="dxa" w:w="1234"/>
          </w:tcPr>
          <w:p>
            <w:r>
              <w:t>9/10</w:t>
            </w:r>
          </w:p>
        </w:tc>
      </w:tr>
      <w:tr>
        <w:tc>
          <w:tcPr>
            <w:tcW w:type="dxa" w:w="1234"/>
          </w:tcPr>
          <w:p>
            <w:r>
              <w:t>Carbonio-12 260 MeV/u</w:t>
            </w:r>
          </w:p>
        </w:tc>
        <w:tc>
          <w:tcPr>
            <w:tcW w:type="dxa" w:w="1234"/>
          </w:tcPr>
          <w:p>
            <w:r>
              <w:t>135.5</w:t>
            </w:r>
          </w:p>
        </w:tc>
        <w:tc>
          <w:tcPr>
            <w:tcW w:type="dxa" w:w="1234"/>
          </w:tcPr>
          <w:p>
            <w:r>
              <w:t>83.3</w:t>
            </w:r>
          </w:p>
        </w:tc>
        <w:tc>
          <w:tcPr>
            <w:tcW w:type="dxa" w:w="1234"/>
          </w:tcPr>
          <w:p>
            <w:r>
              <w:t>181.3</w:t>
            </w:r>
          </w:p>
        </w:tc>
        <w:tc>
          <w:tcPr>
            <w:tcW w:type="dxa" w:w="1234"/>
          </w:tcPr>
          <w:p>
            <w:r>
              <w:t>2.60</w:t>
            </w:r>
          </w:p>
        </w:tc>
        <w:tc>
          <w:tcPr>
            <w:tcW w:type="dxa" w:w="1234"/>
          </w:tcPr>
          <w:p>
            <w:r>
              <w:t>3.44</w:t>
            </w:r>
          </w:p>
        </w:tc>
        <w:tc>
          <w:tcPr>
            <w:tcW w:type="dxa" w:w="1234"/>
          </w:tcPr>
          <w:p>
            <w:r>
              <w:t>9/10</w:t>
            </w:r>
          </w:p>
        </w:tc>
      </w:tr>
      <w:tr>
        <w:tc>
          <w:tcPr>
            <w:tcW w:type="dxa" w:w="1234"/>
          </w:tcPr>
          <w:p>
            <w:r>
              <w:t>Carbonio-12 400 MeV/u</w:t>
            </w:r>
          </w:p>
        </w:tc>
        <w:tc>
          <w:tcPr>
            <w:tcW w:type="dxa" w:w="1234"/>
          </w:tcPr>
          <w:p>
            <w:r>
              <w:t>275.5</w:t>
            </w:r>
          </w:p>
        </w:tc>
        <w:tc>
          <w:tcPr>
            <w:tcW w:type="dxa" w:w="1234"/>
          </w:tcPr>
          <w:p>
            <w:r>
              <w:t>56.9</w:t>
            </w:r>
          </w:p>
        </w:tc>
        <w:tc>
          <w:tcPr>
            <w:tcW w:type="dxa" w:w="1234"/>
          </w:tcPr>
          <w:p>
            <w:r>
              <w:t>229.8</w:t>
            </w:r>
          </w:p>
        </w:tc>
        <w:tc>
          <w:tcPr>
            <w:tcW w:type="dxa" w:w="1234"/>
          </w:tcPr>
          <w:p>
            <w:r>
              <w:t>2.02</w:t>
            </w:r>
          </w:p>
        </w:tc>
        <w:tc>
          <w:tcPr>
            <w:tcW w:type="dxa" w:w="1234"/>
          </w:tcPr>
          <w:p>
            <w:r>
              <w:t>3.44</w:t>
            </w:r>
          </w:p>
        </w:tc>
        <w:tc>
          <w:tcPr>
            <w:tcW w:type="dxa" w:w="1234"/>
          </w:tcPr>
          <w:p>
            <w:r>
              <w:t>10/10</w:t>
            </w:r>
          </w:p>
        </w:tc>
      </w:tr>
    </w:tbl>
    <w:p>
      <w:pPr/>
    </w:p>
    <w:p>
      <w:pPr/>
      <w:r>
        <w:t>Conferma generalizzata: la sovrapposizione tra la classifica dei 10 neuroni a dose fisica piu' alta e quella a dose biologica (RBE10-pesata) resta 9-10 su 10 in TUTTE e sei le configurazioni, non solo nelle due gia' testate -- il raffinamento RBE non cambia mai in modo sostanziale quali neuroni risultano piu' colpiti entro una data profondita', su tutto l'intervallo clinico CNAO.</w:t>
      </w:r>
    </w:p>
    <w:p>
      <w:pPr/>
      <w:r>
        <w:t>Due osservazioni fisiche non banali, entrambe coerenti con la letteratura: (1) il RBE10 massimo per il carbonio-12 si stabilizza intorno a 3.44 in tutte e tre le energie, nonostante il LET massimo cresca da 172.9 a 229.8 keV/um passando da 120 a 400 MeV/u -- il segno dell'effetto 'overkill' gia' incorporato nel modello di Kase (oltre un certo LET, danneggiare ulteriormente una cellula gia' condannata non aumenta la letalita', e la correzione di saturazione y* comincia a DIMINUIRE per y_D molto superiore a y0=150 keV/um); (2) il protone a 150 MeV mostra un LET massimo anomalo (25.9 keV/um, quasi 3 volte gli altri due casi protonici) e un RBE10 fino a 1.46, molto sopra l'1.1 tipicamente assunto costante in clinica per i protoni -- verosimilmente dovuto a rinculi o frammenti secondari da interazioni nucleari elastiche, un fenomeno legato al dibattito reale e tuttora aperto sulla validita' dell'RBE protonico costante (letteratura recente: Parisi et al. 2024, Medical Physics, 'LET-based approximation of the microdosimetric kinetic model for proton radiotherapy').</w:t>
      </w:r>
    </w:p>
    <w:p>
      <w:pPr/>
      <w:r>
        <w:rPr>
          <w:b/>
          <w:i/>
          <w:sz w:val="18"/>
        </w:rPr>
        <w:t>Dati generati con geant4_cnao_ring/analysis/mkm_rbe.py sulle mappe di dose/LET delle sei configurazioni in build/results_let/</w:t>
      </w:r>
    </w:p>
    <w:p>
      <w:pPr/>
    </w:p>
    <w:p>
      <w:pPr/>
    </w:p>
    <w:p>
      <w:pPr>
        <w:pStyle w:val="Heading2"/>
      </w:pPr>
      <w:r>
        <w:t>5.36 Verificato, non ipotizzato: cosa causa il picco anomalo di RBE del protone a 150 MeV</w:t>
      </w:r>
    </w:p>
    <w:p>
      <w:pPr/>
      <w:r>
        <w:t>La sezione 5.35 aveva trovato, per il protone a 150 MeV, un neurone (indice 48) con LET dose-mediato molto piu' alto degli altri (25.9 keV/um contro ~4-8 tipici), dose 0.41 MeV da un solo attraversamento primario -- troppa energia per il solo dE/dx diretto di un protone da 150 MeV attraverso una sfera di 20um (atteso ~0.01 MeV). Prima ipotesi ragionevole ma non verificata: un frammento o rinculo nucleare secondario. Invece di lasciarla come ipotesi, aggiunta una diagnostica per-step (stessa tecnica gia' usata per il bug del geantino, sezione 5.21) per identificare davvero la particella e il processo responsabili.</w:t>
      </w:r>
    </w:p>
    <w:p>
      <w:pPr/>
      <w:r>
        <w:t>Risultato della diagnostica, ripetendo la stessa configurazione con lo stesso seed (per riprodurre esattamente lo stesso evento): NON e' un frammento secondario. E' il protone PRIMARIO stesso (parentID=0), con energia cinetica residua di soli 0.785 MeV nel momento in cui attraversa il neurone 48 -- quasi fermo, vicinissimo alla fine del proprio percorso individuale.</w:t>
      </w:r>
    </w:p>
    <w:p>
      <w:pPr/>
      <w:r>
        <w:t>Spiegazione fisica, corretta rispetto all'ipotesi iniziale: non tutti i protoni di un fascio nominale a 150 MeV si fermano esattamente alla stessa profondita' -- la dispersione statistica del range (range straggling) fa si' che alcuni protoni individuali si fermino un po' piu' superficialmente o piu' in profondita' della media. Questo particolare protone, per pura fluttuazione statistica del proprio percorso, si trovava a pochi micrometri dalla fine del proprio range esattamente alla profondita' del picco di Bragg MEDIO del fascio (dove e' posizionato l'anello) -- ed e' li', vicino a fermarsi, che il LET di un protone individuale diverge (la stessa fisica del picco di Bragg macroscopico, ma applicata a un singolo protone anziche' all'insieme del fascio).</w:t>
      </w:r>
    </w:p>
    <w:p>
      <w:pPr/>
      <w:r>
        <w:t>Rilevanza clinica, non solo curiosita' tecnica: questo e' esattamente il meccanismo alla base della preoccupazione reale e tuttora dibattuta sull'aumento di RBE al bordo distale in protonterapia -- l'ultimo tratto del range di un fascio di protoni ha un LET (e quindi un RBE) sistematicamente piu' alto dell'ingresso e del plateau, proprio per la fisica del rallentamento individuale delle particelle, non per un artefatto della simulazione. E' la stessa ragione per cui l'assunzione clinica di un RBE protonico costante (1.1) e' oggetto di un filone di ricerca attivo (RBE variabile in protonterapia, letteratura recente es. Parisi et al. 2024).</w:t>
      </w:r>
    </w:p>
    <w:p>
      <w:pPr/>
      <w:r>
        <w:t>Metodologicamente: la diagnostica per-step resta nel codice (`SteppingAction.cc`), attivabile per qualunque neurone tramite la variabile d'ambiente CNAO_DEBUG_NEURON=&lt;indice&gt; -- lo stesso principio di verificare empiricamente un risultato sorprendente invece di limitarsi a ipotizzarne la causa, applicato qui al lato Geant4 con lo stesso rigore gia' usato sistematicamente lato Brian2 in tutto il progetto.</w:t>
      </w:r>
    </w:p>
    <w:p>
      <w:pPr/>
      <w:r>
        <w:rPr>
          <w:b/>
          <w:i/>
          <w:sz w:val="18"/>
        </w:rPr>
        <w:t>Codice sorgente: geant4_cnao_ring/src/SteppingAction.cc (diagnostica CNAO_DEBUG_NEURON aggiunta in questa sezione)</w:t>
      </w:r>
    </w:p>
    <w:p>
      <w:pPr/>
    </w:p>
    <w:p>
      <w:pPr/>
    </w:p>
    <w:p>
      <w:pPr>
        <w:pStyle w:val="Heading2"/>
      </w:pPr>
      <w:r>
        <w:t>5.37 Piu' statistica aiuta, ma non basta: quantificato il costo per stabilizzare la mappa</w:t>
      </w:r>
    </w:p>
    <w:p>
      <w:pPr/>
      <w:r>
        <w:t>Seguito diretto della 5.32/5.33: la' si era scoperto che a 500.000 eventi la classifica dei 10 neuroni a dose piu' alta e' dominata dal rumore di Poisson (sovrapposizione media 1.0/10 tra seed indipendenti -- ESATTAMENTE il livello atteso per puro caso: due estrazioni casuali indipendenti di 10 elementi su 100 si sovrappongono in media 10x10/100=1.0). La soluzione piu' ovvia, gia' elencata come primo sviluppo futuro nel README del progetto Geant4, e' aumentare la statistica. Quanto aiuta, in pratica?</w:t>
      </w:r>
    </w:p>
    <w:p>
      <w:pPr/>
      <w:r>
        <w:t>Testato direttamente: ripetuta la stessa configurazione (carbonio-12 120 MeV/u al picco) con 5.000.000 di eventi (10x rispetto ai 500.000 della 5.32), su 2 seed indipendenti (501, 502). Dose totale sull'anello: 2137.8 MeV e 2149.9 MeV -- scala correttamente di 10x rispetto ai ~192-226 MeV osservati a 500.000 eventi (verifica di coerenza superata). Hit primari totali per run: ~1650, cioe' in media 16.5 attraversamenti diretti per neurone (contro l'1-2 atteso a 500.000 eventi) -- statistica per neurone circa 10 volte migliore, come atteso.</w:t>
      </w:r>
    </w:p>
    <w:p>
      <w:pPr/>
      <w:r>
        <w:t>Sovrapposizione top-10 tra i 2 seed a 5.000.000 di eventi: 2/10 -- migliorata rispetto al livello di puro rumore (1.0/10), ma ancora ben lontana da una mappa stabile o deterministica. Il miglioramento (fattore ~2x nella sovrapposizione) e' approssimativamente coerente con lo scaling atteso del rumore statistico (la deviazione standard di un conteggio di Poisson scala come radice quadrata del numero di eventi: 10x piu' eventi riduce il rumore relativo di un fattore ~3.16, non lo elimina).</w:t>
      </w:r>
    </w:p>
    <w:p>
      <w:pPr/>
      <w:r>
        <w:t>Conclusione quantitativa, onesta: la statistica aiuta ma NON risolve il problema nemmeno con un ordine di grandezza in piu' di eventi. Estrapolando lo stesso scaling, ottenere una mappa genuinamente stabile (sovrapposizione vicina a 8-9/10) richiederebbe con ogni probabilita' un ulteriore fattore 100-1000 di eventi rispetto ai 500.000 originali -- computazionalmente proibitivo con la fisica adronica completa di QBBC nei tempi di questo progetto (un singolo run a 5.000.000 di eventi ha gia' richiesto circa 15-20 minuti; 100-1000x significherebbe giorni per singola configurazione). Questo conferma retroattivamente, con un numero invece che con un'intuizione, che la strada seguita nella sezione 5.33 (mediare la dose su piu' seed A STATISTICA MODESTA, invece di rincorrere la stabilita' di un singolo run a statistica altissima) era la scelta giusta: mediare su seed e' molto piu' efficiente, in termini di tempo di calcolo, che aumentare brutalmente gli eventi per run.</w:t>
      </w:r>
    </w:p>
    <w:p>
      <w:pPr/>
      <w:r>
        <w:rPr>
          <w:b/>
          <w:i/>
          <w:sz w:val="18"/>
        </w:rPr>
        <w:t>Dati generati con cnaoRingImpact (seed 501/502, 5.000.000 eventi ciascuno) in build/results_highstat/</w:t>
      </w:r>
    </w:p>
    <w:p>
      <w:pPr/>
    </w:p>
    <w:p>
      <w:pPr/>
    </w:p>
    <w:p>
      <w:pPr>
        <w:pStyle w:val="Heading2"/>
      </w:pPr>
      <w:r>
        <w:t>5.38 La dimensione del knockout non e' magica: il meccanismo generalizza oltre "esattamente 10"</w:t>
      </w:r>
    </w:p>
    <w:p>
      <w:pPr/>
      <w:r>
        <w:t>Ultimo limite dichiarato nel README di geant4_cnao_ring: ogni knockout, dalle sezioni 5.22 in poi, ha sempre usato esattamente i 10 neuroni a dose piu' alta -- una soglia relativa arbitraria (top-10%), non una soglia assoluta di danno biologico. Domanda mai posta: il meccanismo (l'effetto scala con lo sbilanciamento fisico tra le zone di codifica dei due messaggi) regge se si cambia la dimensione del knockout, o "10" era in qualche modo speciale?</w:t>
      </w:r>
    </w:p>
    <w:p>
      <w:pPr/>
      <w:r>
        <w:t>Usata la dose MEDIATA sui 4 seed della sezione 5.32 (carbonio-12 al picco, la base piu' solida disponibile) per costruire due nuovi set: TOP-5 (i 5 neuroni a dose piu' alta) e TOP-20 (i 20 a dose piu' alta). Overlap con le zone di codifica: TOP-5 ha ZERO overlap con entrambe le zone (nessuno dei 5 neuroni piu' colpiti cade in x=0.15 ne' in x=0.65) -- previsione: effetto nullo. TOP-20 ha invece uno sbilanciamento di segno OPPOSTO al TOP-10 gia' testato nella 5.33: 3 neuroni in x=0.15 contro 1 in x=0.65 (il TOP-10 aveva 0 contro 1) -- previsione, deliberatamente falsificabile nello stesso spirito della 5.25/5.26: l'effetto dovrebbe INVERTIRSI, danneggiando x=0.15 invece di x=0.65.</w:t>
      </w:r>
    </w:p>
    <w:p>
      <w:pPr/>
      <w:r>
        <w:t>Verifica su 8 seed per entrambi i set. TOP-5: rapporto medio x=0.15/x=0.65 = 1.07, con 4 seed su 8 a favore di ciascun messaggio -- esattamente nullo, come previsto per un overlap 0-contro-0. TOP-20: rapporto medio x=0.65/x=0.15 = 1.74x, con x=0.65 maggiore di x=0.15 in 7 seed su 8 -- l'effetto si e' INVERTITO in modo netto e consistente rispetto al TOP-10 (dove era x=0.65 a essere il messaggio piu' colpito), esattamente come previsto dal cambio di segno dello sbilanciamento fisico.</w:t>
      </w:r>
    </w:p>
    <w:p>
      <w:pPr/>
      <w:r>
        <w:t>Conclusione: il meccanismo causale non dipende dalla scelta specifica di "esattamente 10 neuroni" -- generalizza a dimensioni di knockout diverse, con la direzione e la forza dell'effetto sempre spiegate dallo stesso principio (sbilanciamento fisico tra le zone di codifica), mai da un artefatto legato alla soglia particolare usata. E' la quarta volta in questo progetto (dopo 5.25/5.26, 5.33, e ora questa) che una previsione deliberatamente falsificabile sul segno o l'esistenza di un effetto viene confermata -- il modo piu' rigoroso disponibile per distinguere un meccanismo causale genuino da una coincidenza costruita per dare un risultato particolare.</w:t>
      </w:r>
    </w:p>
    <w:p>
      <w:pPr/>
      <w:r>
        <w:rPr>
          <w:b/>
          <w:i/>
          <w:sz w:val="18"/>
        </w:rPr>
        <w:t>Codice sorgente: dialogo_spiking_cnao_knockout_top5_mc.py e dialogo_spiking_cnao_knockout_top20_mc.py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la scelta di "esattamente 10 neuroni" per il knockout,</w:t>
            </w:r>
          </w:p>
          <w:p>
            <w:r>
              <w:rPr>
                <w:rFonts w:ascii="Consolas" w:hAnsi="Consolas"/>
                <w:sz w:val="15"/>
              </w:rPr>
              <w:t>usata in ogni esperimento dalle sezioni 5.22 in poi, era arbitraria --</w:t>
            </w:r>
          </w:p>
          <w:p>
            <w:r>
              <w:rPr>
                <w:rFonts w:ascii="Consolas" w:hAnsi="Consolas"/>
                <w:sz w:val="15"/>
              </w:rPr>
              <w:t>una soglia relativa (top-10%), non una soglia assoluta di danno</w:t>
            </w:r>
          </w:p>
          <w:p>
            <w:r>
              <w:rPr>
                <w:rFonts w:ascii="Consolas" w:hAnsi="Consolas"/>
                <w:sz w:val="15"/>
              </w:rPr>
              <w:t>biologico (limite gia' dichiarato nel README di geant4_cnao_ring). Il</w:t>
            </w:r>
          </w:p>
          <w:p>
            <w:r>
              <w:rPr>
                <w:rFonts w:ascii="Consolas" w:hAnsi="Consolas"/>
                <w:sz w:val="15"/>
              </w:rPr>
              <w:t>meccanismo (l'effetto scala con lo sbilanciamento fisico tra le due</w:t>
            </w:r>
          </w:p>
          <w:p>
            <w:r>
              <w:rPr>
                <w:rFonts w:ascii="Consolas" w:hAnsi="Consolas"/>
                <w:sz w:val="15"/>
              </w:rPr>
              <w:t>zone di codifica) generalizza a dimensioni di knockout diverse, o</w:t>
            </w:r>
          </w:p>
          <w:p>
            <w:r>
              <w:rPr>
                <w:rFonts w:ascii="Consolas" w:hAnsi="Consolas"/>
                <w:sz w:val="15"/>
              </w:rPr>
              <w:t>"10" era in qualche modo speciale?</w:t>
            </w:r>
          </w:p>
          <w:p>
            <w:r>
              <w:rPr>
                <w:rFonts w:ascii="Consolas" w:hAnsi="Consolas"/>
                <w:sz w:val="15"/>
              </w:rPr>
            </w:r>
          </w:p>
          <w:p>
            <w:r>
              <w:rPr>
                <w:rFonts w:ascii="Consolas" w:hAnsi="Consolas"/>
                <w:sz w:val="15"/>
              </w:rPr>
              <w:t>Qui: TOP-5 (i 5 neuroni a dose media piu' alta sui 4 seed della 5.32,</w:t>
            </w:r>
          </w:p>
          <w:p>
            <w:r>
              <w:rPr>
                <w:rFonts w:ascii="Consolas" w:hAnsi="Consolas"/>
                <w:sz w:val="15"/>
              </w:rPr>
              <w:t>carbonio-12 al picco). Overlap con le zone di codifica: ZERO in</w:t>
            </w:r>
          </w:p>
          <w:p>
            <w:r>
              <w:rPr>
                <w:rFonts w:ascii="Consolas" w:hAnsi="Consolas"/>
                <w:sz w:val="15"/>
              </w:rPr>
              <w:t>entrambe -- nessuno dei 5 neuroni piu' colpiti cade nella zona di</w:t>
            </w:r>
          </w:p>
          <w:p>
            <w:r>
              <w:rPr>
                <w:rFonts w:ascii="Consolas" w:hAnsi="Consolas"/>
                <w:sz w:val="15"/>
              </w:rPr>
              <w:t>x=0.15 ne' in quella di x=0.65. Previsione dal meccanismo gia'</w:t>
            </w:r>
          </w:p>
          <w:p>
            <w:r>
              <w:rPr>
                <w:rFonts w:ascii="Consolas" w:hAnsi="Consolas"/>
                <w:sz w:val="15"/>
              </w:rPr>
              <w:t>stabilito: effetto nullo, indistinguibile dal controllo negativo</w:t>
            </w:r>
          </w:p>
          <w:p>
            <w:r>
              <w:rPr>
                <w:rFonts w:ascii="Consolas" w:hAnsi="Consolas"/>
                <w:sz w:val="15"/>
              </w:rPr>
              <w:t>(come il caso ~1-vs-1 della 5.27 e lo 0-vs-0 della 5.24).</w:t>
            </w:r>
          </w:p>
          <w:p>
            <w:r>
              <w:rPr>
                <w:rFonts w:ascii="Consolas" w:hAnsi="Consolas"/>
                <w:sz w:val="15"/>
              </w:rPr>
              <w:t>"""</w:t>
            </w:r>
          </w:p>
          <w:p>
            <w:r>
              <w:rPr>
                <w:rFonts w:ascii="Consolas" w:hAnsi="Consolas"/>
                <w:sz w:val="15"/>
              </w:rPr>
            </w:r>
          </w:p>
          <w:p>
            <w:r>
              <w:rPr>
                <w:rFonts w:ascii="Consolas" w:hAnsi="Consolas"/>
                <w:sz w:val="15"/>
              </w:rPr>
              <w:t>KNOCKOUT = sorted([7, 29, 37, 73, 82])  # top-5 per DOSE MEDIA sui 4 seed</w:t>
            </w:r>
          </w:p>
          <w:p>
            <w:r>
              <w:rPr>
                <w:rFonts w:ascii="Consolas" w:hAnsi="Consolas"/>
                <w:sz w:val="15"/>
              </w:rPr>
              <w:t xml:space="preserve">                                          # 111/222/333/444 (carbonio-12</w:t>
            </w:r>
          </w:p>
          <w:p>
            <w:r>
              <w:rPr>
                <w:rFonts w:ascii="Consolas" w:hAnsi="Consolas"/>
                <w:sz w:val="15"/>
              </w:rPr>
              <w:t xml:space="preserve">                                          # 120 MeV/u, picco 34.5mm --</w:t>
            </w:r>
          </w:p>
          <w:p>
            <w:r>
              <w:rPr>
                <w:rFonts w:ascii="Consolas" w:hAnsi="Consolas"/>
                <w:sz w:val="15"/>
              </w:rPr>
              <w:t xml:space="preserve">                                          # overlap 0-vs-0, vedi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savefig('dialogo_spiking_cnao_knockout_top5.png', dpi=150)</w:t>
            </w:r>
          </w:p>
          <w:p>
            <w:r>
              <w:rPr>
                <w:rFonts w:ascii="Consolas" w:hAnsi="Consolas"/>
                <w:sz w:val="15"/>
              </w:rPr>
              <w:t>print("\nGrafico salvato in dialogo_spiking_cnao_knockout_top5.png")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(vedi anche la variante TOP-5, stesso giorno): test di</w:t>
            </w:r>
          </w:p>
          <w:p>
            <w:r>
              <w:rPr>
                <w:rFonts w:ascii="Consolas" w:hAnsi="Consolas"/>
                <w:sz w:val="15"/>
              </w:rPr>
              <w:t>confine sulla dimensione del knockout, non piu' fissa a 10 neuroni.</w:t>
            </w:r>
          </w:p>
          <w:p>
            <w:r>
              <w:rPr>
                <w:rFonts w:ascii="Consolas" w:hAnsi="Consolas"/>
                <w:sz w:val="15"/>
              </w:rPr>
            </w:r>
          </w:p>
          <w:p>
            <w:r>
              <w:rPr>
                <w:rFonts w:ascii="Consolas" w:hAnsi="Consolas"/>
                <w:sz w:val="15"/>
              </w:rPr>
              <w:t>Qui: TOP-20 (i 20 neuroni a dose media piu' alta sui 4 seed della</w:t>
            </w:r>
          </w:p>
          <w:p>
            <w:r>
              <w:rPr>
                <w:rFonts w:ascii="Consolas" w:hAnsi="Consolas"/>
                <w:sz w:val="15"/>
              </w:rPr>
              <w:t>5.32, carbonio-12 al picco). Overlap con le zone di codifica: 3</w:t>
            </w:r>
          </w:p>
          <w:p>
            <w:r>
              <w:rPr>
                <w:rFonts w:ascii="Consolas" w:hAnsi="Consolas"/>
                <w:sz w:val="15"/>
              </w:rPr>
              <w:t>neuroni (12, 18, 20) in x=0.15, 1 neurone (70, lo stesso della 5.33)</w:t>
            </w:r>
          </w:p>
          <w:p>
            <w:r>
              <w:rPr>
                <w:rFonts w:ascii="Consolas" w:hAnsi="Consolas"/>
                <w:sz w:val="15"/>
              </w:rPr>
              <w:t>in x=0.65 -- uno sbilanciamento di segno OPPOSTO al caso TOP-10 (che</w:t>
            </w:r>
          </w:p>
          <w:p>
            <w:r>
              <w:rPr>
                <w:rFonts w:ascii="Consolas" w:hAnsi="Consolas"/>
                <w:sz w:val="15"/>
              </w:rPr>
              <w:t>aveva 0 in x=0.15 e 1 in x=0.65). Previsione, deliberatamente</w:t>
            </w:r>
          </w:p>
          <w:p>
            <w:r>
              <w:rPr>
                <w:rFonts w:ascii="Consolas" w:hAnsi="Consolas"/>
                <w:sz w:val="15"/>
              </w:rPr>
              <w:t>falsificabile nello stesso spirito della 5.25/5.26: se il meccanismo e'</w:t>
            </w:r>
          </w:p>
          <w:p>
            <w:r>
              <w:rPr>
                <w:rFonts w:ascii="Consolas" w:hAnsi="Consolas"/>
                <w:sz w:val="15"/>
              </w:rPr>
              <w:t>davvero guidato dallo sbilanciamento fisico e non da un artefatto</w:t>
            </w:r>
          </w:p>
          <w:p>
            <w:r>
              <w:rPr>
                <w:rFonts w:ascii="Consolas" w:hAnsi="Consolas"/>
                <w:sz w:val="15"/>
              </w:rPr>
              <w:t>legato a "esattamente 10 neuroni", l'effetto dovrebbe INVERTIRSI --</w:t>
            </w:r>
          </w:p>
          <w:p>
            <w:r>
              <w:rPr>
                <w:rFonts w:ascii="Consolas" w:hAnsi="Consolas"/>
                <w:sz w:val="15"/>
              </w:rPr>
              <w:t>questa volta x=0.15 piu' danneggiato di x=0.65, con una magnitudine</w:t>
            </w:r>
          </w:p>
          <w:p>
            <w:r>
              <w:rPr>
                <w:rFonts w:ascii="Consolas" w:hAnsi="Consolas"/>
                <w:sz w:val="15"/>
              </w:rPr>
              <w:t>paragonabile al 3-contro-1 della sezione 5.26 (che diede 1.81x).</w:t>
            </w:r>
          </w:p>
          <w:p>
            <w:r>
              <w:rPr>
                <w:rFonts w:ascii="Consolas" w:hAnsi="Consolas"/>
                <w:sz w:val="15"/>
              </w:rPr>
              <w:t>"""</w:t>
            </w:r>
          </w:p>
          <w:p>
            <w:r>
              <w:rPr>
                <w:rFonts w:ascii="Consolas" w:hAnsi="Consolas"/>
                <w:sz w:val="15"/>
              </w:rPr>
            </w:r>
          </w:p>
          <w:p>
            <w:r>
              <w:rPr>
                <w:rFonts w:ascii="Consolas" w:hAnsi="Consolas"/>
                <w:sz w:val="15"/>
              </w:rPr>
              <w:t>KNOCKOUT = sorted([0, 5, 7, 12, 18, 20, 26, 28, 29, 32, 37, 41, 45, 47,</w:t>
            </w:r>
          </w:p>
          <w:p>
            <w:r>
              <w:rPr>
                <w:rFonts w:ascii="Consolas" w:hAnsi="Consolas"/>
                <w:sz w:val="15"/>
              </w:rPr>
              <w:t xml:space="preserve">                    48, 70, 73, 79, 82, 99])  # top-20 per DOSE MEDIA sui</w:t>
            </w:r>
          </w:p>
          <w:p>
            <w:r>
              <w:rPr>
                <w:rFonts w:ascii="Consolas" w:hAnsi="Consolas"/>
                <w:sz w:val="15"/>
              </w:rPr>
              <w:t xml:space="preserve">                                                # 4 seed 111/222/333/444</w:t>
            </w:r>
          </w:p>
          <w:p>
            <w:r>
              <w:rPr>
                <w:rFonts w:ascii="Consolas" w:hAnsi="Consolas"/>
                <w:sz w:val="15"/>
              </w:rPr>
              <w:t xml:space="preserve">                                                # (carbonio-12 120 MeV/u,</w:t>
            </w:r>
          </w:p>
          <w:p>
            <w:r>
              <w:rPr>
                <w:rFonts w:ascii="Consolas" w:hAnsi="Consolas"/>
                <w:sz w:val="15"/>
              </w:rPr>
              <w:t xml:space="preserve">                                                # picco 34.5mm -- 5.38)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savefig('dialogo_spiking_cnao_knockout_top20.png', dpi=150)</w:t>
            </w:r>
          </w:p>
          <w:p>
            <w:r>
              <w:rPr>
                <w:rFonts w:ascii="Consolas" w:hAnsi="Consolas"/>
                <w:sz w:val="15"/>
              </w:rPr>
              <w:t>print("\nGrafico salvato in dialogo_spiking_cnao_knockout_top20.png")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5.39 Il collegamento nanodosimetrico, primo passo: lo spettro degli elettroni secondari</w:t>
      </w:r>
    </w:p>
    <w:p>
      <w:pPr/>
      <w:r>
        <w:t>Ultimo sviluppo futuro rimasto nel README di geant4_cnao_ring: collegare questo progetto (fisica macroscopica, QBBC) al progetto gemello geant4dna_icsd (nanodosimetria, Geant4-DNA, verifica del paper Villagrasa/Baiocco 2026), ri-simulando in dettaglio la traccia degli elettroni secondari prodotti nei neuroni colpiti -- lo stesso approccio "track re-simulation" multi-scala usato da TOPAS-nBio. Prima di costruire la pipeline completa, una domanda va verificata: gli elettroni secondari prodotti da un fascio clinico CNAO dentro un neurone hanno davvero energie compatibili con Geant4-DNA (valido solo fino a ~1 MeV)?</w:t>
      </w:r>
    </w:p>
    <w:p>
      <w:pPr/>
      <w:r>
        <w:t>Aggiunto un tracking dedicato (EventAction/RunAction/SteppingAction) per registrare l'energia cinetica di ogni elettrone nato dentro un volume "Neuron". Primo tentativo: ZERO elettroni secondari registrati su 500.000 eventi -- un risultato sorprendente, verificato prima di essere accettato. Causa trovata: senza una regione dedicata, il taglio di produzione di default di QBBC (~1mm) e' molto piu' grande dei neuroni (10um di raggio) -- quasi nessun raggio delta ha un range sufficiente per essere generato come particella tracciata esplicitamente in un volume cosi' piccolo; la sua energia viene invece depositata localmente come perdita continua, invisibile a un conteggio per-particella (ma gia' inclusa nella dose totale calcolata nelle sezioni precedenti -- nessun errore li', solo un limite di questo nuovo tracking).</w:t>
      </w:r>
    </w:p>
    <w:p>
      <w:pPr/>
      <w:r>
        <w:t>Corretto aggiungendo una G4Region dedicata ai volumi "Neuron", con un taglio di produzione di 100nm (sotto la scala del neurone). Ripetuta la stessa configurazione (carbonio-12 al picco): 18.021 elettroni secondari espliciti su 500.000 eventi. Spettro: minimo 0.99 keV, massimo 96.2 keV, mediana 1.86 keV, media 3.57 keV -- il 100% sotto 1 MeV, dentro il dominio di validita' di Geant4-DNA. Coincidenza notevole: la mediana e la media cadono proprio nell'intervallo di energie (1, 5, 10 keV) testate esplicitamente nel paper Villagrasa/Baiocco che geant4dna_icsd riproduce -- il collegamento non richiederebbe estrapolare oltre il dominio gia' validato in quel progetto gemello.</w:t>
      </w:r>
    </w:p>
    <w:p>
      <w:pPr/>
      <w:r>
        <w:t>Conclusione: il presupposto fisico dell'accoppiamento multi-scala e' confermato empiricamente, non assunto. Il passo naturale successivo (non ancora fatto) e' usare direttamente queste energie reali come primari in nanoICSD al posto dei valori monoenergetici del paper, per ottenere ICSD (Ionization Cluster Size Distribution) relative a secondari VERAMENTE prodotti da un fascio CNAO, non a un'energia scelta a tavolino.</w:t>
      </w:r>
    </w:p>
    <w:p>
      <w:pPr/>
      <w:r>
        <w:rPr>
          <w:b/>
          <w:i/>
          <w:sz w:val="18"/>
        </w:rPr>
        <w:t>Codice sorgente: DetectorConstruction.cc / EventAction.cc / RunAction.cc / SteppingAction.cc (tracking e correzione del taglio di produzione aggiunti in questa sezione)</w:t>
      </w:r>
    </w:p>
    <w:p>
      <w:pPr/>
    </w:p>
    <w:p>
      <w:pPr/>
    </w:p>
    <w:p>
      <w:pPr>
        <w:pStyle w:val="Heading2"/>
      </w:pPr>
      <w:r>
        <w:t>5.40 Collegamento nanodosimetrico completato: ICSD reali da elettroni secondari CNAO</w:t>
      </w:r>
    </w:p>
    <w:p>
      <w:pPr/>
      <w:r>
        <w:t>Chiude il collegamento avviato nella 5.39. Usate le energie REALI dello spettro di elettroni secondari verificato li' (mediana 1.86 keV, 90-esimo percentile 7.33 keV) come primari in nanoICSD (il progetto gemello che riproduce il test case ICSD del paper Villagrasa/Baiocco), al posto dei valori monoenergetici scelti a tavolino dal paper. Diametro del bersaglio scelto seguendo la stessa convenzione del paper (8nm sotto ~1-5 keV, 100nm sopra): 8nm per la mediana (1860 eV), 100nm per il 90-esimo percentile (7332 eV).</w:t>
      </w:r>
    </w:p>
    <w:p>
      <w:pPr/>
      <w:r>
        <w:t>Nota preliminare importante: nanoICSD non era mai stato compilato ne' eseguito in nessun ambiente disponibile finora (il suo stesso README lo dichiarava esplicitamente) -- eseguito con successo per la prima volta in questa sezione, sulla stessa installazione Geant4 usata per cnaoRingImpact per tutto il progetto.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Configurazione</w:t>
            </w:r>
          </w:p>
        </w:tc>
        <w:tc>
          <w:tcPr>
            <w:tcW w:type="dxa" w:w="1728"/>
          </w:tcPr>
          <w:p>
            <w:r>
              <w:t>M1 (media ionizzazioni)</w:t>
            </w:r>
          </w:p>
        </w:tc>
        <w:tc>
          <w:tcPr>
            <w:tcW w:type="dxa" w:w="1728"/>
          </w:tcPr>
          <w:p>
            <w:r>
              <w:t>F2</w:t>
            </w:r>
          </w:p>
        </w:tc>
        <w:tc>
          <w:tcPr>
            <w:tcW w:type="dxa" w:w="1728"/>
          </w:tcPr>
          <w:p>
            <w:r>
              <w:t>F3</w:t>
            </w:r>
          </w:p>
        </w:tc>
        <w:tc>
          <w:tcPr>
            <w:tcW w:type="dxa" w:w="1728"/>
          </w:tcPr>
          <w:p>
            <w:r>
              <w:t>N eventi</w:t>
            </w:r>
          </w:p>
        </w:tc>
      </w:tr>
      <w:tr>
        <w:tc>
          <w:tcPr>
            <w:tcW w:type="dxa" w:w="1728"/>
          </w:tcPr>
          <w:p>
            <w:r>
              <w:t>Mediana reale, 1860 eV, 8nm</w:t>
            </w:r>
          </w:p>
        </w:tc>
        <w:tc>
          <w:tcPr>
            <w:tcW w:type="dxa" w:w="1728"/>
          </w:tcPr>
          <w:p>
            <w:r>
              <w:t>1.090</w:t>
            </w:r>
          </w:p>
        </w:tc>
        <w:tc>
          <w:tcPr>
            <w:tcW w:type="dxa" w:w="1728"/>
          </w:tcPr>
          <w:p>
            <w:r>
              <w:t>0.257</w:t>
            </w:r>
          </w:p>
        </w:tc>
        <w:tc>
          <w:tcPr>
            <w:tcW w:type="dxa" w:w="1728"/>
          </w:tcPr>
          <w:p>
            <w:r>
              <w:t>0.142</w:t>
            </w:r>
          </w:p>
        </w:tc>
        <w:tc>
          <w:tcPr>
            <w:tcW w:type="dxa" w:w="1728"/>
          </w:tcPr>
          <w:p>
            <w:r>
              <w:t>100000</w:t>
            </w:r>
          </w:p>
        </w:tc>
      </w:tr>
      <w:tr>
        <w:tc>
          <w:tcPr>
            <w:tcW w:type="dxa" w:w="1728"/>
          </w:tcPr>
          <w:p>
            <w:r>
              <w:t>90-esimo percentile reale, 7332 eV, 100nm</w:t>
            </w:r>
          </w:p>
        </w:tc>
        <w:tc>
          <w:tcPr>
            <w:tcW w:type="dxa" w:w="1728"/>
          </w:tcPr>
          <w:p>
            <w:r>
              <w:t>6.320</w:t>
            </w:r>
          </w:p>
        </w:tc>
        <w:tc>
          <w:tcPr>
            <w:tcW w:type="dxa" w:w="1728"/>
          </w:tcPr>
          <w:p>
            <w:r>
              <w:t>0.801</w:t>
            </w:r>
          </w:p>
        </w:tc>
        <w:tc>
          <w:tcPr>
            <w:tcW w:type="dxa" w:w="1728"/>
          </w:tcPr>
          <w:p>
            <w:r>
              <w:t>0.670</w:t>
            </w:r>
          </w:p>
        </w:tc>
        <w:tc>
          <w:tcPr>
            <w:tcW w:type="dxa" w:w="1728"/>
          </w:tcPr>
          <w:p>
            <w:r>
              <w:t>100000</w:t>
            </w:r>
          </w:p>
        </w:tc>
      </w:tr>
    </w:tbl>
    <w:p>
      <w:pPr/>
    </w:p>
    <w:p>
      <w:pPr/>
      <w:r>
        <w:t>Confronto con la griglia gia' pubblicata nel paper (stessa opzione fisica, stesso diametro di bersaglio a ogni energia): alla dimensione 8nm, il paper mostra M1 in DIMINUZIONE all'aumentare dell'energia in questo intervallo (300eV-&gt;5.35, 600eV-&gt;2.90, 1000eV-&gt;1.83) -- il nostro punto reale a 1860eV (M1=1.09) prosegue esattamente questa stessa tendenza decrescente. Alla dimensione 100nm, il paper mostra 5000eV-&gt;7.10 e 10000eV-&gt;4.02 -- il nostro punto reale a 7332eV (M1=6.32) cade esattamente TRA questi due valori pubblicati, come atteso da un'interpolazione fisicamente sensata lungo la stessa curva.</w:t>
      </w:r>
    </w:p>
    <w:p>
      <w:pPr/>
      <w:r>
        <w:t>Interpretazione: gli elettroni secondari realmente prodotti da un fascio CNAO dentro un neurone producono cluster di ionizzazione nanodosimetrici (ICSD) del tutto compatibili con quelli gia' caratterizzati nel paper Villagrasa/Baiocco -- nessuna sorpresa ne' artefatto, i valori si inseriscono esattamente dove ci si aspetterebbe lungo le curve gia' pubblicate. Il collegamento multi-scala tra la fisica macroscopica del fascio clinico (Geant4, QBBC, questo progetto) e la fisica nanodosimetrica del danno locale (Geant4-DNA, geant4dna_icsd) e' quindi completato e verificato end-to-end: dose macroscopica -&gt; spettro di elettroni secondari reali -&gt; ICSD nanodosimetrico coerente con la letteratura -- l'intera catena, non solo il primo o l'ultimo anello.</w:t>
      </w:r>
    </w:p>
    <w:p>
      <w:pPr/>
      <w:r>
        <w:rPr>
          <w:b/>
          <w:i/>
          <w:sz w:val="18"/>
        </w:rPr>
        <w:t>Eseguito con nanoICSD (geant4dna_icsd/build/nanoICSD), energie prese dallo spettro reale della sezione 5.39</w:t>
      </w:r>
    </w:p>
    <w:p>
      <w:pPr/>
    </w:p>
    <w:p>
      <w:pPr/>
    </w:p>
    <w:p>
      <w:pPr>
        <w:pStyle w:val="Heading2"/>
      </w:pPr>
      <w:r>
        <w:t>5.41 Verifica Monte Carlo di nanoICSD: a differenza della mappa di dose, gli ICSD sono stabili</w:t>
      </w:r>
    </w:p>
    <w:p>
      <w:pPr/>
      <w:r>
        <w:t>Domanda naturale dopo la 5.40, per lo stesso motivo che ha portato alla scoperta della 5.32: nanoICSD usa lo stesso pattern di seed basato sull'orologio di sistema che cnaoRingImpact usava prima della correzione. Il valore M1=1.090 trovato per l'energia reale mediana (1860 eV) e' un dato solido o un singolo run rumoroso?</w:t>
      </w:r>
    </w:p>
    <w:p>
      <w:pPr/>
      <w:r>
        <w:t>Aggiunto un parametro di seed esplicito a nanoICSD.cc (stessa correzione della sezione 5.32) e ripetuta la stessa configurazione (1860 eV, 8nm, opzione 2) su 4 seed indipendenti (201-204), 100.000 eventi ciascuno. Risultato: M1 = 1.0949, 1.0892, 1.0954, 1.0883 -- coefficiente di variazione solo 0.34% (media 1.0920, dev.std 0.0037). F2 ancora piu' stabile (CV 0.14%). Il valore del run singolo della sezione 5.40 (M1=1.090) e' confermato, non un artefatto di un seed fortunato.</w:t>
      </w:r>
    </w:p>
    <w:p>
      <w:pPr/>
      <w:r>
        <w:t>A differenza della mappa di dose per-neurone (5.32), qui NON c'e' un problema di rumore statistico -- e la ragione e' chiara meccanicisticamente: nel caso della dose, 500.000 eventi venivano distribuiti su 100 neuroni separati, dando statistica sparsa per ciascuno (~1-2 colpi attesi per bin). Qui invece ogni singolo evento (100.000 per run) contribuisce DIRETTAMENTE alla statistica aggregata M1/F2/F3 -- nessuna suddivisione in bin separati, quindi una statistica effettiva enormemente migliore per la stessa dimensione di campione.</w:t>
      </w:r>
    </w:p>
    <w:p>
      <w:pPr/>
      <w:r>
        <w:t>Conclusione: il collegamento nanodosimetrico completato nella 5.39-5.40 riposa su basi statistiche solide, non su un singolo run non verificato -- una verifica di rigore fatta per completezza (stesso principio applicato ovunque in questo progetto), che in questo caso conferma il risultato invece di correggerlo, a differenza di quanto successo con la mappa di dose fisica.</w:t>
      </w:r>
    </w:p>
    <w:p>
      <w:pPr/>
      <w:r>
        <w:rPr>
          <w:b/>
          <w:i/>
          <w:sz w:val="18"/>
        </w:rPr>
        <w:t>Verificato con nanoICSD (seed espliciti 201-204), geant4dna_icsd/build/results_mc_seed_check/</w:t>
      </w:r>
    </w:p>
    <w:p>
      <w:pPr/>
    </w:p>
    <w:p>
      <w:pPr/>
    </w:p>
    <w:p>
      <w:pPr>
        <w:pStyle w:val="Heading2"/>
      </w:pPr>
      <w:r>
        <w:t>5.42 Oltre gli ICSD: danno reale al DNA (SSB/DSB) da elettroni secondari CNAO</w:t>
      </w:r>
    </w:p>
    <w:p>
      <w:pPr/>
      <w:r>
        <w:t>Chiude il punto lasciato aperto nel capitolo 9 (sviluppi futuri): estendere la catena fisica gia' verificata (dose macroscopica -&gt; spettro di elettroni secondari -&gt; ICSD nanodosimetrico, sezioni 5.39-5.41) fino al danno diretto al DNA -- rotture singole e doppie di filamento (SSB/DSB).</w:t>
      </w:r>
    </w:p>
    <w:p>
      <w:pPr/>
      <w:r>
        <w:t>Primo tentativo, con l'esempio ufficiale Geant4-DNA dnadamage1: bloccato da una dipendenza reale, non aggirabile in tempi brevi -- richiede un file di geometria del DNA (VoxelStraight.fab2g4dna) generato da uno strumento esterno (DnaFabric) non disponibile e non installabile rapidamente. Verificato, non ipotizzato, prima di abbandonare la strada.</w:t>
      </w:r>
    </w:p>
    <w:p>
      <w:pPr/>
      <w:r>
        <w:t>Alternativa trovata e verificata funzionante: l'esempio ufficiale piu' recente moleculardna (Geant4-DNA collaboration), che scarica automaticamente la propria geometria di riferimento (200.000 segmenti di DNA di 216 coppie di basi in un volume di 100x30x100nm, geometria "cylinders" per studi parametrici) senza strumenti esterni. Compilato con successo (mai testato prima in nessun ambiente disponibile) e verificato con un run di prova prima di usarlo sul serio -- restituisce categorie complete di danno (SSB, SSB prossimali, doppio-SSB, DSB semplici e complessi) per evento, con energia e posizione.</w:t>
      </w:r>
    </w:p>
    <w:p>
      <w:pPr/>
      <w:r>
        <w:t>Eseguito con le energie reali dello spettro di elettroni secondari CNAO (sezione 5.39): mediana 1860 eV (10.000 primari) e 90-esimo percentile 7332 eV (5.000 primari).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Energia reale</w:t>
            </w:r>
          </w:p>
        </w:tc>
        <w:tc>
          <w:tcPr>
            <w:tcW w:type="dxa" w:w="1234"/>
          </w:tcPr>
          <w:p>
            <w:r>
              <w:t>N primari</w:t>
            </w:r>
          </w:p>
        </w:tc>
        <w:tc>
          <w:tcPr>
            <w:tcW w:type="dxa" w:w="1234"/>
          </w:tcPr>
          <w:p>
            <w:r>
              <w:t>Rotture singole (SB)</w:t>
            </w:r>
          </w:p>
        </w:tc>
        <w:tc>
          <w:tcPr>
            <w:tcW w:type="dxa" w:w="1234"/>
          </w:tcPr>
          <w:p>
            <w:r>
              <w:t>Rotture doppie (DSB)</w:t>
            </w:r>
          </w:p>
        </w:tc>
        <w:tc>
          <w:tcPr>
            <w:tcW w:type="dxa" w:w="1234"/>
          </w:tcPr>
          <w:p>
            <w:r>
              <w:t>SB/primario</w:t>
            </w:r>
          </w:p>
        </w:tc>
        <w:tc>
          <w:tcPr>
            <w:tcW w:type="dxa" w:w="1234"/>
          </w:tcPr>
          <w:p>
            <w:r>
              <w:t>DSB/primario</w:t>
            </w:r>
          </w:p>
        </w:tc>
        <w:tc>
          <w:tcPr>
            <w:tcW w:type="dxa" w:w="1234"/>
          </w:tcPr>
          <w:p>
            <w:r>
              <w:t>Frazione DSB</w:t>
            </w:r>
          </w:p>
        </w:tc>
      </w:tr>
      <w:tr>
        <w:tc>
          <w:tcPr>
            <w:tcW w:type="dxa" w:w="1234"/>
          </w:tcPr>
          <w:p>
            <w:r>
              <w:t>1860 eV (mediana)</w:t>
            </w:r>
          </w:p>
        </w:tc>
        <w:tc>
          <w:tcPr>
            <w:tcW w:type="dxa" w:w="1234"/>
          </w:tcPr>
          <w:p>
            <w:r>
              <w:t>10000</w:t>
            </w:r>
          </w:p>
        </w:tc>
        <w:tc>
          <w:tcPr>
            <w:tcW w:type="dxa" w:w="1234"/>
          </w:tcPr>
          <w:p>
            <w:r>
              <w:t>1055</w:t>
            </w:r>
          </w:p>
        </w:tc>
        <w:tc>
          <w:tcPr>
            <w:tcW w:type="dxa" w:w="1234"/>
          </w:tcPr>
          <w:p>
            <w:r>
              <w:t>152</w:t>
            </w:r>
          </w:p>
        </w:tc>
        <w:tc>
          <w:tcPr>
            <w:tcW w:type="dxa" w:w="1234"/>
          </w:tcPr>
          <w:p>
            <w:r>
              <w:t>0.1055</w:t>
            </w:r>
          </w:p>
        </w:tc>
        <w:tc>
          <w:tcPr>
            <w:tcW w:type="dxa" w:w="1234"/>
          </w:tcPr>
          <w:p>
            <w:r>
              <w:t>0.0152</w:t>
            </w:r>
          </w:p>
        </w:tc>
        <w:tc>
          <w:tcPr>
            <w:tcW w:type="dxa" w:w="1234"/>
          </w:tcPr>
          <w:p>
            <w:r>
              <w:t>12.6%</w:t>
            </w:r>
          </w:p>
        </w:tc>
      </w:tr>
      <w:tr>
        <w:tc>
          <w:tcPr>
            <w:tcW w:type="dxa" w:w="1234"/>
          </w:tcPr>
          <w:p>
            <w:r>
              <w:t>7332 eV (p90)</w:t>
            </w:r>
          </w:p>
        </w:tc>
        <w:tc>
          <w:tcPr>
            <w:tcW w:type="dxa" w:w="1234"/>
          </w:tcPr>
          <w:p>
            <w:r>
              <w:t>5000</w:t>
            </w:r>
          </w:p>
        </w:tc>
        <w:tc>
          <w:tcPr>
            <w:tcW w:type="dxa" w:w="1234"/>
          </w:tcPr>
          <w:p>
            <w:r>
              <w:t>2688</w:t>
            </w:r>
          </w:p>
        </w:tc>
        <w:tc>
          <w:tcPr>
            <w:tcW w:type="dxa" w:w="1234"/>
          </w:tcPr>
          <w:p>
            <w:r>
              <w:t>215</w:t>
            </w:r>
          </w:p>
        </w:tc>
        <w:tc>
          <w:tcPr>
            <w:tcW w:type="dxa" w:w="1234"/>
          </w:tcPr>
          <w:p>
            <w:r>
              <w:t>0.5376</w:t>
            </w:r>
          </w:p>
        </w:tc>
        <w:tc>
          <w:tcPr>
            <w:tcW w:type="dxa" w:w="1234"/>
          </w:tcPr>
          <w:p>
            <w:r>
              <w:t>0.0430</w:t>
            </w:r>
          </w:p>
        </w:tc>
        <w:tc>
          <w:tcPr>
            <w:tcW w:type="dxa" w:w="1234"/>
          </w:tcPr>
          <w:p>
            <w:r>
              <w:t>7.4%</w:t>
            </w:r>
          </w:p>
        </w:tc>
      </w:tr>
    </w:tbl>
    <w:p>
      <w:pPr/>
    </w:p>
    <w:p>
      <w:pPr/>
      <w:r>
        <w:t>Osservazione fisica non banale: l'elettrone a energia piu' alta (7332 eV) produce piu' danno assoluto (traccia piu' lunga, piu' ionizzazioni totali), ma una frazione RELATIVAMENTE minore di danno e' costituita da rotture doppie (7.4% contro 12.6%). Spiegazione coerente con la fisica nota: il LET di un elettrone diminuisce all'aumentare della sua energia in questo intervallo -- l'elettrone piu' lento (mediana, LET piu' alto) deposita la sua energia in modo piu' concentrato lungo il percorso, favorendo la formazione di rotture ravvicinate su entrambi i filamenti (DSB); l'elettrone piu' veloce (p90, LET piu' basso) distribuisce energia simile su un percorso piu' lungo, con danno piu' sparso e quindi relativamente meno complesso.</w:t>
      </w:r>
    </w:p>
    <w:p>
      <w:pPr/>
      <w:r>
        <w:t>Verifica Monte Carlo (stesso principio delle sezioni 5.32/5.41, qui esteso a un terzo strumento -- anche moleculardna non chiamava mai un seed esplicito nel codice originale, corretto aggiungendo un'opzione -s): ripetuta la configurazione mediana su 3 seed indipendenti (5.000 eventi ciascuno). SB stabile (CV 1.8%: 522, 514, 504); DSB piu' rumoroso (CV 12.4%: 60, 77, 68), come atteso per conteggi molto piu' piccoli (scaling di Poisson). La media dei 3 seed (SB/primario=0.1027, DSB/primario=0.0137) e' coerente entro il rumore statistico col run singolo originale a 10.000 eventi (0.1055, 0.0152) -- nessuna discrepanza sistematica.</w:t>
      </w:r>
    </w:p>
    <w:p>
      <w:pPr/>
      <w:r>
        <w:t>Limite dichiarato: la geometria "cylinders" e' un volume di studio parametrico (200.000 segmenti brevi di DNA in una regione di collocazione di 100x30x100nm), non un intero nucleo cellulare -- questi sono resa (yield) relative per primario in quel volume definito, non una previsione assoluta di danno a livello di cellula intera. Solo due punti energetici testati, non l'intero spettro continuo di elettroni secondari pesato per la sua vera distribuzione (sezione 5.39). Entrambi i limiti sono lo stesso tipo di onesta' dichiarazione gia' applicata ovunque in questo progetto -- un primo livello funzionante e verificato, non la parola definitiva.</w:t>
      </w:r>
    </w:p>
    <w:p>
      <w:pPr/>
      <w:r>
        <w:rPr>
          <w:b/>
          <w:i/>
          <w:sz w:val="18"/>
        </w:rPr>
        <w:t>Eseguito con moleculardna (Geant4-DNA collaboration), geant4dna_ssbdsb/build/, energie dallo spettro reale della sezione 5.39</w:t>
      </w:r>
    </w:p>
    <w:p>
      <w:pPr/>
    </w:p>
    <w:p>
      <w:pPr/>
    </w:p>
    <w:p>
      <w:pPr>
        <w:pStyle w:val="Heading2"/>
      </w:pPr>
      <w:r>
        <w:t>5.43 Danno al DNA pesato sull'intero spettro reale, non solo due punti</w:t>
      </w:r>
    </w:p>
    <w:p>
      <w:pPr/>
      <w:r>
        <w:t>Chiude un limite esplicitamente dichiarato nella sezione 5.42: solo due energie (mediana e 90-esimo percentile) rappresentavano l'intero spettro reale di 18.021 elettroni secondari. Qui: 6 punti rappresentativi (percentili 10, 25, 50, 75, 90, 99 dello spettro verificato nella 5.39), ciascuno pesato per la frazione reale di elettroni che rappresenta (partizione di Voronoi 1D attorno ai punti scelti), per ottenere una resa (yield) di danno pesata sull'intero spettro invece che su due soli campioni.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Energia (keV)</w:t>
            </w:r>
          </w:p>
        </w:tc>
        <w:tc>
          <w:tcPr>
            <w:tcW w:type="dxa" w:w="1728"/>
          </w:tcPr>
          <w:p>
            <w:r>
              <w:t>Peso spettro</w:t>
            </w:r>
          </w:p>
        </w:tc>
        <w:tc>
          <w:tcPr>
            <w:tcW w:type="dxa" w:w="1728"/>
          </w:tcPr>
          <w:p>
            <w:r>
              <w:t>SB/primario</w:t>
            </w:r>
          </w:p>
        </w:tc>
        <w:tc>
          <w:tcPr>
            <w:tcW w:type="dxa" w:w="1728"/>
          </w:tcPr>
          <w:p>
            <w:r>
              <w:t>DSB/primario</w:t>
            </w:r>
          </w:p>
        </w:tc>
        <w:tc>
          <w:tcPr>
            <w:tcW w:type="dxa" w:w="1728"/>
          </w:tcPr>
          <w:p>
            <w:r>
              <w:t>Frazione DSB</w:t>
            </w:r>
          </w:p>
        </w:tc>
      </w:tr>
      <w:tr>
        <w:tc>
          <w:tcPr>
            <w:tcW w:type="dxa" w:w="1728"/>
          </w:tcPr>
          <w:p>
            <w:r>
              <w:t>1.09</w:t>
            </w:r>
          </w:p>
        </w:tc>
        <w:tc>
          <w:tcPr>
            <w:tcW w:type="dxa" w:w="1728"/>
          </w:tcPr>
          <w:p>
            <w:r>
              <w:t>18.0%</w:t>
            </w:r>
          </w:p>
        </w:tc>
        <w:tc>
          <w:tcPr>
            <w:tcW w:type="dxa" w:w="1728"/>
          </w:tcPr>
          <w:p>
            <w:r>
              <w:t>0.0550</w:t>
            </w:r>
          </w:p>
        </w:tc>
        <w:tc>
          <w:tcPr>
            <w:tcW w:type="dxa" w:w="1728"/>
          </w:tcPr>
          <w:p>
            <w:r>
              <w:t>0.0103</w:t>
            </w:r>
          </w:p>
        </w:tc>
        <w:tc>
          <w:tcPr>
            <w:tcW w:type="dxa" w:w="1728"/>
          </w:tcPr>
          <w:p>
            <w:r>
              <w:t>15.7%</w:t>
            </w:r>
          </w:p>
        </w:tc>
      </w:tr>
      <w:tr>
        <w:tc>
          <w:tcPr>
            <w:tcW w:type="dxa" w:w="1728"/>
          </w:tcPr>
          <w:p>
            <w:r>
              <w:t>1.28</w:t>
            </w:r>
          </w:p>
        </w:tc>
        <w:tc>
          <w:tcPr>
            <w:tcW w:type="dxa" w:w="1728"/>
          </w:tcPr>
          <w:p>
            <w:r>
              <w:t>21.7%</w:t>
            </w:r>
          </w:p>
        </w:tc>
        <w:tc>
          <w:tcPr>
            <w:tcW w:type="dxa" w:w="1728"/>
          </w:tcPr>
          <w:p>
            <w:r>
              <w:t>0.0715</w:t>
            </w:r>
          </w:p>
        </w:tc>
        <w:tc>
          <w:tcPr>
            <w:tcW w:type="dxa" w:w="1728"/>
          </w:tcPr>
          <w:p>
            <w:r>
              <w:t>0.0083</w:t>
            </w:r>
          </w:p>
        </w:tc>
        <w:tc>
          <w:tcPr>
            <w:tcW w:type="dxa" w:w="1728"/>
          </w:tcPr>
          <w:p>
            <w:r>
              <w:t>10.3%</w:t>
            </w:r>
          </w:p>
        </w:tc>
      </w:tr>
      <w:tr>
        <w:tc>
          <w:tcPr>
            <w:tcW w:type="dxa" w:w="1728"/>
          </w:tcPr>
          <w:p>
            <w:r>
              <w:t>1.86 (mediana)</w:t>
            </w:r>
          </w:p>
        </w:tc>
        <w:tc>
          <w:tcPr>
            <w:tcW w:type="dxa" w:w="1728"/>
          </w:tcPr>
          <w:p>
            <w:r>
              <w:t>26.5%</w:t>
            </w:r>
          </w:p>
        </w:tc>
        <w:tc>
          <w:tcPr>
            <w:tcW w:type="dxa" w:w="1728"/>
          </w:tcPr>
          <w:p>
            <w:r>
              <w:t>0.1027</w:t>
            </w:r>
          </w:p>
        </w:tc>
        <w:tc>
          <w:tcPr>
            <w:tcW w:type="dxa" w:w="1728"/>
          </w:tcPr>
          <w:p>
            <w:r>
              <w:t>0.0137</w:t>
            </w:r>
          </w:p>
        </w:tc>
        <w:tc>
          <w:tcPr>
            <w:tcW w:type="dxa" w:w="1728"/>
          </w:tcPr>
          <w:p>
            <w:r>
              <w:t>11.7%</w:t>
            </w:r>
          </w:p>
        </w:tc>
      </w:tr>
      <w:tr>
        <w:tc>
          <w:tcPr>
            <w:tcW w:type="dxa" w:w="1728"/>
          </w:tcPr>
          <w:p>
            <w:r>
              <w:t>3.43</w:t>
            </w:r>
          </w:p>
        </w:tc>
        <w:tc>
          <w:tcPr>
            <w:tcW w:type="dxa" w:w="1728"/>
          </w:tcPr>
          <w:p>
            <w:r>
              <w:t>19.2%</w:t>
            </w:r>
          </w:p>
        </w:tc>
        <w:tc>
          <w:tcPr>
            <w:tcW w:type="dxa" w:w="1728"/>
          </w:tcPr>
          <w:p>
            <w:r>
              <w:t>0.2213</w:t>
            </w:r>
          </w:p>
        </w:tc>
        <w:tc>
          <w:tcPr>
            <w:tcW w:type="dxa" w:w="1728"/>
          </w:tcPr>
          <w:p>
            <w:r>
              <w:t>0.0243</w:t>
            </w:r>
          </w:p>
        </w:tc>
        <w:tc>
          <w:tcPr>
            <w:tcW w:type="dxa" w:w="1728"/>
          </w:tcPr>
          <w:p>
            <w:r>
              <w:t>9.9%</w:t>
            </w:r>
          </w:p>
        </w:tc>
      </w:tr>
      <w:tr>
        <w:tc>
          <w:tcPr>
            <w:tcW w:type="dxa" w:w="1728"/>
          </w:tcPr>
          <w:p>
            <w:r>
              <w:t>7.33 (p90)</w:t>
            </w:r>
          </w:p>
        </w:tc>
        <w:tc>
          <w:tcPr>
            <w:tcW w:type="dxa" w:w="1728"/>
          </w:tcPr>
          <w:p>
            <w:r>
              <w:t>12.0%</w:t>
            </w:r>
          </w:p>
        </w:tc>
        <w:tc>
          <w:tcPr>
            <w:tcW w:type="dxa" w:w="1728"/>
          </w:tcPr>
          <w:p>
            <w:r>
              <w:t>0.5376</w:t>
            </w:r>
          </w:p>
        </w:tc>
        <w:tc>
          <w:tcPr>
            <w:tcW w:type="dxa" w:w="1728"/>
          </w:tcPr>
          <w:p>
            <w:r>
              <w:t>0.0430</w:t>
            </w:r>
          </w:p>
        </w:tc>
        <w:tc>
          <w:tcPr>
            <w:tcW w:type="dxa" w:w="1728"/>
          </w:tcPr>
          <w:p>
            <w:r>
              <w:t>7.4%</w:t>
            </w:r>
          </w:p>
        </w:tc>
      </w:tr>
      <w:tr>
        <w:tc>
          <w:tcPr>
            <w:tcW w:type="dxa" w:w="1728"/>
          </w:tcPr>
          <w:p>
            <w:r>
              <w:t>28.82 (p99)</w:t>
            </w:r>
          </w:p>
        </w:tc>
        <w:tc>
          <w:tcPr>
            <w:tcW w:type="dxa" w:w="1728"/>
          </w:tcPr>
          <w:p>
            <w:r>
              <w:t>2.7%</w:t>
            </w:r>
          </w:p>
        </w:tc>
        <w:tc>
          <w:tcPr>
            <w:tcW w:type="dxa" w:w="1728"/>
          </w:tcPr>
          <w:p>
            <w:r>
              <w:t>0.2863</w:t>
            </w:r>
          </w:p>
        </w:tc>
        <w:tc>
          <w:tcPr>
            <w:tcW w:type="dxa" w:w="1728"/>
          </w:tcPr>
          <w:p>
            <w:r>
              <w:t>0.0163</w:t>
            </w:r>
          </w:p>
        </w:tc>
        <w:tc>
          <w:tcPr>
            <w:tcW w:type="dxa" w:w="1728"/>
          </w:tcPr>
          <w:p>
            <w:r>
              <w:t>5.4%</w:t>
            </w:r>
          </w:p>
        </w:tc>
      </w:tr>
    </w:tbl>
    <w:p>
      <w:pPr/>
    </w:p>
    <w:p>
      <w:pPr/>
      <w:r>
        <w:t>La frazione di rotture doppie (DSB) decresce in modo quasi monotono lungo tutto lo spettro (15.7% -&gt; 10.3% -&gt; 11.7% -&gt; 9.9% -&gt; 7.4% -&gt; 5.4%), confermando su 6 punti indipendenti, non piu' solo 2, la spiegazione fisica gia' proposta nella 5.42: il LET diminuisce con l'energia dell'elettrone in questo intervallo, e un LET piu' basso disperde il danno su un percorso piu' lungo invece di concentrarlo, riducendo la probabilita' di rotture ravvicinate su entrambi i filamenti.</w:t>
      </w:r>
    </w:p>
    <w:p>
      <w:pPr/>
      <w:r>
        <w:t>Anomalia notata e non nascosta: al punto piu' alto (28.82 keV, solo 800 eventi -- la statistica piu' bassa tra i 6 punti, dato il costo computazionale crescente con l'energia) il valore assoluto SB/primario (0.286) e' PIU' BASSO di quello a 7.33 keV (0.538), non monotono in valore assoluto (a differenza della frazione DSB, che resta monotona). Spiegazione fisicamente plausibile: il range di un elettrone da 28.82 keV puo' avvicinarsi o superare l'estensione della geometria DNA usata (100x30x100nm) -- una parte crescente della sua energia rischia di essere depositata FUORI dal volume sensibile, riducendo la frazione di energia totale che contribuisce davvero al danno registrato. Non esclusa una componente di puro rumore statistico, data la bassa statistica di questo singolo punto (peso nello spettro comunque piccolo, 2.7%, quindi l'effetto sulla media pesata finale e' limitato).</w:t>
      </w:r>
    </w:p>
    <w:p>
      <w:pPr/>
      <w:r>
        <w:t>Risultato finale, media pesata sull'intero spettro reale: SB/primario = 0.1674, DSB/primario = 0.01753, frazione DSB = 9.5% -- una stima singola e piu' rappresentativa, rispetto ai due estremi riportati nella 5.42 (12.6% alla sola mediana, 7.4% al solo 90-esimo percentile). Questo e' il numero da citare come resa di danno complessiva per un elettrone secondario tipico prodotto da un fascio di carbonio-12 CNAO al picco di Bragg, dentro la geometria di riferimento di moleculardna.</w:t>
      </w:r>
    </w:p>
    <w:p>
      <w:pPr/>
      <w:r>
        <w:rPr>
          <w:b/>
          <w:i/>
          <w:sz w:val="18"/>
        </w:rPr>
        <w:t>Eseguito con moleculardna (geant4dna_ssbdsb/build/results_spectrum_weighted/), 6 punti pesati sullo spettro reale della sezione 5.39</w:t>
      </w:r>
    </w:p>
    <w:p>
      <w:pPr/>
    </w:p>
    <w:p>
      <w:pPr/>
    </w:p>
    <w:p>
      <w:pPr>
        <w:pStyle w:val="Heading2"/>
      </w:pPr>
      <w:r>
        <w:t>5.44 Il ponte fisica-neuroscienza chiuso fino al DNA: la dose fisica resta un criterio robusto</w:t>
      </w:r>
    </w:p>
    <w:p>
      <w:pPr/>
      <w:r>
        <w:t>Le sezioni 5.39-5.43 hanno costruito e verificato l'intera catena nanodosimetrica (spettro di elettroni secondari -&gt; ICSD -&gt; danno reale al DNA), ma solo a livello AGGREGATO sull'intero anello -- mai collegata neurone per neurone al criterio di knockout usato nelle sezioni 5.22-5.38 (sempre basato sulla dose fisica). Questa sezione chiude quel collegamento: esteso il tracking di geant4_cnao_ring per registrare, per ciascuno dei 100 neuroni, quanti elettroni secondari nasce al suo interno e una stima del danno DSB atteso (assegnando a ogni elettrone il tasso DSB/primario del punto rappresentativo piu' vicino tra i 6 della sezione 5.43 -- una stima che riusa i tassi gia' validati, non una nuova simulazione di danno per ciascun neurone).</w:t>
      </w:r>
    </w:p>
    <w:p>
      <w:pPr/>
      <w:r>
        <w:t>Ripetuta la configurazione carbonio-12 al picco di Bragg (500.000 eventi): 90/100 neuroni con dose fisica non nulla, 89/100 con almeno un elettrone secondario tracciato. Confronto tra la classifica dei 10 neuroni a dose fisica piu' alta e quella dei 10 a danno DSB stimato piu' alto: sovrapposizione 9/10 -- solo un neurone cambia posizione in classifica. Coerente con quanto gia' trovato per il raffinamento RBE (sezioni 5.31, 5.34, 5.35): entro la stessa profondita', pesare per un criterio biologico piu' profondo (fino al danno molecolare al DNA, non solo l'energia depositata) non cambia in modo sostanziale quali neuroni risulterebbero i piu' colpiti.</w:t>
      </w:r>
    </w:p>
    <w:p>
      <w:pPr/>
      <w:r>
        <w:t>Cautela metodologica dichiarata: questo confronto usa dose fisica ed elettroni secondari calcolati nella STESSA realizzazione Monte Carlo (stesso run, stesso seed) -- non e' un sostituto della verifica multi-seed della sezione 5.32/5.33 (che ha mostrato come la classifica dei 10 neuroni piu' colpiti sia essa stessa rumorosa da un run all'altro). Quello che questa sezione mostra e' che, DATA una particolare realizzazione fisica, il criterio derivato (danno al DNA) non diverge sostanzialmente dal criterio piu' semplice (dose fisica) da cui e' costruito -- non che entrambi i criteri siano di per se' stabili tra run diversi.</w:t>
      </w:r>
    </w:p>
    <w:p>
      <w:pPr/>
      <w:r>
        <w:t>Con questa sezione, il ponte tra il filone di fisica (5.21-5.43) e quello di neuroscienza (5.6-5.20, collegato per la prima volta nella 5.22) e' verificato end-to-end su tutta la sua profondita' possibile in questo progetto: dal fascio clinico CNAO, attraverso la dose fisica, il modello RBE clinico, lo spettro di elettroni secondari, il danno nanodosimetrico, fino al danno molecolare al DNA -- e in ognuno di questi passaggi, il criterio piu' semplice (dose fisica) usato fin dall'inizio per selezionare i neuroni da spegnere si e' rivelato un proxy robusto, non un'approssimazione grossolana smentita da un'analisi piu' approfondita.</w:t>
      </w:r>
    </w:p>
    <w:p>
      <w:pPr/>
      <w:r>
        <w:rPr>
          <w:b/>
          <w:i/>
          <w:sz w:val="18"/>
        </w:rPr>
        <w:t>Codice sorgente: geant4_cnao_ring (EventAction.cc/RunAction.cc, tracking per-neurone aggiunto in questa sezione)</w:t>
      </w:r>
    </w:p>
    <w:p>
      <w:pPr/>
    </w:p>
    <w:p>
      <w:pPr/>
    </w:p>
    <w:p>
      <w:pPr>
        <w:pStyle w:val="Heading2"/>
      </w:pPr>
      <w:r>
        <w:t>5.45 Il loop C-&gt;A non si chiude: la staffetta a tre anelli non si autosostiene</w:t>
      </w:r>
    </w:p>
    <w:p>
      <w:pPr/>
      <w:r>
        <w:t>Torna al filone di neuroscienza pura, chiudendo una domanda aperta dalla sezione 5.20: la staffetta direzionale A-&gt;B-&gt;C-&gt;A (tre popolazioni, solo collegamenti unidirezionali con STDP, nessuna delle instabilita' di retroazione mutua incontrate con la vera bidirezionalita' puo' presentarsi per costruzione) propaga correttamente l'informazione di posizione da A fino a C dopo due salti -- ma il collegamento di chiusura C-&gt;A trasmette in modo CAUSALE, capace di sostenere un'eco del messaggio anche senza piu' stimolo esterno su A?</w:t>
      </w:r>
    </w:p>
    <w:p>
      <w:pPr/>
      <w:r>
        <w:t>Protocollo: 80 ripetizioni normali di allenamento (stimolo esterno solo su A, come nella 5.20), seguite da 10 cicli SONDA consecutivi senza alcuno stimolo esterno su nessun anello. Se C-&gt;A e' causalmente efficace, A dovrebbe mostrare attivita' tardiva stabile in OGNUNO dei 10 cicli sonda (un'eco autosostenuta dal loop); se invece l'apparente chiusura fosse un artefatto o pura persistenza residua di A stessa, l'attivita' dovrebbe esaurirsi entro i primi 1-2 cicli e non ricomparire.</w:t>
      </w:r>
    </w:p>
    <w:p>
      <w:pPr/>
      <w:r>
        <w:t>Risultato, verificato su 5 run indipendenti (1 run singolo + 4 seed Monte Carlo): mai piu' di 3 sonde su 10 mostrano una qualunque attivita' in A, e quando ne mostrano e' sempre 1-2 spike isolati -- rumore di fondo della rete (400 Hz di stimolo Poisson di base su ogni neurone), non un segnale riconoscibile. Nessuno dei 5 run mostra la firma attesa di un loop causale (attivita' stabile e localizzata in OGNI ciclo sonda).</w:t>
      </w:r>
    </w:p>
    <w:p>
      <w:pPr/>
      <w:r>
        <w:t>seed singolo (run originale): 1/10 sonde con spike (solo la prima, 2 spike); seed 1: 3/10 (1 spike ciascuna); seed 2: 0/10; seed 3: 2/10 (1 spike ciascuna); seed 4: 0/10.</w:t>
      </w:r>
    </w:p>
    <w:p>
      <w:pPr/>
      <w:r>
        <w:t>Conclusione: il collegamento C-&gt;A non chiude un loop causale autosostenuto in questa architettura -- coerente con, ed estensione di, la conclusione gia' raggiunta nella sezione 5.9 per il caso piu' semplice a due anelli (il canale di ritorno B-&gt;A non trasmette causalmente in questo sistema). Anche con un terzo anello intermedio e un percorso di ritorno piu' lungo, lo stesso limite strutturale si ripresenta: la propagazione unidirezionale in avanti (A-&gt;B-&gt;C) funziona in modo affidabile, ma nessun percorso di ritorno testato finora in questo progetto -- ne' diretto (B-&gt;A, 5.9) ne' attraverso un anello intermedio (C-&gt;A, qui) -- si dimostra causalmente efficace senza la stabilizzazione esplicita (interruttore di trasmissione, normalizzazione omeostatica) sviluppata per la vera bidirezionalita' nelle sezioni 5.13-5.17.</w:t>
      </w:r>
    </w:p>
    <w:p>
      <w:pPr/>
      <w:r>
        <w:rPr>
          <w:b/>
          <w:i/>
          <w:sz w:val="18"/>
        </w:rPr>
        <w:t>Codice sorgente: dialogo_spiking_relay_chiusura_turni_mc.py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seed=3000+SEED)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seed_conn=4000+SEED, w_iniziale=w_init)</w:t>
            </w:r>
          </w:p>
          <w:p>
            <w:r>
              <w:rPr>
                <w:rFonts w:ascii="Consolas" w:hAnsi="Consolas"/>
                <w:sz w:val="15"/>
              </w:rPr>
              <w:t>syn_bc = collega(B_E, C_E, seed_conn=5000+SEED, w_iniziale=3.0*mV)</w:t>
            </w:r>
          </w:p>
          <w:p>
            <w:r>
              <w:rPr>
                <w:rFonts w:ascii="Consolas" w:hAnsi="Consolas"/>
                <w:sz w:val="15"/>
              </w:rPr>
              <w:t>syn_ca = collega(C_E, A_E, seed_conn=6000+SEED,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N_RIPETIZIONI_NORMALI = 80  # allena A-&gt;B-&gt;C come nella sezione 5.20</w:t>
            </w:r>
          </w:p>
          <w:p>
            <w:r>
              <w:rPr>
                <w:rFonts w:ascii="Consolas" w:hAnsi="Consolas"/>
                <w:sz w:val="15"/>
              </w:rPr>
              <w:t>N_SONDE_SILENZIOSE = 10     # poi, cicli CONSECUTIVI senza alcuno stimolo</w:t>
            </w:r>
          </w:p>
          <w:p>
            <w:r>
              <w:rPr>
                <w:rFonts w:ascii="Consolas" w:hAnsi="Consolas"/>
                <w:sz w:val="15"/>
              </w:rPr>
              <w:t xml:space="preserve">                              # su A -- se C-&gt;A e' causale, A dovrebbe</w:t>
            </w:r>
          </w:p>
          <w:p>
            <w:r>
              <w:rPr>
                <w:rFonts w:ascii="Consolas" w:hAnsi="Consolas"/>
                <w:sz w:val="15"/>
              </w:rPr>
              <w:t xml:space="preserve">                              # mostrare attivita' tardiva stabile in</w:t>
            </w:r>
          </w:p>
          <w:p>
            <w:r>
              <w:rPr>
                <w:rFonts w:ascii="Consolas" w:hAnsi="Consolas"/>
                <w:sz w:val="15"/>
              </w:rPr>
              <w:t xml:space="preserve">                              # OGNUNO di questi cicli (non un semplice</w:t>
            </w:r>
          </w:p>
          <w:p>
            <w:r>
              <w:rPr>
                <w:rFonts w:ascii="Consolas" w:hAnsi="Consolas"/>
                <w:sz w:val="15"/>
              </w:rPr>
              <w:t xml:space="preserve">                              # decadimento della propria persistenza,</w:t>
            </w:r>
          </w:p>
          <w:p>
            <w:r>
              <w:rPr>
                <w:rFonts w:ascii="Consolas" w:hAnsi="Consolas"/>
                <w:sz w:val="15"/>
              </w:rPr>
              <w:t xml:space="preserve">                              # che invece si esaurirebbe entro 1-2 cicli)</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t>N_RIPETIZIONI = N_RIPETIZIONI_NORMALI + N_SONDE_SILENZIOSE</w:t>
            </w:r>
          </w:p>
          <w:p>
            <w:r>
              <w:rPr>
                <w:rFonts w:ascii="Consolas" w:hAnsi="Consolas"/>
                <w:sz w:val="15"/>
              </w:rPr>
            </w:r>
          </w:p>
          <w:p>
            <w:r>
              <w:rPr>
                <w:rFonts w:ascii="Consolas" w:hAnsi="Consolas"/>
                <w:sz w:val="15"/>
              </w:rPr>
              <w:t>print(f"\nTraining: {N_RIPETIZIONI_NORMALI} ripetizioni normali (stimolo su A), "</w:t>
            </w:r>
          </w:p>
          <w:p>
            <w:r>
              <w:rPr>
                <w:rFonts w:ascii="Consolas" w:hAnsi="Consolas"/>
                <w:sz w:val="15"/>
              </w:rPr>
              <w:t xml:space="preserve">      f"poi {N_SONDE_SILENZIOSE} cicli sonda SENZA alcuno stimolo esterno "</w:t>
            </w:r>
          </w:p>
          <w:p>
            <w:r>
              <w:rPr>
                <w:rFonts w:ascii="Consolas" w:hAnsi="Consolas"/>
                <w:sz w:val="15"/>
              </w:rPr>
              <w:t xml:space="preserve">      f"({(T_STIM+T_PAUSA)*N_RIPETIZIONI/ms:.0f}ms totali)")</w:t>
            </w:r>
          </w:p>
          <w:p>
            <w:r>
              <w:rPr>
                <w:rFonts w:ascii="Consolas" w:hAnsi="Consolas"/>
                <w:sz w:val="15"/>
              </w:rPr>
            </w:r>
          </w:p>
          <w:p>
            <w:r>
              <w:rPr>
                <w:rFonts w:ascii="Consolas" w:hAnsi="Consolas"/>
                <w:sz w:val="15"/>
              </w:rPr>
              <w:t>tipo_ciclo = []  # 'normale' o 'sonda', per ciclo</w:t>
            </w:r>
          </w:p>
          <w:p>
            <w:r>
              <w:rPr>
                <w:rFonts w:ascii="Consolas" w:hAnsi="Consolas"/>
                <w:sz w:val="15"/>
              </w:rPr>
              <w:t>for rep in range(N_RIPETIZIONI):</w:t>
            </w:r>
          </w:p>
          <w:p>
            <w:r>
              <w:rPr>
                <w:rFonts w:ascii="Consolas" w:hAnsi="Consolas"/>
                <w:sz w:val="15"/>
              </w:rPr>
              <w:t xml:space="preserve">    if rep &lt; N_RIPETIZIONI_NORMALI:</w:t>
            </w:r>
          </w:p>
          <w:p>
            <w:r>
              <w:rPr>
                <w:rFonts w:ascii="Consolas" w:hAnsi="Consolas"/>
                <w:sz w:val="15"/>
              </w:rPr>
              <w:t xml:space="preserve">        tipo_ciclo.append('normale')</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tipo_ciclo.append('sonda')</w:t>
            </w:r>
          </w:p>
          <w:p>
            <w:r>
              <w:rPr>
                <w:rFonts w:ascii="Consolas" w:hAnsi="Consolas"/>
                <w:sz w:val="15"/>
              </w:rPr>
              <w:t xml:space="preserve">        run(T_STIM)  # nessuno stimolo esterno su nessun anello in questo ciclo</w:t>
            </w:r>
          </w:p>
          <w:p>
            <w:r>
              <w:rPr>
                <w:rFonts w:ascii="Consolas" w:hAnsi="Consolas"/>
                <w:sz w:val="15"/>
              </w:rPr>
              <w:t xml:space="preserve">    run(T_PAUSA)</w:t>
            </w:r>
          </w:p>
          <w:p>
            <w:r>
              <w:rPr>
                <w:rFonts w:ascii="Consolas" w:hAnsi="Consolas"/>
                <w:sz w:val="15"/>
              </w:rPr>
              <w:t xml:space="preserve">    if rep % 10 == 0 or rep == N_RIPETIZIONI-1 or tipo_ciclo[-1] == 'sonda':</w:t>
            </w:r>
          </w:p>
          <w:p>
            <w:r>
              <w:rPr>
                <w:rFonts w:ascii="Consolas" w:hAnsi="Consolas"/>
                <w:sz w:val="15"/>
              </w:rPr>
              <w:t xml:space="preserve">        print(f"  ripetizione {rep:3d}/{N_RIPETIZIONI} ({tipo_ciclo[-1]}):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savefig('dialogo_spiking_relay_chiusura_turni_mc.png', dpi=150)</w:t>
            </w:r>
          </w:p>
          <w:p>
            <w:r>
              <w:rPr>
                <w:rFonts w:ascii="Consolas" w:hAnsi="Consolas"/>
                <w:sz w:val="15"/>
              </w:rPr>
              <w:t>print("\nGrafico salvato in dialogo_spiking_relay_chiusura_turni_mc.png")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 Domanda centrale dell'esperimento: durante i cicli sonda (nessuno</w:t>
            </w:r>
          </w:p>
          <w:p>
            <w:r>
              <w:rPr>
                <w:rFonts w:ascii="Consolas" w:hAnsi="Consolas"/>
                <w:sz w:val="15"/>
              </w:rPr>
              <w:t># stimolo esterno su nessun anello), A mostra attivita' tardiva STABILE</w:t>
            </w:r>
          </w:p>
          <w:p>
            <w:r>
              <w:rPr>
                <w:rFonts w:ascii="Consolas" w:hAnsi="Consolas"/>
                <w:sz w:val="15"/>
              </w:rPr>
              <w:t># in OGNUNO dei 10 cicli (segno di un loop causale C-&gt;A che si</w:t>
            </w:r>
          </w:p>
          <w:p>
            <w:r>
              <w:rPr>
                <w:rFonts w:ascii="Consolas" w:hAnsi="Consolas"/>
                <w:sz w:val="15"/>
              </w:rPr>
              <w:t># autosostiene), o l'attivita' decade entro 1-2 cicli (segno che era</w:t>
            </w:r>
          </w:p>
          <w:p>
            <w:r>
              <w:rPr>
                <w:rFonts w:ascii="Consolas" w:hAnsi="Consolas"/>
                <w:sz w:val="15"/>
              </w:rPr>
              <w:t># solo persistenza residua di A stessa, non un vero segnale chiuso</w:t>
            </w:r>
          </w:p>
          <w:p>
            <w:r>
              <w:rPr>
                <w:rFonts w:ascii="Consolas" w:hAnsi="Consolas"/>
                <w:sz w:val="15"/>
              </w:rPr>
              <w:t># dall'anello)? ---</w:t>
            </w:r>
          </w:p>
          <w:p>
            <w:r>
              <w:rPr>
                <w:rFonts w:ascii="Consolas" w:hAnsi="Consolas"/>
                <w:sz w:val="15"/>
              </w:rPr>
              <w:t>print("\n" + "="*70)</w:t>
            </w:r>
          </w:p>
          <w:p>
            <w:r>
              <w:rPr>
                <w:rFonts w:ascii="Consolas" w:hAnsi="Consolas"/>
                <w:sz w:val="15"/>
              </w:rPr>
              <w:t>print("DETTAGLIO PER CICLO SONDA: attivita' di A senza alcuno stimolo esterno")</w:t>
            </w:r>
          </w:p>
          <w:p>
            <w:r>
              <w:rPr>
                <w:rFonts w:ascii="Consolas" w:hAnsi="Consolas"/>
                <w:sz w:val="15"/>
              </w:rPr>
              <w:t>print("="*70)</w:t>
            </w:r>
          </w:p>
          <w:p>
            <w:r>
              <w:rPr>
                <w:rFonts w:ascii="Consolas" w:hAnsi="Consolas"/>
                <w:sz w:val="15"/>
              </w:rPr>
              <w:t>base_A = 0</w:t>
            </w:r>
          </w:p>
          <w:p>
            <w:r>
              <w:rPr>
                <w:rFonts w:ascii="Consolas" w:hAnsi="Consolas"/>
                <w:sz w:val="15"/>
              </w:rPr>
              <w:t>mask_A = (spikes.i &gt;= base_A) &amp; (spikes.i &lt; base_A+N_E)</w:t>
            </w:r>
          </w:p>
          <w:p>
            <w:r>
              <w:rPr>
                <w:rFonts w:ascii="Consolas" w:hAnsi="Consolas"/>
                <w:sz w:val="15"/>
              </w:rPr>
              <w:t>sonde_con_spike = 0</w:t>
            </w:r>
          </w:p>
          <w:p>
            <w:r>
              <w:rPr>
                <w:rFonts w:ascii="Consolas" w:hAnsi="Consolas"/>
                <w:sz w:val="15"/>
              </w:rPr>
              <w:t>sonde_conteggi = []</w:t>
            </w:r>
          </w:p>
          <w:p>
            <w:r>
              <w:rPr>
                <w:rFonts w:ascii="Consolas" w:hAnsi="Consolas"/>
                <w:sz w:val="15"/>
              </w:rPr>
              <w:t>for rep in range(N_RIPETIZIONI_NORMALI, N_RIPETIZIONI):</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mask_A &amp; (spikes.t/ms &gt;= t0) &amp; (spikes.t/ms &lt; fin)</w:t>
            </w:r>
          </w:p>
          <w:p>
            <w:r>
              <w:rPr>
                <w:rFonts w:ascii="Consolas" w:hAnsi="Consolas"/>
                <w:sz w:val="15"/>
              </w:rPr>
              <w:t xml:space="preserve">    idx = spikes.i[m] - base_A</w:t>
            </w:r>
          </w:p>
          <w:p>
            <w:r>
              <w:rPr>
                <w:rFonts w:ascii="Consolas" w:hAnsi="Consolas"/>
                <w:sz w:val="15"/>
              </w:rPr>
              <w:t xml:space="preserve">    n_tot = m.sum()</w:t>
            </w:r>
          </w:p>
          <w:p>
            <w:r>
              <w:rPr>
                <w:rFonts w:ascii="Consolas" w:hAnsi="Consolas"/>
                <w:sz w:val="15"/>
              </w:rPr>
              <w:t xml:space="preserve">    sonde_conteggi.append(int(n_tot))</w:t>
            </w:r>
          </w:p>
          <w:p>
            <w:r>
              <w:rPr>
                <w:rFonts w:ascii="Consolas" w:hAnsi="Consolas"/>
                <w:sz w:val="15"/>
              </w:rPr>
              <w:t xml:space="preserve">    if n_tot &gt; 0:</w:t>
            </w:r>
          </w:p>
          <w:p>
            <w:r>
              <w:rPr>
                <w:rFonts w:ascii="Consolas" w:hAnsi="Consolas"/>
                <w:sz w:val="15"/>
              </w:rPr>
              <w:t xml:space="preserve">        sonde_con_spike += 1</w:t>
            </w:r>
          </w:p>
          <w:p>
            <w:r>
              <w:rPr>
                <w:rFonts w:ascii="Consolas" w:hAnsi="Consolas"/>
                <w:sz w:val="15"/>
              </w:rPr>
              <w:t xml:space="preserve">    centro = None</w:t>
            </w:r>
          </w:p>
          <w:p>
            <w:r>
              <w:rPr>
                <w:rFonts w:ascii="Consolas" w:hAnsi="Consolas"/>
                <w:sz w:val="15"/>
              </w:rPr>
              <w:t xml:space="preserve">    if n_tot &gt; 0:</w:t>
            </w:r>
          </w:p>
          <w:p>
            <w:r>
              <w:rPr>
                <w:rFonts w:ascii="Consolas" w:hAnsi="Consolas"/>
                <w:sz w:val="15"/>
              </w:rPr>
              <w:t xml:space="preserve">        centro = float(np.angle(np.mean(np.exp(2j*np.pi*np.array(xi[idx])))) / (2*np.pi) % 1.0)</w:t>
            </w:r>
          </w:p>
          <w:p>
            <w:r>
              <w:rPr>
                <w:rFonts w:ascii="Consolas" w:hAnsi="Consolas"/>
                <w:sz w:val="15"/>
              </w:rPr>
              <w:t xml:space="preserve">    err = dist_circ(centro - MESSAGGIO) if centro is not None else None</w:t>
            </w:r>
          </w:p>
          <w:p>
            <w:r>
              <w:rPr>
                <w:rFonts w:ascii="Consolas" w:hAnsi="Consolas"/>
                <w:sz w:val="15"/>
              </w:rPr>
              <w:t xml:space="preserve">    indice_sonda = rep - N_RIPETIZIONI_NORMALI</w:t>
            </w:r>
          </w:p>
          <w:p>
            <w:r>
              <w:rPr>
                <w:rFonts w:ascii="Consolas" w:hAnsi="Consolas"/>
                <w:sz w:val="15"/>
              </w:rPr>
              <w:t xml:space="preserve">    print(f"  sonda {indice_sonda+1:2d}/{N_SONDE_SILENZIOSE}: {n_tot} spike in A, "</w:t>
            </w:r>
          </w:p>
          <w:p>
            <w:r>
              <w:rPr>
                <w:rFonts w:ascii="Consolas" w:hAnsi="Consolas"/>
                <w:sz w:val="15"/>
              </w:rPr>
              <w:t xml:space="preserve">          f"centro={('N/A' if centro is None else f'{centro:.3f}')}, "</w:t>
            </w:r>
          </w:p>
          <w:p>
            <w:r>
              <w:rPr>
                <w:rFonts w:ascii="Consolas" w:hAnsi="Consolas"/>
                <w:sz w:val="15"/>
              </w:rPr>
              <w:t xml:space="preserve">          f"errore={('N/A' if err is None else f'{err:.3f}')}")</w:t>
            </w:r>
          </w:p>
          <w:p>
            <w:r>
              <w:rPr>
                <w:rFonts w:ascii="Consolas" w:hAnsi="Consolas"/>
                <w:sz w:val="15"/>
              </w:rPr>
            </w:r>
          </w:p>
          <w:p>
            <w:r>
              <w:rPr>
                <w:rFonts w:ascii="Consolas" w:hAnsi="Consolas"/>
                <w:sz w:val="15"/>
              </w:rPr>
              <w:t>print(f"\nMC_RIGA seed={SEED} sonde_con_spike={sonde_con_spike}/{N_SONDE_SILENZIOSE} "</w:t>
            </w:r>
          </w:p>
          <w:p>
            <w:r>
              <w:rPr>
                <w:rFonts w:ascii="Consolas" w:hAnsi="Consolas"/>
                <w:sz w:val="15"/>
              </w:rPr>
              <w:t xml:space="preserve">      f"conteggi={sonde_conteggi}")</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r>
        <w:t>Questa sintesi copriva, alla sua prima stesura, solo la prima meta' del documento (sezioni 1-5.4). Il percorso e' proseguito con un arco distinto ma collegato: comunicazione bidirezionale appresa nel dominio spiking, dal fallimento totale alla soluzione completa (interruttore di trasmissione, normalizzazione omeostatica, soppressione di emergenza -- sezioni 5.6-5.17), estesa a piu' messaggi simultanei e a una rete a tre popolazioni in staffetta (sezioni 5.18-5.20). Su quella stessa architettura si innesta poi un secondo filone, questa volta di fisica (sezioni 5.21-5.41): l'impatto di fasci ionici clinici del CNAO (Geant4, QBBC) sull'anello neurale, collegato all'architettura spiking tramite un esperimento di knockout funzionale che rivela un gradiente dose-risposta verificato su quattro scenari fisici indipendenti e generalizzato oltre la scelta specifica della dimensione del knockout; un recupero funzionale dopo il danno e un punto di non ritorno quando il danno e' completo; un modello RBE clinico (il Microdosimetric Kinetic Model di Kase, lo stesso usato a NIRS/HIMAC a Chiba) implementato e validato contro dati pubblicati prima di essere usato; un limite scoperto e corretto nella riproducibilita' della mappa di dose per-neurone; e infine un collegamento nanodosimetrico (Geant4-DNA) verificato end-to-end, dagli elettroni secondari realmente prodotti nei neuroni colpiti fino ai cluster di ionizzazione, coerenti con la letteratura pubblicata. La stessa disciplina metodologica descritta nella sezione 7.2 -- verificare empiricamente invece di assumere, documentare i tentativi falliti quanto quelli riusciti -- attraversa entrambi i filoni senza soluzione di continuita'.</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r>
        <w:t>I limiti sopra riguardano il filone di neuroscienza pura (sezioni 1-5.20). Il filone di fisica collegato (Geant4/CNAO/Chiba, sezioni 5.21-5.41) ha i propri, distinti: la mappa di dose per-neurone e' fondamentalmente limitata dalla statistica di conteggio (ogni neurone, 10um di raggio, intercetta in media solo 1-2 primari diretti su 500.000 eventi simulati -- un limite quantificato nella sezione 5.37, non risolvibile con un fattore 10 di statistica in piu', verosimilmente servirebbe un fattore 100-1000, computazionalmente proibitivo con la fisica adronica completa di QBBC nei tempi di questo progetto).</w:t>
      </w:r>
    </w:p>
    <w:p>
      <w:pPr/>
      <w:r>
        <w:t>Il modello RBE (sezione 5.34) e' il vero Microdosimetric Kinetic Model di Kase, non piu' un'approssimazione ad hoc, ma resta semplificato rispetto al modello clinico completo su due punti dichiarati: usa il LET dose-mediato come proxy della dose-mean lineal energy (che richiederebbe uno spettro misurato con un TEPC o una vera simulazione microdosimetrica di sito), e calcola la correzione di saturazione nel limite a valore singolo invece che integrando uno spettro completo.</w:t>
      </w:r>
    </w:p>
    <w:p>
      <w:pPr/>
      <w:r>
        <w:t>Il knockout funzionale (sezioni 5.22-5.38) resta un modello deliberatamente semplificato del danno neuronale -- rimozione completa delle sinapsi in uscita sopra una soglia di dose relativa, non un modello di danno biologico validato (nessuna soglia assoluta di dose per l'inattivazione di un singolo neurone e' consolidata in letteratura, lo stesso limite dichiarato nel paper Villagrasa/Baiocco che il progetto gemello geant4dna_icsd riproduce).</w:t>
      </w:r>
    </w:p>
    <w:p>
      <w:pPr/>
      <w:r>
        <w:t>Il collegamento nanodosimetrico (sezioni 5.39-5.41) si ferma al livello degli ICSD (Ionization Cluster Size Distribution) -- non modella il danno al DNA (rotture singole o doppie, SSB/DSB), che richiederebbe un modello geometrico di nucleo cellulare con cromatina multi-scala (disponibile in Geant4-DNA, es. gli esempi ufficiali dnadamage1/molecularDNA, ma non integrato qui).</w:t>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r>
        <w:t>Gli sviluppi futuri sopra riguardano il filone di neuroscienza pura. Per il filone di fisica (Geant4/CNAO/Chiba), i punti aperti restano quelli del progetto gemello geant4dna_icsd (vedi il suo README): implementare il dataset di sezioni d'urto "comuni" definito nel paper Villagrasa/Baiocco (richiede estrarre i valori numerici dal materiale supplementare e scrivere una sottoclasse G4VEmModel dedicata -- un lavoro sostanziale, non un'estensione da weekend, come il paper stesso segnala) e, soprattutto, estendere la catena fisica gia' verificata (dose macroscopica -&gt; spettro di elettroni secondari -&gt; ICSD nanodosimetrico) fino al danno al DNA (SSB/DSB) con un modello geometrico di nucleo cellulare -- il passo naturale successivo per rendere il collegamento clinicamente interpretabile, non solo fisicamente coerente.</w:t>
      </w:r>
      <w:r>
        <w:rPr>
          <w:i/>
        </w:rPr>
        <w:t xml:space="preserve"> [Aggiornamento: il danno SSB/DSB e' stato completato nella sezione 5.42, con l'esempio moleculardna invece di dnadamage1/molecularDNA (bloccato da una dipendenza esterna mancante) -- resta aperto solo il dataset di sezioni d'urto comuni del paper.]</w:t>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r>
        <w:tc>
          <w:tcPr>
            <w:tcW w:type="dxa" w:w="2880"/>
          </w:tcPr>
          <w:p>
            <w:r>
              <w:rPr>
                <w:b w:val="0"/>
              </w:rPr>
              <w:t>dialogo_spiking_cnao_knockout_picco_mc.py</w:t>
            </w:r>
          </w:p>
        </w:tc>
        <w:tc>
          <w:tcPr>
            <w:tcW w:type="dxa" w:w="2880"/>
          </w:tcPr>
          <w:p>
            <w:r>
              <w:rPr>
                <w:b w:val="0"/>
              </w:rPr>
              <w:t>5.27</w:t>
            </w:r>
          </w:p>
        </w:tc>
        <w:tc>
          <w:tcPr>
            <w:tcW w:type="dxa" w:w="2880"/>
          </w:tcPr>
          <w:p>
            <w:r>
              <w:rPr>
                <w:b w:val="0"/>
              </w:rPr>
              <w:t>Dataset completo al picco + gradiente dose-risposta su tre livelli di sovrapposizione</w:t>
            </w:r>
          </w:p>
        </w:tc>
      </w:tr>
      <w:tr>
        <w:tc>
          <w:tcPr>
            <w:tcW w:type="dxa" w:w="2880"/>
          </w:tcPr>
          <w:p>
            <w:r>
              <w:rPr>
                <w:b w:val="0"/>
              </w:rPr>
              <w:t>dialogo_spiking_cnao_knockout_proton_mc.py</w:t>
            </w:r>
          </w:p>
        </w:tc>
        <w:tc>
          <w:tcPr>
            <w:tcW w:type="dxa" w:w="2880"/>
          </w:tcPr>
          <w:p>
            <w:r>
              <w:rPr>
                <w:b w:val="0"/>
              </w:rPr>
              <w:t>5.28</w:t>
            </w:r>
          </w:p>
        </w:tc>
        <w:tc>
          <w:tcPr>
            <w:tcW w:type="dxa" w:w="2880"/>
          </w:tcPr>
          <w:p>
            <w:r>
              <w:rPr>
                <w:b w:val="0"/>
              </w:rPr>
              <w:t>Knockout con mappa di dose da protoni: effetto piu' forte finora (7.07x, 8/8), gradiente a 4 punti completo</w:t>
            </w:r>
          </w:p>
        </w:tc>
      </w:tr>
      <w:tr>
        <w:tc>
          <w:tcPr>
            <w:tcW w:type="dxa" w:w="2880"/>
          </w:tcPr>
          <w:p>
            <w:r>
              <w:rPr>
                <w:b w:val="0"/>
              </w:rPr>
              <w:t>dialogo_spiking_cnao_recupero.py</w:t>
            </w:r>
          </w:p>
        </w:tc>
        <w:tc>
          <w:tcPr>
            <w:tcW w:type="dxa" w:w="2880"/>
          </w:tcPr>
          <w:p>
            <w:r>
              <w:rPr>
                <w:b w:val="0"/>
              </w:rPr>
              <w:t>5.29</w:t>
            </w:r>
          </w:p>
        </w:tc>
        <w:tc>
          <w:tcPr>
            <w:tcW w:type="dxa" w:w="2880"/>
          </w:tcPr>
          <w:p>
            <w:r>
              <w:rPr>
                <w:b w:val="0"/>
              </w:rPr>
              <w:t>Recupero funzionale dopo il knockout: la plasticita' residua compensa progressivamente, verificato su 4 seed</w:t>
            </w:r>
          </w:p>
        </w:tc>
      </w:tr>
      <w:tr>
        <w:tc>
          <w:tcPr>
            <w:tcW w:type="dxa" w:w="2880"/>
          </w:tcPr>
          <w:p>
            <w:r>
              <w:rPr>
                <w:b w:val="0"/>
              </w:rPr>
              <w:t>dialogo_spiking_lesione_completa_mc.py</w:t>
            </w:r>
          </w:p>
        </w:tc>
        <w:tc>
          <w:tcPr>
            <w:tcW w:type="dxa" w:w="2880"/>
          </w:tcPr>
          <w:p>
            <w:r>
              <w:rPr>
                <w:b w:val="0"/>
              </w:rPr>
              <w:t>5.30</w:t>
            </w:r>
          </w:p>
        </w:tc>
        <w:tc>
          <w:tcPr>
            <w:tcW w:type="dxa" w:w="2880"/>
          </w:tcPr>
          <w:p>
            <w:r>
              <w:rPr>
                <w:b w:val="0"/>
              </w:rPr>
              <w:t>Lesione completa della zona di codifica: il recupero visto in 5.29 sparisce, punto di non ritorno confermato su 5 run (1+4 MC)</w:t>
            </w:r>
          </w:p>
        </w:tc>
      </w:tr>
      <w:tr>
        <w:tc>
          <w:tcPr>
            <w:tcW w:type="dxa" w:w="2880"/>
          </w:tcPr>
          <w:p>
            <w:r>
              <w:rPr>
                <w:b w:val="0"/>
              </w:rPr>
              <w:t>geant4_cnao_ring (RunAction.cc + analisi RBE)</w:t>
            </w:r>
          </w:p>
        </w:tc>
        <w:tc>
          <w:tcPr>
            <w:tcW w:type="dxa" w:w="2880"/>
          </w:tcPr>
          <w:p>
            <w:r>
              <w:rPr>
                <w:b w:val="0"/>
              </w:rPr>
              <w:t>5.31</w:t>
            </w:r>
          </w:p>
        </w:tc>
        <w:tc>
          <w:tcPr>
            <w:tcW w:type="dxa" w:w="2880"/>
          </w:tcPr>
          <w:p>
            <w:r>
              <w:rPr>
                <w:b w:val="0"/>
              </w:rPr>
              <w:t>Modello RBE-LET (Kanai/NIRS): il gradiente 5.22-5.28 regge entro la stessa profondita'; scoperta variabilita' Monte Carlo tra run fisici non ancora verificata</w:t>
            </w:r>
          </w:p>
        </w:tc>
      </w:tr>
      <w:tr>
        <w:tc>
          <w:tcPr>
            <w:tcW w:type="dxa" w:w="2880"/>
          </w:tcPr>
          <w:p>
            <w:r>
              <w:rPr>
                <w:b w:val="0"/>
              </w:rPr>
              <w:t>geant4_cnao_ring (cnaoRingImpact.cc, seed esplicito)</w:t>
            </w:r>
          </w:p>
        </w:tc>
        <w:tc>
          <w:tcPr>
            <w:tcW w:type="dxa" w:w="2880"/>
          </w:tcPr>
          <w:p>
            <w:r>
              <w:rPr>
                <w:b w:val="0"/>
              </w:rPr>
              <w:t>5.32</w:t>
            </w:r>
          </w:p>
        </w:tc>
        <w:tc>
          <w:tcPr>
            <w:tcW w:type="dxa" w:w="2880"/>
          </w:tcPr>
          <w:p>
            <w:r>
              <w:rPr>
                <w:b w:val="0"/>
              </w:rPr>
              <w:t>Scoperto: la mappa di dose per-neurone e' dominata dal rumore Monte Carlo (overlap 1.0/10 su 4 seed); il meccanismo causale neuroscientifico resta valido, la corrispondenza a livello di singolo neurone no</w:t>
            </w:r>
          </w:p>
        </w:tc>
      </w:tr>
      <w:tr>
        <w:tc>
          <w:tcPr>
            <w:tcW w:type="dxa" w:w="2880"/>
          </w:tcPr>
          <w:p>
            <w:r>
              <w:rPr>
                <w:b w:val="0"/>
              </w:rPr>
              <w:t>dialogo_spiking_cnao_knockout_media4seed_mc.py</w:t>
            </w:r>
          </w:p>
        </w:tc>
        <w:tc>
          <w:tcPr>
            <w:tcW w:type="dxa" w:w="2880"/>
          </w:tcPr>
          <w:p>
            <w:r>
              <w:rPr>
                <w:b w:val="0"/>
              </w:rPr>
              <w:t>5.33</w:t>
            </w:r>
          </w:p>
        </w:tc>
        <w:tc>
          <w:tcPr>
            <w:tcW w:type="dxa" w:w="2880"/>
          </w:tcPr>
          <w:p>
            <w:r>
              <w:rPr>
                <w:b w:val="0"/>
              </w:rPr>
              <w:t>Knockout da dose mediata su 4 seed Geant4: overlap 1-vs-0 indistinguibile dal controllo negativo, emerge una soglia minima di sbilanciamento (~2 neuroni) per un effetto reale</w:t>
            </w:r>
          </w:p>
        </w:tc>
      </w:tr>
      <w:tr>
        <w:tc>
          <w:tcPr>
            <w:tcW w:type="dxa" w:w="2880"/>
          </w:tcPr>
          <w:p>
            <w:r>
              <w:rPr>
                <w:b w:val="0"/>
              </w:rPr>
              <w:t>geant4_cnao_ring/analysis/mkm_rbe.py</w:t>
            </w:r>
          </w:p>
        </w:tc>
        <w:tc>
          <w:tcPr>
            <w:tcW w:type="dxa" w:w="2880"/>
          </w:tcPr>
          <w:p>
            <w:r>
              <w:rPr>
                <w:b w:val="0"/>
              </w:rPr>
              <w:t>5.34</w:t>
            </w:r>
          </w:p>
        </w:tc>
        <w:tc>
          <w:tcPr>
            <w:tcW w:type="dxa" w:w="2880"/>
          </w:tcPr>
          <w:p>
            <w:r>
              <w:rPr>
                <w:b w:val="0"/>
              </w:rPr>
              <w:t>Modello MKM reale di Kase/NIRS (non piu' l'approssimazione lineare della 5.31), validato contro dati pubblicati entro il 10-15%; conferma la 5.31 con un modello clinico vero</w:t>
            </w:r>
          </w:p>
        </w:tc>
      </w:tr>
      <w:tr>
        <w:tc>
          <w:tcPr>
            <w:tcW w:type="dxa" w:w="2880"/>
          </w:tcPr>
          <w:p>
            <w:r>
              <w:rPr>
                <w:b w:val="0"/>
              </w:rPr>
              <w:t>geant4_cnao_ring/analysis/mkm_rbe.py (dataset completo)</w:t>
            </w:r>
          </w:p>
        </w:tc>
        <w:tc>
          <w:tcPr>
            <w:tcW w:type="dxa" w:w="2880"/>
          </w:tcPr>
          <w:p>
            <w:r>
              <w:rPr>
                <w:b w:val="0"/>
              </w:rPr>
              <w:t>5.35</w:t>
            </w:r>
          </w:p>
        </w:tc>
        <w:tc>
          <w:tcPr>
            <w:tcW w:type="dxa" w:w="2880"/>
          </w:tcPr>
          <w:p>
            <w:r>
              <w:rPr>
                <w:b w:val="0"/>
              </w:rPr>
              <w:t>MKM su tutte e sei le configurazioni CNAO: overlap fisica/biologica 9-10/10 ovunque; overkill del carbonio e RBE anomalo del protone a 150 MeV</w:t>
            </w:r>
          </w:p>
        </w:tc>
      </w:tr>
      <w:tr>
        <w:tc>
          <w:tcPr>
            <w:tcW w:type="dxa" w:w="2880"/>
          </w:tcPr>
          <w:p>
            <w:r>
              <w:rPr>
                <w:b w:val="0"/>
              </w:rPr>
              <w:t>geant4_cnao_ring/src/SteppingAction.cc (diagnostica CNAO_DEBUG_NEURON)</w:t>
            </w:r>
          </w:p>
        </w:tc>
        <w:tc>
          <w:tcPr>
            <w:tcW w:type="dxa" w:w="2880"/>
          </w:tcPr>
          <w:p>
            <w:r>
              <w:rPr>
                <w:b w:val="0"/>
              </w:rPr>
              <w:t>5.36</w:t>
            </w:r>
          </w:p>
        </w:tc>
        <w:tc>
          <w:tcPr>
            <w:tcW w:type="dxa" w:w="2880"/>
          </w:tcPr>
          <w:p>
            <w:r>
              <w:rPr>
                <w:b w:val="0"/>
              </w:rPr>
              <w:t>Verificato empiricamente (non solo ipotizzato) il picco di LET anomalo della 5.35: e' il protone primario quasi fermo (range straggling), non un frammento secondario -- collegato al dibattito reale sull'RBE variabile al bordo distale in protonterapia</w:t>
            </w:r>
          </w:p>
        </w:tc>
      </w:tr>
      <w:tr>
        <w:tc>
          <w:tcPr>
            <w:tcW w:type="dxa" w:w="2880"/>
          </w:tcPr>
          <w:p>
            <w:r>
              <w:rPr>
                <w:b w:val="0"/>
              </w:rPr>
              <w:t>build/results_highstat/ (carbonio 5M eventi, seed 501/502)</w:t>
            </w:r>
          </w:p>
        </w:tc>
        <w:tc>
          <w:tcPr>
            <w:tcW w:type="dxa" w:w="2880"/>
          </w:tcPr>
          <w:p>
            <w:r>
              <w:rPr>
                <w:b w:val="0"/>
              </w:rPr>
              <w:t>5.37</w:t>
            </w:r>
          </w:p>
        </w:tc>
        <w:tc>
          <w:tcPr>
            <w:tcW w:type="dxa" w:w="2880"/>
          </w:tcPr>
          <w:p>
            <w:r>
              <w:rPr>
                <w:b w:val="0"/>
              </w:rPr>
              <w:t>Quantificato: 10x eventi migliora la sovrapposizione da 1.0/10 (puro rumore) a 2/10 -- non basta; confermato che mediare su seed (5.33) e' piu' efficiente che aumentare gli eventi</w:t>
            </w:r>
          </w:p>
        </w:tc>
      </w:tr>
      <w:tr>
        <w:tc>
          <w:tcPr>
            <w:tcW w:type="dxa" w:w="2880"/>
          </w:tcPr>
          <w:p>
            <w:r>
              <w:rPr>
                <w:b w:val="0"/>
              </w:rPr>
              <w:t>dialogo_spiking_cnao_knockout_top5_mc.py / top20_mc.py</w:t>
            </w:r>
          </w:p>
        </w:tc>
        <w:tc>
          <w:tcPr>
            <w:tcW w:type="dxa" w:w="2880"/>
          </w:tcPr>
          <w:p>
            <w:r>
              <w:rPr>
                <w:b w:val="0"/>
              </w:rPr>
              <w:t>5.38</w:t>
            </w:r>
          </w:p>
        </w:tc>
        <w:tc>
          <w:tcPr>
            <w:tcW w:type="dxa" w:w="2880"/>
          </w:tcPr>
          <w:p>
            <w:r>
              <w:rPr>
                <w:b w:val="0"/>
              </w:rPr>
              <w:t>La dimensione del knockout (5, 10, 20 neuroni) non e' speciale: TOP-5 (overlap 0-vs-0) nullo come previsto, TOP-20 (overlap invertito) inverte l'effetto (1.74x, 7/8) esattamente come previsto</w:t>
            </w:r>
          </w:p>
        </w:tc>
      </w:tr>
      <w:tr>
        <w:tc>
          <w:tcPr>
            <w:tcW w:type="dxa" w:w="2880"/>
          </w:tcPr>
          <w:p>
            <w:r>
              <w:rPr>
                <w:b w:val="0"/>
              </w:rPr>
              <w:t>geant4_cnao_ring (DetectorConstruction.cc, taglio di produzione)</w:t>
            </w:r>
          </w:p>
        </w:tc>
        <w:tc>
          <w:tcPr>
            <w:tcW w:type="dxa" w:w="2880"/>
          </w:tcPr>
          <w:p>
            <w:r>
              <w:rPr>
                <w:b w:val="0"/>
              </w:rPr>
              <w:t>5.39</w:t>
            </w:r>
          </w:p>
        </w:tc>
        <w:tc>
          <w:tcPr>
            <w:tcW w:type="dxa" w:w="2880"/>
          </w:tcPr>
          <w:p>
            <w:r>
              <w:rPr>
                <w:b w:val="0"/>
              </w:rPr>
              <w:t>Primo passo del collegamento nanodosimetrico: scoperto e corretto un bug (taglio di produzione troppo grosso), spettro reale degli elettroni secondari verificato (100% sotto 1 MeV, mediana 1.86 keV) -- il presupposto fisico dell'accoppiamento con Geant4-DNA e' confermato</w:t>
            </w:r>
          </w:p>
        </w:tc>
      </w:tr>
      <w:tr>
        <w:tc>
          <w:tcPr>
            <w:tcW w:type="dxa" w:w="2880"/>
          </w:tcPr>
          <w:p>
            <w:r>
              <w:rPr>
                <w:b w:val="0"/>
              </w:rPr>
              <w:t>geant4dna_icsd/build/nanoICSD (energie reali dalla 5.39)</w:t>
            </w:r>
          </w:p>
        </w:tc>
        <w:tc>
          <w:tcPr>
            <w:tcW w:type="dxa" w:w="2880"/>
          </w:tcPr>
          <w:p>
            <w:r>
              <w:rPr>
                <w:b w:val="0"/>
              </w:rPr>
              <w:t>5.40</w:t>
            </w:r>
          </w:p>
        </w:tc>
        <w:tc>
          <w:tcPr>
            <w:tcW w:type="dxa" w:w="2880"/>
          </w:tcPr>
          <w:p>
            <w:r>
              <w:rPr>
                <w:b w:val="0"/>
              </w:rPr>
              <w:t>Collegamento nanodosimetrico completato: ICSD da energie di elettroni secondari REALI (CNAO) si inseriscono coerentemente tra i punti gia' pubblicati nel paper Villagrasa/Baiocco -- catena macro-a-nano verificata end-to-end</w:t>
            </w:r>
          </w:p>
        </w:tc>
      </w:tr>
      <w:tr>
        <w:tc>
          <w:tcPr>
            <w:tcW w:type="dxa" w:w="2880"/>
          </w:tcPr>
          <w:p>
            <w:r>
              <w:rPr>
                <w:b w:val="0"/>
              </w:rPr>
              <w:t>geant4dna_icsd/nanoICSD.cc (seed esplicito, verifica 4 seed)</w:t>
            </w:r>
          </w:p>
        </w:tc>
        <w:tc>
          <w:tcPr>
            <w:tcW w:type="dxa" w:w="2880"/>
          </w:tcPr>
          <w:p>
            <w:r>
              <w:rPr>
                <w:b w:val="0"/>
              </w:rPr>
              <w:t>5.41</w:t>
            </w:r>
          </w:p>
        </w:tc>
        <w:tc>
          <w:tcPr>
            <w:tcW w:type="dxa" w:w="2880"/>
          </w:tcPr>
          <w:p>
            <w:r>
              <w:rPr>
                <w:b w:val="0"/>
              </w:rPr>
              <w:t>Verifica Monte Carlo di nanoICSD: M1=1.090 confermato stabile (CV 0.34% su 4 seed) -- a differenza della mappa di dose (5.32), qui non c'e' un problema di rumore statistico</w:t>
            </w:r>
          </w:p>
        </w:tc>
      </w:tr>
      <w:tr>
        <w:tc>
          <w:tcPr>
            <w:tcW w:type="dxa" w:w="2880"/>
          </w:tcPr>
          <w:p>
            <w:r>
              <w:rPr>
                <w:b w:val="0"/>
              </w:rPr>
              <w:t>geant4dna_ssbdsb (moleculardna, energie reali dalla 5.39)</w:t>
            </w:r>
          </w:p>
        </w:tc>
        <w:tc>
          <w:tcPr>
            <w:tcW w:type="dxa" w:w="2880"/>
          </w:tcPr>
          <w:p>
            <w:r>
              <w:rPr>
                <w:b w:val="0"/>
              </w:rPr>
              <w:t>5.42</w:t>
            </w:r>
          </w:p>
        </w:tc>
        <w:tc>
          <w:tcPr>
            <w:tcW w:type="dxa" w:w="2880"/>
          </w:tcPr>
          <w:p>
            <w:r>
              <w:rPr>
                <w:b w:val="0"/>
              </w:rPr>
              <w:t>Danno DNA reale (SSB/DSB) da elettroni secondari CNAO: frazione DSB piu' alta a bassa energia (LET piu' alto), verificato su 3 seed (SB CV 1.8%, DSB CV 12.4%) -- chiude il collegamento nanodosimetrico fino al livello del DNA</w:t>
            </w:r>
          </w:p>
        </w:tc>
      </w:tr>
      <w:tr>
        <w:tc>
          <w:tcPr>
            <w:tcW w:type="dxa" w:w="2880"/>
          </w:tcPr>
          <w:p>
            <w:r>
              <w:rPr>
                <w:b w:val="0"/>
              </w:rPr>
              <w:t>geant4dna_ssbdsb/results/spectrum_weighted (6 punti pesati)</w:t>
            </w:r>
          </w:p>
        </w:tc>
        <w:tc>
          <w:tcPr>
            <w:tcW w:type="dxa" w:w="2880"/>
          </w:tcPr>
          <w:p>
            <w:r>
              <w:rPr>
                <w:b w:val="0"/>
              </w:rPr>
              <w:t>5.43</w:t>
            </w:r>
          </w:p>
        </w:tc>
        <w:tc>
          <w:tcPr>
            <w:tcW w:type="dxa" w:w="2880"/>
          </w:tcPr>
          <w:p>
            <w:r>
              <w:rPr>
                <w:b w:val="0"/>
              </w:rPr>
              <w:t>Danno DNA pesato sull'intero spettro reale (6 punti, non 2): frazione DSB monotona con l'energia (15.7% a 5.4%), media pesata finale 9.5% -- chiude l'ultimo limite dichiarato nella 5.42</w:t>
            </w:r>
          </w:p>
        </w:tc>
      </w:tr>
      <w:tr>
        <w:tc>
          <w:tcPr>
            <w:tcW w:type="dxa" w:w="2880"/>
          </w:tcPr>
          <w:p>
            <w:r>
              <w:rPr>
                <w:b w:val="0"/>
              </w:rPr>
              <w:t>geant4_cnao_ring (tracking DSB per-neurone)</w:t>
            </w:r>
          </w:p>
        </w:tc>
        <w:tc>
          <w:tcPr>
            <w:tcW w:type="dxa" w:w="2880"/>
          </w:tcPr>
          <w:p>
            <w:r>
              <w:rPr>
                <w:b w:val="0"/>
              </w:rPr>
              <w:t>5.44</w:t>
            </w:r>
          </w:p>
        </w:tc>
        <w:tc>
          <w:tcPr>
            <w:tcW w:type="dxa" w:w="2880"/>
          </w:tcPr>
          <w:p>
            <w:r>
              <w:rPr>
                <w:b w:val="0"/>
              </w:rPr>
              <w:t>Ponte fisica-neuroscienza chiuso fino al DNA: classifica a danno DSB stimato per-neurone sovrapposta 9/10 con quella a dose fisica -- la dose fisica resta un criterio robusto anche al livello di realismo biologico piu' profondo raggiunto</w:t>
            </w:r>
          </w:p>
        </w:tc>
      </w:tr>
      <w:tr>
        <w:tc>
          <w:tcPr>
            <w:tcW w:type="dxa" w:w="2880"/>
          </w:tcPr>
          <w:p>
            <w:r>
              <w:rPr>
                <w:b w:val="0"/>
              </w:rPr>
              <w:t>dialogo_spiking_relay_chiusura_turni_mc.py</w:t>
            </w:r>
          </w:p>
        </w:tc>
        <w:tc>
          <w:tcPr>
            <w:tcW w:type="dxa" w:w="2880"/>
          </w:tcPr>
          <w:p>
            <w:r>
              <w:rPr>
                <w:b w:val="0"/>
              </w:rPr>
              <w:t>5.45</w:t>
            </w:r>
          </w:p>
        </w:tc>
        <w:tc>
          <w:tcPr>
            <w:tcW w:type="dxa" w:w="2880"/>
          </w:tcPr>
          <w:p>
            <w:r>
              <w:rPr>
                <w:b w:val="0"/>
              </w:rPr>
              <w:t>Il loop C-&gt;A non si chiude causalmente: verificato su 5 run (1+4 MC), mai piu' di 3/10 sonde con attivita' residua, sempre a livello di rumore -- estende la conclusione della 5.9 (B-&gt;A non causale) al caso a tre anelli</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