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D43D" w14:textId="189710F0" w:rsidR="00650EB0" w:rsidRPr="000E1338" w:rsidRDefault="00650EB0" w:rsidP="00D742D3">
      <w:pPr>
        <w:pStyle w:val="Heading1"/>
      </w:pPr>
      <w:r w:rsidRPr="000E1338">
        <w:t>CFRA Project</w:t>
      </w:r>
      <w:r w:rsidR="00DD5526" w:rsidRPr="000E1338">
        <w:t>- Agroecology Evidence Hub</w:t>
      </w:r>
      <w:r w:rsidR="00837BBE" w:rsidRPr="000E1338">
        <w:t xml:space="preserve"> Report</w:t>
      </w:r>
    </w:p>
    <w:p w14:paraId="28671D3C" w14:textId="4180C7F2" w:rsidR="00650EB0" w:rsidRPr="000E1338" w:rsidRDefault="009C7784" w:rsidP="009C7784">
      <w:pPr>
        <w:pStyle w:val="Heading2"/>
      </w:pPr>
      <w:r w:rsidRPr="000E1338">
        <w:t>1. I</w:t>
      </w:r>
      <w:r w:rsidR="00E26E98" w:rsidRPr="000E1338">
        <w:t>ntroduction</w:t>
      </w:r>
    </w:p>
    <w:p w14:paraId="2AE43AC1" w14:textId="0A9C59B7" w:rsidR="000131D5" w:rsidRPr="000E1338" w:rsidRDefault="000131D5" w:rsidP="000131D5">
      <w:r w:rsidRPr="000E1338">
        <w:t>Short introduction about the project and the WP2</w:t>
      </w:r>
      <w:r w:rsidR="00727E92" w:rsidRPr="000E1338">
        <w:t>.</w:t>
      </w:r>
    </w:p>
    <w:p w14:paraId="14DBC371" w14:textId="675FD4BA" w:rsidR="00727E92" w:rsidRPr="000E1338" w:rsidRDefault="00727E92" w:rsidP="000131D5">
      <w:r w:rsidRPr="000E1338">
        <w:t>Why it is important this analysis as part of wp2?</w:t>
      </w:r>
    </w:p>
    <w:p w14:paraId="03549CA8" w14:textId="0E9DFE35" w:rsidR="00CE685A" w:rsidRPr="000E1338" w:rsidRDefault="00CE685A" w:rsidP="00CE685A">
      <w:r w:rsidRPr="000E1338">
        <w:rPr>
          <w:highlight w:val="green"/>
        </w:rPr>
        <w:t xml:space="preserve">The aim of this analysis is to build an evidence-based portfolio of promising AE/RA practices </w:t>
      </w:r>
      <w:r w:rsidR="00CE086F" w:rsidRPr="000E1338">
        <w:rPr>
          <w:highlight w:val="green"/>
        </w:rPr>
        <w:t>to produce</w:t>
      </w:r>
      <w:r w:rsidR="00D20C5F" w:rsidRPr="000E1338">
        <w:rPr>
          <w:highlight w:val="green"/>
        </w:rPr>
        <w:t xml:space="preserve"> foods relevant to school-meal programmes in</w:t>
      </w:r>
      <w:r w:rsidRPr="000E1338">
        <w:rPr>
          <w:highlight w:val="green"/>
        </w:rPr>
        <w:t xml:space="preserve"> each project country, specifying the crops and contexts in which they deliver positive outcomes. Using the priority areas identified by the subnational policy archetypes developed within the project (see XX Report) as the contexts of interest, the analysis synthesises primary studies comparing AE/RA with conventional practices to (i) identify the practices associated with positive effects on yield, profitability, soil health, resilience, biodiversity and climate mitigation; (ii) identify practice and crop combinations that deliver positive outcomes across several of these dimensions simultaneously; and (iii) </w:t>
      </w:r>
      <w:r w:rsidR="00EC1728" w:rsidRPr="000E1338">
        <w:rPr>
          <w:highlight w:val="green"/>
        </w:rPr>
        <w:t xml:space="preserve">assess the strength of the evidence supporting each practice; </w:t>
      </w:r>
      <w:r w:rsidR="00EC1728" w:rsidRPr="00F71ADC">
        <w:rPr>
          <w:highlight w:val="green"/>
        </w:rPr>
        <w:t xml:space="preserve">(iv) </w:t>
      </w:r>
      <w:r w:rsidRPr="00F71ADC">
        <w:rPr>
          <w:highlight w:val="green"/>
        </w:rPr>
        <w:t>highlight where evidence is lacking.</w:t>
      </w:r>
    </w:p>
    <w:p w14:paraId="5FB85694" w14:textId="636D6CD8" w:rsidR="00032D2C" w:rsidRPr="000E1338" w:rsidRDefault="00032D2C">
      <w:r w:rsidRPr="000E1338">
        <w:br w:type="page"/>
      </w:r>
    </w:p>
    <w:p w14:paraId="72232820" w14:textId="3E62420B" w:rsidR="008A3C85" w:rsidRPr="000E1338" w:rsidRDefault="00650EB0" w:rsidP="00650EB0">
      <w:pPr>
        <w:pStyle w:val="Heading2"/>
      </w:pPr>
      <w:r w:rsidRPr="000E1338">
        <w:lastRenderedPageBreak/>
        <w:t xml:space="preserve">2. </w:t>
      </w:r>
      <w:r w:rsidR="00D742D3" w:rsidRPr="000E1338">
        <w:t>Methodology</w:t>
      </w:r>
    </w:p>
    <w:p w14:paraId="0C73EBCC" w14:textId="49242F17" w:rsidR="00D742D3" w:rsidRPr="000E1338" w:rsidRDefault="001C38C7" w:rsidP="00650EB0">
      <w:pPr>
        <w:pStyle w:val="Heading3"/>
      </w:pPr>
      <w:r w:rsidRPr="000E1338">
        <w:t xml:space="preserve">2.1 </w:t>
      </w:r>
      <w:r w:rsidR="0080289A" w:rsidRPr="000E1338">
        <w:t>Evidence base</w:t>
      </w:r>
    </w:p>
    <w:p w14:paraId="7469E304" w14:textId="6425DE6D" w:rsidR="00B10EC2" w:rsidRPr="000E1338" w:rsidRDefault="0080289A" w:rsidP="0084781C">
      <w:r w:rsidRPr="000E1338">
        <w:t xml:space="preserve">We drew on </w:t>
      </w:r>
      <w:r w:rsidR="00B206FC" w:rsidRPr="000E1338">
        <w:t>the Agroecology Evidence Hub, a</w:t>
      </w:r>
      <w:r w:rsidRPr="000E1338">
        <w:t xml:space="preserve"> living systematic review database that reuses primary-study data already extracted by published meta-analyses and harmonises it into a common first-order </w:t>
      </w:r>
      <w:r w:rsidR="000950B7" w:rsidRPr="000E1338">
        <w:t>structure</w:t>
      </w:r>
      <w:r w:rsidRPr="000E1338">
        <w:t xml:space="preserve">. </w:t>
      </w:r>
      <w:r w:rsidR="00D319C9" w:rsidRPr="000E1338">
        <w:t xml:space="preserve">The </w:t>
      </w:r>
      <w:r w:rsidR="002469DC" w:rsidRPr="000E1338">
        <w:t>current</w:t>
      </w:r>
      <w:r w:rsidR="003343CC" w:rsidRPr="000E1338">
        <w:t xml:space="preserve"> data</w:t>
      </w:r>
      <w:r w:rsidR="002469DC" w:rsidRPr="000E1338">
        <w:t xml:space="preserve"> release combines four</w:t>
      </w:r>
      <w:r w:rsidR="004C1F56" w:rsidRPr="000E1338">
        <w:t xml:space="preserve"> source</w:t>
      </w:r>
      <w:r w:rsidR="00D319C9" w:rsidRPr="000E1338">
        <w:t xml:space="preserve"> meta-</w:t>
      </w:r>
      <w:r w:rsidR="004C1F56" w:rsidRPr="000E1338">
        <w:t xml:space="preserve">datasets </w:t>
      </w:r>
      <w:r w:rsidR="004C1F56" w:rsidRPr="000E1338">
        <w:fldChar w:fldCharType="begin"/>
      </w:r>
      <w:r w:rsidR="004C1F56" w:rsidRPr="000E1338">
        <w:instrText xml:space="preserve"> ADDIN ZOTERO_ITEM CSL_CITATION {"citationID":"KUmWENfg","properties":{"unsorted":false,"formattedCitation":"(Jones et al. 2021; S\\uc0\\u225{}nchez et al. 2022; Paut et al. 2024; Rosenstock et al. 2024)","plainCitation":"(Jones et al. 2021; Sánchez et al. 2022; Paut et al. 2024; Rosenstock et al. 2024)","noteIndex":0},"citationItems":[{"id":6566,"uris":["http://zotero.org/groups/5360230/items/897DRKZ9"],"itemData":{"id":6566,"type":"article-journal","abstract":"With the Convention on Biological Diversity conference (COP15), United Nations Climate Change Conference (COP26), and United Nations Food Systems Summit, 2021 is a pivotal year for transitioning towards sustainable food systems. Diversified farming systems are key to more sustainable food production. Here we present a global dataset documenting outcomes of diversified farming practices for biodiversity and yields compiled following best standards for systematic review of primary studies and specifically designed for use in meta-analysis. The dataset includes 4076 comparisons of biodiversity outcomes and 1214 of yield in diversified farming systems compared to one of two reference systems. It contains evidence from 48 countries of effects on species from 33 taxonomic orders (spanning insects, plants, birds, mammals, eukaryotes, annelids, fungi, and bacteria) of diversified farming systems producing annual or perennial crops across 12 commodity groups. The dataset presented provides a resource for researchers and practitioners to easily access information on where diversified farming systems effectively contribute to biodiversity and food production outcomes.","citation-key":"jonesGlobalDatabaseDiversified2021","container-title":"Scientific Data","DOI":"10.1038/s41597-021-01000-y","ISSN":"2052-4463","issue":"1","journalAbbreviation":"Sci Data","language":"en","license":"2021 The Author(s)","note":"number: 1","page":"212","publisher":"Nature Publishing Group","source":"www.nature.com","title":"A global database of diversified farming effects on biodiversity and yield","volume":"8","author":[{"family":"Jones","given":"Sarah K."},{"family":"Sánchez","given":"Andrea C."},{"family":"Juventia","given":"Stella D."},{"family":"Estrada-Carmona","given":"Natalia"}],"issued":{"date-parts":[["2021",8,10]]}}},{"id":39136,"uris":["http://zotero.org/groups/6465153/items/DSD69INM"],"itemData":{"id":39136,"type":"article-journal","abstract":"Diversified farming systems are promoted as a pathway to more sustainable agricultural production. Yet wide­ scale adoption may be slow because of uncertainty about the viability of farmer livelihoods on diversified farms and entrenched perceptions that monocultures are key to making farming profitable. Here, a global meta-analysis of 3192 effect sizes from 119 peer-reviewed articles provides evidence that diversified farming systems are at least as profitable as simplified farming systems. Our study showed that, on average, total costs, gross income and profits (net income, or gross margin) were higher in diversified systems relative to simplified ones, while the benefit-cost ratio was equivalent. These results held in developed and developing countries and across geographic regions. From a subset of 43 articles reporting labour inputs, we found that labour costs increased in diversified farming systems, but so did gross incomes leading to farm profits equivalent to those in simplified systems and dispelling myths that higher labour requirements undermine the viability of diversification. Our global meta-analysis provides compelling evidence that diversified farming systems are not only viable but actually economically preferable to simplified systems in the wide range of contexts represented in this study. Policies, markets, investments, and value chains need to align with this evidence and promote diversified farming systems for the benefit of farmers and rural economies.","archive":"BMD","citation-key":"sanchezFinancialProfitabilityDiversified2022","container-title":"Ecological Economics","DOI":"10.1016/j.ecolecon.2022.107595","ISSN":"09218009","journalAbbreviation":"Ecological Economics","language":"en","license":"All rights reserved","note":"MA_Sanch_22_Finan_Ec","page":"107595","source":"DOI.org (Crossref)","title":"Financial profitability of diversified farming systems: A global meta-analysis","title-short":"Financial profitability of diversified farming systems","volume":"201","author":[{"family":"Sánchez","given":"Andrea C."},{"family":"Kamau","given":"Hannah N."},{"family":"Grazioli","given":"Francesca"},{"family":"Jones","given":"Sarah K."}],"issued":{"date-parts":[["2022",11]]}}},{"id":39150,"uris":["http://zotero.org/groups/6465153/items/IIKLDEYV"],"itemData":{"id":39150,"type":"article-journal","abstract":"Abstract\n            Intercropping and agroforestry systems have been increasingly well studied and documented. Yet, so far, no dataset has provided a systematic synthesis of existing data on intercropping experiments in the specific field of horticulture. A systematic literature search was carried using search terms and applied to Web of Science. The resulting dataset includes data from field experiments published in 191 articles covering experiments worldwide, between 1982 and 2022. The selected experiments cover five continents and involved 118 different crop species. Through manual extraction of information from publications, the dataset includes (i) general information on the articles; (ii) experimental site soil and climate conditions; (iii) descriptions of intercropping designs; (iv) crop management practices; (v) measurements of sole crop and intercrop yields and (v) Land Equivalent Ratios. The dataset is arranged in an easily reusable spreadsheet with columns as variables (n = 45) and rows as treatment (n = 1544). The dataset is freely reusable and updateable. We expect that it will provide valuable information for statistical analysis, modeling and innovative farming system design based on intercropping.","archive":"FOMD","citation-key":"pautGlobalDatasetExperimental2024","container-title":"Scientific Data","DOI":"10.1038/s41597-023-02831-7","ISSN":"2052-4463","issue":"1","journalAbbreviation":"Sci Data","language":"en","note":"MD_Paut,_24_A glo_Sc","page":"5","source":"DOI.org (Crossref)","title":"A global dataset of experimental intercropping and agroforestry studies in horticulture","volume":"11","author":[{"family":"Paut","given":"Raphaël"},{"family":"Garreau","given":"Léa"},{"family":"Ollivier","given":"Guillaume"},{"family":"Sabatier","given":"Rodolphe"},{"family":"Tchamitchian","given":"Marc"}],"issued":{"date-parts":[["2024",1,2]]}}},{"id":39152,"uris":["http://zotero.org/groups/6465153/items/US2CU7RS"],"itemData":{"id":39152,"type":"article-journal","archive":"FOMD","citation-key":"rosenstockEffe</w:instrText>
      </w:r>
      <w:r w:rsidR="004C1F56" w:rsidRPr="00453A77">
        <w:rPr>
          <w:lang w:val="fr-FR"/>
        </w:rPr>
        <w:instrText xml:space="preserve">ctsChangingFarming2024","container-title":"Scientific Data","DOI":"10.1038/s41597-024-03805-z","ISSN":"2052-4463","issue":"1","journalAbbreviation":"Sci Data","language":"en","note":"MD_Rosen_24_Effec_Sc","page":"958","source":"DOI.org (Crossref)","title":"Effects of changing farming practices in African agriculture","volume":"11","author":[{"family":"Rosenstock","given":"Todd S."},{"family":"Steward","given":"Peter"},{"family":"Joshi","given":"Namita"},{"family":"Lamanna","given":"Christine"},{"family":"Namoi","given":"Nictor"},{"family":"Muller","given":"Lolita"},{"family":"Akinleye","given":"Akinwale O."},{"family":"Atieno","given":"Erica"},{"family":"Bell","given":"Patrick"},{"family":"Champalle","given":"Clara"},{"family":"English","given":"William"},{"family":"Eyrich","given":"Anna-Sarah"},{"family":"Gitau","given":"Angela"},{"family":"Kagwiria","given":"Dorcas"},{"family":"Kamau","given":"Hannah"},{"family":"Madalinska","given":"Anna"},{"family":"Manda","given":"Lucas"},{"family":"McFatridge","given":"Scott"},{"family":"Mumo","given":"Elijah"},{"family":"Nduah","given":"Alex"},{"family":"Ombewa","given":"Babra"},{"family":"Poultouchidou","given":"Anatoli"},{"family":"Rioux","given":"Janie"},{"family":"Richards","given":"Meryl"},{"family":"Shuck","given":"Julia"},{"family":"Ström","given":"Helena"},{"family":"Tully","given":"Katherine"}],"issued":{"date-parts":[["2024",9,3]]}}}],"schema":"https://github.com/citation-style-language/schema/raw/master/csl-citation.json"} </w:instrText>
      </w:r>
      <w:r w:rsidR="004C1F56" w:rsidRPr="000E1338">
        <w:fldChar w:fldCharType="separate"/>
      </w:r>
      <w:r w:rsidR="004C1F56" w:rsidRPr="00453A77">
        <w:rPr>
          <w:lang w:val="fr-FR"/>
        </w:rPr>
        <w:t>(Jones et al. 2021; Sánchez et al. 2022; Paut et al. 2024; Rosenstock et al. 2024)</w:t>
      </w:r>
      <w:r w:rsidR="004C1F56" w:rsidRPr="000E1338">
        <w:fldChar w:fldCharType="end"/>
      </w:r>
      <w:r w:rsidR="005B5DCC" w:rsidRPr="00453A77">
        <w:rPr>
          <w:lang w:val="fr-FR"/>
        </w:rPr>
        <w:t xml:space="preserve">. </w:t>
      </w:r>
      <w:r w:rsidR="005B5DCC" w:rsidRPr="000E1338">
        <w:t>A</w:t>
      </w:r>
      <w:r w:rsidR="003E26D7" w:rsidRPr="000E1338">
        <w:t>fter de</w:t>
      </w:r>
      <w:r w:rsidR="009977E8" w:rsidRPr="000E1338">
        <w:t>-</w:t>
      </w:r>
      <w:r w:rsidR="003E26D7" w:rsidRPr="000E1338">
        <w:t>duplication, screening and harmoni</w:t>
      </w:r>
      <w:r w:rsidR="00674E7E" w:rsidRPr="000E1338">
        <w:t>s</w:t>
      </w:r>
      <w:r w:rsidR="003E26D7" w:rsidRPr="000E1338">
        <w:t>ation</w:t>
      </w:r>
      <w:r w:rsidR="00EB4C00" w:rsidRPr="000E1338">
        <w:t xml:space="preserve">, this data </w:t>
      </w:r>
      <w:r w:rsidR="00F41A3D" w:rsidRPr="000E1338">
        <w:t xml:space="preserve">includes </w:t>
      </w:r>
      <w:r w:rsidR="00111AE2" w:rsidRPr="000E1338">
        <w:rPr>
          <w:color w:val="EE0000"/>
          <w:highlight w:val="yellow"/>
        </w:rPr>
        <w:t>[n]</w:t>
      </w:r>
      <w:r w:rsidR="00871C78" w:rsidRPr="000E1338">
        <w:rPr>
          <w:color w:val="EE0000"/>
        </w:rPr>
        <w:t xml:space="preserve"> </w:t>
      </w:r>
      <w:r w:rsidR="00871C78" w:rsidRPr="000E1338">
        <w:t>primary studies</w:t>
      </w:r>
      <w:r w:rsidR="002A6E9C" w:rsidRPr="000E1338">
        <w:t xml:space="preserve"> and</w:t>
      </w:r>
      <w:r w:rsidR="00F41A3D" w:rsidRPr="000E1338">
        <w:t xml:space="preserve"> </w:t>
      </w:r>
      <w:r w:rsidR="00111AE2" w:rsidRPr="000E1338">
        <w:rPr>
          <w:color w:val="EE0000"/>
          <w:highlight w:val="yellow"/>
        </w:rPr>
        <w:t>[n]</w:t>
      </w:r>
      <w:r w:rsidR="00111AE2" w:rsidRPr="000E1338">
        <w:rPr>
          <w:color w:val="EE0000"/>
        </w:rPr>
        <w:t xml:space="preserve"> </w:t>
      </w:r>
      <w:r w:rsidR="00660F4E" w:rsidRPr="000E1338">
        <w:t>comparisons</w:t>
      </w:r>
      <w:r w:rsidR="002F3C97" w:rsidRPr="000E1338">
        <w:t xml:space="preserve"> of</w:t>
      </w:r>
      <w:r w:rsidR="00871C78" w:rsidRPr="000E1338">
        <w:t xml:space="preserve"> </w:t>
      </w:r>
      <w:r w:rsidR="00D319C9" w:rsidRPr="000E1338">
        <w:t>agroecological</w:t>
      </w:r>
      <w:r w:rsidR="001A239F" w:rsidRPr="000E1338">
        <w:t xml:space="preserve"> </w:t>
      </w:r>
      <w:r w:rsidR="00167B6D" w:rsidRPr="000E1338">
        <w:t>or</w:t>
      </w:r>
      <w:r w:rsidR="001A239F" w:rsidRPr="000E1338">
        <w:t xml:space="preserve"> regenerative</w:t>
      </w:r>
      <w:r w:rsidR="00D319C9" w:rsidRPr="000E1338">
        <w:t xml:space="preserve"> </w:t>
      </w:r>
      <w:r w:rsidR="00167B6D" w:rsidRPr="000E1338">
        <w:t xml:space="preserve">agricultural </w:t>
      </w:r>
      <w:r w:rsidR="00226056" w:rsidRPr="000E1338">
        <w:t>(A</w:t>
      </w:r>
      <w:r w:rsidR="00027343" w:rsidRPr="000E1338">
        <w:t xml:space="preserve">E/RA) </w:t>
      </w:r>
      <w:r w:rsidR="00167B6D" w:rsidRPr="000E1338">
        <w:t xml:space="preserve">practices </w:t>
      </w:r>
      <w:r w:rsidR="00D319C9" w:rsidRPr="000E1338">
        <w:t xml:space="preserve">with </w:t>
      </w:r>
      <w:r w:rsidR="007C2FC8" w:rsidRPr="000E1338">
        <w:t xml:space="preserve">conventional practices </w:t>
      </w:r>
      <w:r w:rsidR="00D319C9" w:rsidRPr="000E1338">
        <w:t>across agronomic, economic, environmental and social outcomes</w:t>
      </w:r>
      <w:r w:rsidR="00871C78" w:rsidRPr="000E1338">
        <w:t>.</w:t>
      </w:r>
    </w:p>
    <w:p w14:paraId="1F00E7A4" w14:textId="1BD2DA4F" w:rsidR="0080289A" w:rsidRPr="000E1338" w:rsidRDefault="00C87302" w:rsidP="0084781C">
      <w:r w:rsidRPr="000E1338">
        <w:t xml:space="preserve">The paired comparison is the unit of analysis. Each paired comparison </w:t>
      </w:r>
      <w:r w:rsidR="00607BCE" w:rsidRPr="000E1338">
        <w:t>contrasts</w:t>
      </w:r>
      <w:r w:rsidRPr="000E1338">
        <w:t xml:space="preserve"> </w:t>
      </w:r>
      <w:r w:rsidR="00073E32" w:rsidRPr="000E1338">
        <w:t xml:space="preserve">a control </w:t>
      </w:r>
      <w:r w:rsidR="0023610E" w:rsidRPr="000E1338">
        <w:t xml:space="preserve">(i.e., </w:t>
      </w:r>
      <w:r w:rsidR="006E4973" w:rsidRPr="000E1338">
        <w:t>a conventional practice</w:t>
      </w:r>
      <w:r w:rsidR="0023610E" w:rsidRPr="000E1338">
        <w:t xml:space="preserve">) </w:t>
      </w:r>
      <w:r w:rsidR="00073E32" w:rsidRPr="000E1338">
        <w:t>and a treatment</w:t>
      </w:r>
      <w:r w:rsidR="006E4973" w:rsidRPr="000E1338">
        <w:t xml:space="preserve"> (i.e., a</w:t>
      </w:r>
      <w:r w:rsidR="003F5585" w:rsidRPr="000E1338">
        <w:t>n</w:t>
      </w:r>
      <w:r w:rsidR="006E4973" w:rsidRPr="000E1338">
        <w:t xml:space="preserve"> AE/RA practice)</w:t>
      </w:r>
      <w:r w:rsidR="00073E32" w:rsidRPr="000E1338">
        <w:t xml:space="preserve"> within one primary study, </w:t>
      </w:r>
      <w:r w:rsidR="00F60254" w:rsidRPr="000E1338">
        <w:t xml:space="preserve">and is </w:t>
      </w:r>
      <w:r w:rsidR="00073E32" w:rsidRPr="000E1338">
        <w:t xml:space="preserve">described by site location, year of assessment, management practices in the control and treatment, </w:t>
      </w:r>
      <w:r w:rsidR="00F60254" w:rsidRPr="000E1338">
        <w:t>crops</w:t>
      </w:r>
      <w:r w:rsidR="00073E32" w:rsidRPr="000E1338">
        <w:t>, and outcome.</w:t>
      </w:r>
      <w:r w:rsidR="00535124" w:rsidRPr="000E1338">
        <w:t xml:space="preserve"> </w:t>
      </w:r>
      <w:r w:rsidR="00192E80" w:rsidRPr="000E1338">
        <w:t xml:space="preserve">A single study </w:t>
      </w:r>
      <w:r w:rsidR="00F023E0" w:rsidRPr="000E1338">
        <w:t>can</w:t>
      </w:r>
      <w:r w:rsidR="00192E80" w:rsidRPr="000E1338">
        <w:t xml:space="preserve"> </w:t>
      </w:r>
      <w:r w:rsidR="00607BCE" w:rsidRPr="000E1338">
        <w:t xml:space="preserve">contribute several </w:t>
      </w:r>
      <w:r w:rsidR="00897CDF" w:rsidRPr="000E1338">
        <w:t>comparisons</w:t>
      </w:r>
      <w:r w:rsidR="00192E80" w:rsidRPr="000E1338">
        <w:t xml:space="preserve"> </w:t>
      </w:r>
      <w:r w:rsidR="00650670" w:rsidRPr="000E1338">
        <w:t>when</w:t>
      </w:r>
      <w:r w:rsidR="00192E80" w:rsidRPr="000E1338">
        <w:t xml:space="preserve"> it report</w:t>
      </w:r>
      <w:r w:rsidR="00650670" w:rsidRPr="000E1338">
        <w:t>s</w:t>
      </w:r>
      <w:r w:rsidR="00192E80" w:rsidRPr="000E1338">
        <w:t xml:space="preserve"> several outcomes, compare</w:t>
      </w:r>
      <w:r w:rsidR="00650670" w:rsidRPr="000E1338">
        <w:t>s</w:t>
      </w:r>
      <w:r w:rsidR="00192E80" w:rsidRPr="000E1338">
        <w:t xml:space="preserve"> several treatments against a common control, or measure</w:t>
      </w:r>
      <w:r w:rsidR="00650670" w:rsidRPr="000E1338">
        <w:t>s</w:t>
      </w:r>
      <w:r w:rsidR="00192E80" w:rsidRPr="000E1338">
        <w:t xml:space="preserve"> the same </w:t>
      </w:r>
      <w:r w:rsidR="00897CDF" w:rsidRPr="000E1338">
        <w:t>contrast</w:t>
      </w:r>
      <w:r w:rsidR="00192E80" w:rsidRPr="000E1338">
        <w:t xml:space="preserve"> across sites, years, </w:t>
      </w:r>
      <w:r w:rsidR="00897CDF" w:rsidRPr="000E1338">
        <w:t>crops</w:t>
      </w:r>
      <w:r w:rsidR="00192E80" w:rsidRPr="000E1338">
        <w:t xml:space="preserve"> or soil depths.</w:t>
      </w:r>
    </w:p>
    <w:p w14:paraId="36DF57EF" w14:textId="205C8875" w:rsidR="00702AFC" w:rsidRPr="000E1338" w:rsidRDefault="00702AFC" w:rsidP="00702AFC">
      <w:pPr>
        <w:pStyle w:val="Heading4"/>
      </w:pPr>
      <w:r w:rsidRPr="000E1338">
        <w:t>2.1.1 Evidence selection</w:t>
      </w:r>
    </w:p>
    <w:p w14:paraId="0DF9471D" w14:textId="4462B4B4" w:rsidR="0000435C" w:rsidRPr="000E1338" w:rsidRDefault="00C635E6" w:rsidP="0000435C">
      <w:r w:rsidRPr="000E1338">
        <w:t>To be included, a</w:t>
      </w:r>
      <w:r w:rsidR="00897CDF" w:rsidRPr="000E1338">
        <w:t xml:space="preserve"> comparison</w:t>
      </w:r>
      <w:r w:rsidRPr="000E1338">
        <w:t xml:space="preserve"> had to (i) </w:t>
      </w:r>
      <w:r w:rsidR="006B056E" w:rsidRPr="000E1338">
        <w:t xml:space="preserve">come from a study conducted in one of the nine project countries; </w:t>
      </w:r>
      <w:r w:rsidR="00BB168E" w:rsidRPr="000E1338">
        <w:t xml:space="preserve">(ii) </w:t>
      </w:r>
      <w:r w:rsidRPr="000E1338">
        <w:t>compare an AE/RA practice with a conventional practice</w:t>
      </w:r>
      <w:r w:rsidR="00352EF7" w:rsidRPr="000E1338">
        <w:t>, with the management practice</w:t>
      </w:r>
      <w:r w:rsidR="00B66D6C" w:rsidRPr="000E1338">
        <w:t>s</w:t>
      </w:r>
      <w:r w:rsidR="00352EF7" w:rsidRPr="000E1338">
        <w:t xml:space="preserve"> </w:t>
      </w:r>
      <w:r w:rsidR="00B66D6C" w:rsidRPr="000E1338">
        <w:t xml:space="preserve">described </w:t>
      </w:r>
      <w:r w:rsidR="00352EF7" w:rsidRPr="000E1338">
        <w:t>clearly</w:t>
      </w:r>
      <w:r w:rsidR="00BB654A" w:rsidRPr="000E1338">
        <w:t xml:space="preserve"> enough to distin</w:t>
      </w:r>
      <w:r w:rsidR="00352EF7" w:rsidRPr="000E1338">
        <w:t xml:space="preserve">guish </w:t>
      </w:r>
      <w:r w:rsidR="00BB654A" w:rsidRPr="000E1338">
        <w:t>the</w:t>
      </w:r>
      <w:r w:rsidR="00352EF7" w:rsidRPr="000E1338">
        <w:t xml:space="preserve"> treatment and control</w:t>
      </w:r>
      <w:r w:rsidRPr="000E1338">
        <w:t xml:space="preserve">; </w:t>
      </w:r>
      <w:r w:rsidR="00BB168E" w:rsidRPr="000E1338">
        <w:t xml:space="preserve">(iii) </w:t>
      </w:r>
      <w:r w:rsidR="001123CF" w:rsidRPr="000E1338">
        <w:t>concern a crop belonging to a school-meal food group (cereals, pulses and legumes, nuts and seeds, roots and tubers, vegetables or fruits), thereby excluding fodder, stimulant,</w:t>
      </w:r>
      <w:r w:rsidR="00FD1BF9" w:rsidRPr="000E1338">
        <w:t xml:space="preserve"> spice</w:t>
      </w:r>
      <w:r w:rsidR="001123CF" w:rsidRPr="000E1338">
        <w:t xml:space="preserve"> and fibre crops</w:t>
      </w:r>
      <w:r w:rsidR="00AF0E29" w:rsidRPr="000E1338">
        <w:t>;</w:t>
      </w:r>
      <w:r w:rsidR="00BB168E" w:rsidRPr="000E1338">
        <w:t xml:space="preserve"> (iv)</w:t>
      </w:r>
      <w:r w:rsidR="00AF0E29" w:rsidRPr="000E1338">
        <w:t xml:space="preserve"> </w:t>
      </w:r>
      <w:r w:rsidRPr="000E1338">
        <w:t xml:space="preserve">report an outcome related to productivity, </w:t>
      </w:r>
      <w:r w:rsidR="00EC6A5F" w:rsidRPr="000E1338">
        <w:t>profitability, soil health, inputs efficiency, resilience to pests, labour demand, biodiversity or climate mitigation</w:t>
      </w:r>
      <w:r w:rsidRPr="000E1338">
        <w:t xml:space="preserve">; (v) report the geographic coordinates of the study site; </w:t>
      </w:r>
      <w:r w:rsidR="00BB654A" w:rsidRPr="000E1338">
        <w:t xml:space="preserve">and </w:t>
      </w:r>
      <w:r w:rsidRPr="000E1338">
        <w:t>(v</w:t>
      </w:r>
      <w:r w:rsidR="00AF0E29" w:rsidRPr="000E1338">
        <w:t>i</w:t>
      </w:r>
      <w:r w:rsidRPr="000E1338">
        <w:t>) report the mean or median outcome value for both the control and the treatment.</w:t>
      </w:r>
      <w:r w:rsidR="00F74632" w:rsidRPr="000E1338">
        <w:t xml:space="preserve"> </w:t>
      </w:r>
      <w:r w:rsidR="0000435C" w:rsidRPr="000E1338">
        <w:t xml:space="preserve">After applying these criteria, the evidence base comprised </w:t>
      </w:r>
      <w:r w:rsidR="0000435C" w:rsidRPr="000E1338">
        <w:rPr>
          <w:color w:val="EE0000"/>
          <w:highlight w:val="yellow"/>
        </w:rPr>
        <w:t>[</w:t>
      </w:r>
      <w:r w:rsidR="00111AE2" w:rsidRPr="000E1338">
        <w:rPr>
          <w:color w:val="EE0000"/>
          <w:highlight w:val="yellow"/>
        </w:rPr>
        <w:t>n</w:t>
      </w:r>
      <w:r w:rsidR="0000435C" w:rsidRPr="000E1338">
        <w:rPr>
          <w:color w:val="EE0000"/>
          <w:highlight w:val="yellow"/>
        </w:rPr>
        <w:t>]</w:t>
      </w:r>
      <w:r w:rsidR="0000435C" w:rsidRPr="000E1338">
        <w:rPr>
          <w:color w:val="EE0000"/>
        </w:rPr>
        <w:t xml:space="preserve"> </w:t>
      </w:r>
      <w:r w:rsidR="0000435C" w:rsidRPr="000E1338">
        <w:t xml:space="preserve">studies with </w:t>
      </w:r>
      <w:r w:rsidR="0000435C" w:rsidRPr="000E1338">
        <w:rPr>
          <w:color w:val="EE0000"/>
          <w:highlight w:val="yellow"/>
        </w:rPr>
        <w:t>[</w:t>
      </w:r>
      <w:r w:rsidR="00111AE2" w:rsidRPr="000E1338">
        <w:rPr>
          <w:color w:val="EE0000"/>
          <w:highlight w:val="yellow"/>
        </w:rPr>
        <w:t>n</w:t>
      </w:r>
      <w:r w:rsidR="0000435C" w:rsidRPr="000E1338">
        <w:rPr>
          <w:color w:val="EE0000"/>
          <w:highlight w:val="yellow"/>
        </w:rPr>
        <w:t>]</w:t>
      </w:r>
      <w:r w:rsidR="0000435C" w:rsidRPr="000E1338">
        <w:rPr>
          <w:color w:val="EE0000"/>
        </w:rPr>
        <w:t xml:space="preserve"> </w:t>
      </w:r>
      <w:r w:rsidR="00077914" w:rsidRPr="000E1338">
        <w:t>comparisons</w:t>
      </w:r>
      <w:r w:rsidR="0000435C" w:rsidRPr="000E1338">
        <w:t xml:space="preserve"> across the project countries (</w:t>
      </w:r>
      <w:r w:rsidR="0000435C" w:rsidRPr="000E1338">
        <w:rPr>
          <w:color w:val="EE0000"/>
          <w:highlight w:val="yellow"/>
        </w:rPr>
        <w:t xml:space="preserve">Fig. </w:t>
      </w:r>
      <w:r w:rsidR="00B71BC7" w:rsidRPr="000E1338">
        <w:rPr>
          <w:color w:val="EE0000"/>
          <w:highlight w:val="yellow"/>
        </w:rPr>
        <w:t>S</w:t>
      </w:r>
      <w:r w:rsidR="0000435C" w:rsidRPr="000E1338">
        <w:rPr>
          <w:color w:val="EE0000"/>
          <w:highlight w:val="yellow"/>
        </w:rPr>
        <w:t>X</w:t>
      </w:r>
      <w:r w:rsidR="0000435C" w:rsidRPr="000E1338">
        <w:t>).</w:t>
      </w:r>
    </w:p>
    <w:p w14:paraId="07266A54" w14:textId="10DE6334" w:rsidR="00467E8C" w:rsidRPr="000E1338" w:rsidRDefault="006F1300" w:rsidP="006F1300">
      <w:pPr>
        <w:pStyle w:val="Heading4"/>
      </w:pPr>
      <w:r w:rsidRPr="000E1338">
        <w:t xml:space="preserve">2.1.2 </w:t>
      </w:r>
      <w:r w:rsidR="00BA0E4D" w:rsidRPr="000E1338">
        <w:t>C</w:t>
      </w:r>
      <w:r w:rsidRPr="000E1338">
        <w:t>lassification</w:t>
      </w:r>
      <w:r w:rsidR="00BA0E4D" w:rsidRPr="000E1338">
        <w:t xml:space="preserve"> of practices, outcomes and crops</w:t>
      </w:r>
    </w:p>
    <w:p w14:paraId="726B01D3" w14:textId="78D2AD9D" w:rsidR="006313CF" w:rsidRPr="000E1338" w:rsidRDefault="00A42646" w:rsidP="006313CF">
      <w:r w:rsidRPr="000E1338">
        <w:t>To compare evidence across studies, practices</w:t>
      </w:r>
      <w:r w:rsidR="00BD58F8" w:rsidRPr="000E1338">
        <w:t xml:space="preserve"> and</w:t>
      </w:r>
      <w:r w:rsidRPr="000E1338">
        <w:t xml:space="preserve"> outcomes were </w:t>
      </w:r>
      <w:r w:rsidR="00DC50D2" w:rsidRPr="000E1338">
        <w:t>harmonised</w:t>
      </w:r>
      <w:r w:rsidRPr="000E1338">
        <w:t xml:space="preserve"> into common categories</w:t>
      </w:r>
      <w:r w:rsidR="00202930" w:rsidRPr="000E1338">
        <w:t xml:space="preserve">. </w:t>
      </w:r>
      <w:r w:rsidR="00E42946" w:rsidRPr="000E1338">
        <w:t>P</w:t>
      </w:r>
      <w:r w:rsidR="00202930" w:rsidRPr="000E1338">
        <w:t xml:space="preserve">ractices were </w:t>
      </w:r>
      <w:r w:rsidR="0098173F" w:rsidRPr="000E1338">
        <w:t xml:space="preserve">classified </w:t>
      </w:r>
      <w:r w:rsidR="00E42946" w:rsidRPr="000E1338">
        <w:t>by</w:t>
      </w:r>
      <w:r w:rsidR="0098173F" w:rsidRPr="000E1338">
        <w:t xml:space="preserve"> management domain </w:t>
      </w:r>
      <w:r w:rsidR="00202930" w:rsidRPr="000E1338">
        <w:t>into biomass management, diversification</w:t>
      </w:r>
      <w:r w:rsidR="00C6335F" w:rsidRPr="000E1338">
        <w:t xml:space="preserve"> (spatial or</w:t>
      </w:r>
      <w:r w:rsidR="00202930" w:rsidRPr="000E1338">
        <w:t xml:space="preserve"> temporal</w:t>
      </w:r>
      <w:r w:rsidR="00C6335F" w:rsidRPr="000E1338">
        <w:t>)</w:t>
      </w:r>
      <w:r w:rsidR="00202930" w:rsidRPr="000E1338">
        <w:t xml:space="preserve">, nutrient management, pest management, </w:t>
      </w:r>
      <w:r w:rsidR="00202930" w:rsidRPr="000E1338">
        <w:rPr>
          <w:strike/>
          <w:color w:val="EE0000"/>
          <w:highlight w:val="yellow"/>
        </w:rPr>
        <w:t>planting management</w:t>
      </w:r>
      <w:r w:rsidR="00202930" w:rsidRPr="000E1338">
        <w:t xml:space="preserve">, </w:t>
      </w:r>
      <w:r w:rsidR="00202930" w:rsidRPr="000E1338">
        <w:rPr>
          <w:color w:val="EE0000"/>
        </w:rPr>
        <w:t>soil management</w:t>
      </w:r>
      <w:r w:rsidR="00202930" w:rsidRPr="000E1338">
        <w:t xml:space="preserve">, </w:t>
      </w:r>
      <w:r w:rsidR="00202930" w:rsidRPr="000E1338">
        <w:rPr>
          <w:color w:val="EE0000"/>
          <w:highlight w:val="yellow"/>
        </w:rPr>
        <w:t>variety management</w:t>
      </w:r>
      <w:r w:rsidR="00202930" w:rsidRPr="000E1338">
        <w:t xml:space="preserve">, water management, </w:t>
      </w:r>
      <w:r w:rsidR="00222426" w:rsidRPr="000E1338">
        <w:t xml:space="preserve">and </w:t>
      </w:r>
      <w:r w:rsidR="00202930" w:rsidRPr="000E1338">
        <w:rPr>
          <w:strike/>
          <w:color w:val="EE0000"/>
          <w:highlight w:val="yellow"/>
        </w:rPr>
        <w:t xml:space="preserve">harvest </w:t>
      </w:r>
      <w:r w:rsidR="00202930" w:rsidRPr="000E1338">
        <w:t>(</w:t>
      </w:r>
      <w:r w:rsidR="00202930" w:rsidRPr="00904532">
        <w:rPr>
          <w:highlight w:val="cyan"/>
        </w:rPr>
        <w:t>Table S1).</w:t>
      </w:r>
      <w:r w:rsidR="00D871A0" w:rsidRPr="00904532">
        <w:t xml:space="preserve"> </w:t>
      </w:r>
      <w:r w:rsidR="006313CF" w:rsidRPr="000E1338">
        <w:t xml:space="preserve">Outcomes were </w:t>
      </w:r>
      <w:r w:rsidR="00517FB2" w:rsidRPr="000E1338">
        <w:t>grouped</w:t>
      </w:r>
      <w:r w:rsidR="006313CF" w:rsidRPr="000E1338">
        <w:t xml:space="preserve"> </w:t>
      </w:r>
      <w:r w:rsidR="006F13A3" w:rsidRPr="000E1338">
        <w:t xml:space="preserve">according to </w:t>
      </w:r>
      <w:r w:rsidR="00753493" w:rsidRPr="000E1338">
        <w:t>the</w:t>
      </w:r>
      <w:r w:rsidR="00B83ECA" w:rsidRPr="000E1338">
        <w:t xml:space="preserve"> dimension of farm performance they measured </w:t>
      </w:r>
      <w:r w:rsidR="00753493" w:rsidRPr="000E1338">
        <w:t>into</w:t>
      </w:r>
      <w:r w:rsidR="00D871A0" w:rsidRPr="000E1338">
        <w:t xml:space="preserve"> </w:t>
      </w:r>
      <w:commentRangeStart w:id="0"/>
      <w:r w:rsidR="006313CF" w:rsidRPr="000E1338">
        <w:rPr>
          <w:color w:val="EE0000"/>
          <w:highlight w:val="yellow"/>
        </w:rPr>
        <w:t>yield</w:t>
      </w:r>
      <w:commentRangeEnd w:id="0"/>
      <w:r w:rsidR="00674E7E" w:rsidRPr="000E1338">
        <w:rPr>
          <w:rStyle w:val="CommentReference"/>
          <w:sz w:val="22"/>
          <w:szCs w:val="24"/>
        </w:rPr>
        <w:commentReference w:id="0"/>
      </w:r>
      <w:r w:rsidR="006313CF" w:rsidRPr="000E1338">
        <w:t>, profitability, soil health, inputs efficiency, resilience to pests, labour demand, biodiversity and climate mitigation</w:t>
      </w:r>
      <w:r w:rsidR="000C1A34" w:rsidRPr="000E1338">
        <w:t xml:space="preserve"> (see </w:t>
      </w:r>
      <w:r w:rsidR="000C1A34" w:rsidRPr="000E1338">
        <w:rPr>
          <w:color w:val="EE0000"/>
          <w:highlight w:val="yellow"/>
        </w:rPr>
        <w:t>Table S2)</w:t>
      </w:r>
      <w:r w:rsidR="006313CF" w:rsidRPr="000E1338">
        <w:rPr>
          <w:color w:val="EE0000"/>
          <w:highlight w:val="yellow"/>
        </w:rPr>
        <w:t>.</w:t>
      </w:r>
    </w:p>
    <w:p w14:paraId="54974B51" w14:textId="19BB43F9" w:rsidR="00E81AB2" w:rsidRPr="000E1338" w:rsidRDefault="00753493" w:rsidP="006313CF">
      <w:r w:rsidRPr="000E1338">
        <w:t xml:space="preserve">To relate the evidence to school-meal programmes, each comparison was assigned to a food group: cereals, pulses and legumes, nuts and seeds, roots and tubers, vegetables or fruits </w:t>
      </w:r>
      <w:r w:rsidRPr="000E1338">
        <w:rPr>
          <w:color w:val="EE0000"/>
          <w:highlight w:val="yellow"/>
        </w:rPr>
        <w:t>(Table S3).</w:t>
      </w:r>
      <w:r w:rsidRPr="000E1338">
        <w:rPr>
          <w:color w:val="EE0000"/>
        </w:rPr>
        <w:t xml:space="preserve"> </w:t>
      </w:r>
      <w:r w:rsidRPr="000E1338">
        <w:t>The assignment followed a dietary rather than a production classification of the FAO crop groups. For outcomes measured on a single crop (yield, inputs efficiency and resilience to pests), the food group was that of the crop on which the outcome was measured. For outcomes that reflect the whole cropping system (soil health, profitability, biodiversity, climate mitigation and labour demand), the food groups were those of all crops in the treatment system</w:t>
      </w:r>
      <w:r w:rsidR="008D0208" w:rsidRPr="000E1338">
        <w:t>.</w:t>
      </w:r>
    </w:p>
    <w:p w14:paraId="05B83384" w14:textId="38221F01" w:rsidR="002C3C5B" w:rsidRPr="000E1338" w:rsidRDefault="002C3C5B" w:rsidP="006313CF">
      <w:r w:rsidRPr="000E1338">
        <w:t xml:space="preserve">A comparison could belong to more than one category, in two cases. First, when the treatment differed from the control in more than one management domain, the comparison was assigned to each of those domains. For instance, a comparison of </w:t>
      </w:r>
      <w:r w:rsidR="00192C1F" w:rsidRPr="000E1338">
        <w:t>intercropping</w:t>
      </w:r>
      <w:r w:rsidRPr="000E1338">
        <w:t xml:space="preserve"> combined with organic fertilizer against </w:t>
      </w:r>
      <w:r w:rsidR="00192C1F" w:rsidRPr="000E1338">
        <w:t>monoculture combined with chemical fertilizers</w:t>
      </w:r>
      <w:r w:rsidRPr="000E1338">
        <w:t xml:space="preserve"> was counted under both </w:t>
      </w:r>
      <w:r w:rsidR="00B967B9" w:rsidRPr="000E1338">
        <w:t xml:space="preserve">diversification </w:t>
      </w:r>
      <w:r w:rsidRPr="000E1338">
        <w:t>and nutrient management. Second, for</w:t>
      </w:r>
      <w:r w:rsidR="00B40853" w:rsidRPr="000E1338">
        <w:t xml:space="preserve"> cropping</w:t>
      </w:r>
      <w:r w:rsidRPr="000E1338">
        <w:t xml:space="preserve"> system-level outcomes, when the crops of the treatment system belonged to more than one food group, the comparison was assigned to each of those food groups. For instance, a comparison measuring soil organic carbon in a maize–bean intercrop was counted under both cereals and pulses and legumes. As a result, the numbers of comparisons are not additive across management domains or food groups.</w:t>
      </w:r>
    </w:p>
    <w:p w14:paraId="5B2A2114" w14:textId="3411EC6E" w:rsidR="004679AD" w:rsidRPr="000E1338" w:rsidRDefault="004679AD" w:rsidP="00EB4D90">
      <w:pPr>
        <w:pStyle w:val="Heading3"/>
      </w:pPr>
      <w:r w:rsidRPr="000E1338">
        <w:lastRenderedPageBreak/>
        <w:t xml:space="preserve">2.2 Policy </w:t>
      </w:r>
      <w:r w:rsidR="00156F58" w:rsidRPr="000E1338">
        <w:t>archetypes</w:t>
      </w:r>
    </w:p>
    <w:p w14:paraId="42178B9A" w14:textId="14F11FD3" w:rsidR="00E77B44" w:rsidRPr="000E1338" w:rsidRDefault="00454BF3" w:rsidP="0046427E">
      <w:r w:rsidRPr="000E1338">
        <w:t xml:space="preserve">Within the project, subnational policy archetypes were developed for each project country (see XX Report). Each archetype identifies </w:t>
      </w:r>
      <w:r w:rsidR="00D740E5" w:rsidRPr="000E1338">
        <w:t xml:space="preserve">priority areas, where a </w:t>
      </w:r>
      <w:r w:rsidRPr="000E1338">
        <w:t>common food-system problem occurs, and proposes AE/RA alternatives to address it.</w:t>
      </w:r>
    </w:p>
    <w:p w14:paraId="1188E1F5" w14:textId="3DEAFCE1" w:rsidR="004B16EA" w:rsidRPr="000E1338" w:rsidRDefault="005036C8" w:rsidP="001230F7">
      <w:pPr>
        <w:tabs>
          <w:tab w:val="left" w:pos="3261"/>
        </w:tabs>
      </w:pPr>
      <w:r w:rsidRPr="000E1338">
        <w:t xml:space="preserve">The archetypes </w:t>
      </w:r>
      <w:r w:rsidR="00AC1212" w:rsidRPr="000E1338">
        <w:t>identif</w:t>
      </w:r>
      <w:r w:rsidR="00E82D7E" w:rsidRPr="000E1338">
        <w:t>ied</w:t>
      </w:r>
      <w:r w:rsidRPr="000E1338">
        <w:t xml:space="preserve"> </w:t>
      </w:r>
      <w:r w:rsidR="00E82D7E" w:rsidRPr="000E1338">
        <w:t>the</w:t>
      </w:r>
      <w:r w:rsidR="00081EEB" w:rsidRPr="000E1338">
        <w:t>se pr</w:t>
      </w:r>
      <w:r w:rsidR="00784AAC" w:rsidRPr="000E1338">
        <w:t>iority areas</w:t>
      </w:r>
      <w:r w:rsidRPr="000E1338">
        <w:t xml:space="preserve"> by mapping a set of screening criteria derived from biophysical, agronomic, nutritional and socio-economic geospatial datasets.</w:t>
      </w:r>
      <w:r w:rsidR="00CD0F0A" w:rsidRPr="000E1338">
        <w:t xml:space="preserve"> </w:t>
      </w:r>
      <w:r w:rsidR="00942F9F" w:rsidRPr="000E1338">
        <w:t>Areas were either ranked by the number of screening criteria they met, or grouped into policy tiers according to the area and proportion of priority cropland they contained. The resulting maps classify areas from high to low priority. The highest-priority areas meet all criteria or fall in the top tier, followed by areas meeting all but one criterion or falling in the second tier, down to areas meeting few or none.</w:t>
      </w:r>
    </w:p>
    <w:p w14:paraId="16C2E849" w14:textId="3656E0B0" w:rsidR="00BB27FA" w:rsidRPr="000E1338" w:rsidRDefault="00EB4D90" w:rsidP="00EB4D90">
      <w:pPr>
        <w:pStyle w:val="Heading4"/>
      </w:pPr>
      <w:r w:rsidRPr="000E1338">
        <w:t xml:space="preserve">2.2.1 </w:t>
      </w:r>
      <w:r w:rsidR="00301B21" w:rsidRPr="000E1338">
        <w:t>Linking evidence to archetypes</w:t>
      </w:r>
    </w:p>
    <w:p w14:paraId="453FBB75" w14:textId="1D62418E" w:rsidR="006C08CE" w:rsidRPr="000E1338" w:rsidRDefault="00380E4F" w:rsidP="004F55FA">
      <w:r w:rsidRPr="000E1338">
        <w:t xml:space="preserve">For each archetype, we considered as </w:t>
      </w:r>
      <w:r w:rsidR="006915F1" w:rsidRPr="000E1338">
        <w:t>high-priority areas the two highest priority classes</w:t>
      </w:r>
      <w:r w:rsidR="004F55FA" w:rsidRPr="000E1338">
        <w:t xml:space="preserve">. </w:t>
      </w:r>
      <w:r w:rsidR="006C08CE" w:rsidRPr="000E1338">
        <w:t xml:space="preserve">From the evidence base, we selected the comparisons located within each archetype's high-priority areas, </w:t>
      </w:r>
      <w:r w:rsidR="00B26C60" w:rsidRPr="000E1338">
        <w:t>using th</w:t>
      </w:r>
      <w:r w:rsidR="006C08CE" w:rsidRPr="000E1338">
        <w:t xml:space="preserve">e coordinates of their study sites. These comparisons were </w:t>
      </w:r>
      <w:r w:rsidR="005E4B44" w:rsidRPr="000E1338">
        <w:t xml:space="preserve">used for the subsequent </w:t>
      </w:r>
      <w:r w:rsidR="00836193" w:rsidRPr="000E1338">
        <w:t>analysis</w:t>
      </w:r>
      <w:r w:rsidR="006C08CE" w:rsidRPr="000E1338">
        <w:t xml:space="preserve"> to identify the AE/RA practices that deliver positive outcomes where the problems are most pressing.</w:t>
      </w:r>
      <w:r w:rsidR="00826B05" w:rsidRPr="000E1338">
        <w:t xml:space="preserve"> Because high-priority areas of different archetypes can overlap, a comparison could be assigned to more than one archetype.</w:t>
      </w:r>
    </w:p>
    <w:p w14:paraId="40FF3E1B" w14:textId="51408C17" w:rsidR="009B7E00" w:rsidRPr="000E1338" w:rsidRDefault="00FC6DEB" w:rsidP="00E97725">
      <w:r w:rsidRPr="000E1338">
        <w:t xml:space="preserve">Where fewer than </w:t>
      </w:r>
      <w:r w:rsidR="00FA57F0" w:rsidRPr="000E1338">
        <w:t>100</w:t>
      </w:r>
      <w:r w:rsidRPr="000E1338">
        <w:t xml:space="preserve"> </w:t>
      </w:r>
      <w:r w:rsidR="00FA57F0" w:rsidRPr="000E1338">
        <w:t>comparisons</w:t>
      </w:r>
      <w:r w:rsidRPr="000E1338">
        <w:t xml:space="preserve"> </w:t>
      </w:r>
      <w:r w:rsidR="004313BF" w:rsidRPr="000E1338">
        <w:t xml:space="preserve">(hereafter, the threshold) </w:t>
      </w:r>
      <w:r w:rsidRPr="000E1338">
        <w:t>were retained</w:t>
      </w:r>
      <w:r w:rsidR="00513A29" w:rsidRPr="000E1338">
        <w:t xml:space="preserve"> using this strategy</w:t>
      </w:r>
      <w:r w:rsidRPr="000E1338">
        <w:t>, selection was based instead on agro-ecological zones</w:t>
      </w:r>
      <w:r w:rsidR="0075220E" w:rsidRPr="000E1338">
        <w:t xml:space="preserve">, in two </w:t>
      </w:r>
      <w:r w:rsidR="00440055" w:rsidRPr="000E1338">
        <w:t>steps</w:t>
      </w:r>
      <w:r w:rsidRPr="000E1338">
        <w:t xml:space="preserve">. </w:t>
      </w:r>
      <w:r w:rsidR="00CA4C0F" w:rsidRPr="000E1338">
        <w:t xml:space="preserve">First, the agro-ecological zones present within the high-priority areas were identified, and all </w:t>
      </w:r>
      <w:r w:rsidR="00FE69B0" w:rsidRPr="000E1338">
        <w:t>comparisons</w:t>
      </w:r>
      <w:r w:rsidR="00CA4C0F" w:rsidRPr="000E1338">
        <w:t xml:space="preserve"> located in those zones within the same country were retained, whether or not they fell within the high-priority areas.</w:t>
      </w:r>
      <w:r w:rsidR="00465956" w:rsidRPr="000E1338">
        <w:t xml:space="preserve"> Second, if </w:t>
      </w:r>
      <w:r w:rsidR="00646A31" w:rsidRPr="000E1338">
        <w:t>the thres</w:t>
      </w:r>
      <w:r w:rsidR="00171D3E" w:rsidRPr="000E1338">
        <w:t>hold was</w:t>
      </w:r>
      <w:r w:rsidR="00465956" w:rsidRPr="000E1338">
        <w:t xml:space="preserve"> still </w:t>
      </w:r>
      <w:r w:rsidR="00171D3E" w:rsidRPr="000E1338">
        <w:t>not met</w:t>
      </w:r>
      <w:r w:rsidR="00465956" w:rsidRPr="000E1338">
        <w:t xml:space="preserve">, </w:t>
      </w:r>
      <w:r w:rsidR="00FE69B0" w:rsidRPr="000E1338">
        <w:t>comparisons</w:t>
      </w:r>
      <w:r w:rsidR="00465956" w:rsidRPr="000E1338">
        <w:t xml:space="preserve"> from the same agro-ecological zones in </w:t>
      </w:r>
      <w:r w:rsidR="00465956" w:rsidRPr="000E1338">
        <w:rPr>
          <w:color w:val="EE0000"/>
          <w:highlight w:val="yellow"/>
        </w:rPr>
        <w:t>neighbouring project countries</w:t>
      </w:r>
      <w:r w:rsidR="00465956" w:rsidRPr="000E1338">
        <w:rPr>
          <w:color w:val="EE0000"/>
        </w:rPr>
        <w:t xml:space="preserve"> </w:t>
      </w:r>
      <w:r w:rsidR="00465956" w:rsidRPr="000E1338">
        <w:t xml:space="preserve">were added. Archetypes that remained below the threshold after these steps were reported as evidence gaps, and the available studies </w:t>
      </w:r>
      <w:commentRangeStart w:id="1"/>
      <w:commentRangeStart w:id="2"/>
      <w:r w:rsidR="00465956" w:rsidRPr="000E1338">
        <w:rPr>
          <w:color w:val="EE0000"/>
          <w:highlight w:val="yellow"/>
        </w:rPr>
        <w:t>were described without</w:t>
      </w:r>
      <w:r w:rsidR="0036364D">
        <w:rPr>
          <w:color w:val="EE0000"/>
          <w:highlight w:val="yellow"/>
        </w:rPr>
        <w:t xml:space="preserve"> quantitative</w:t>
      </w:r>
      <w:r w:rsidR="00465956" w:rsidRPr="000E1338">
        <w:rPr>
          <w:color w:val="EE0000"/>
          <w:highlight w:val="yellow"/>
        </w:rPr>
        <w:t xml:space="preserve"> synthesis</w:t>
      </w:r>
      <w:commentRangeEnd w:id="1"/>
      <w:r w:rsidR="001C4015" w:rsidRPr="000E1338">
        <w:rPr>
          <w:rStyle w:val="CommentReference"/>
          <w:color w:val="EE0000"/>
          <w:sz w:val="22"/>
          <w:szCs w:val="24"/>
          <w:highlight w:val="yellow"/>
        </w:rPr>
        <w:commentReference w:id="1"/>
      </w:r>
      <w:commentRangeEnd w:id="2"/>
      <w:r w:rsidR="009C7784" w:rsidRPr="000E1338">
        <w:rPr>
          <w:rStyle w:val="CommentReference"/>
          <w:color w:val="EE0000"/>
          <w:sz w:val="22"/>
          <w:szCs w:val="24"/>
          <w:highlight w:val="yellow"/>
        </w:rPr>
        <w:commentReference w:id="2"/>
      </w:r>
      <w:r w:rsidR="00465956" w:rsidRPr="000E1338">
        <w:rPr>
          <w:color w:val="EE0000"/>
          <w:highlight w:val="yellow"/>
        </w:rPr>
        <w:t>.</w:t>
      </w:r>
      <w:r w:rsidR="00994316" w:rsidRPr="000E1338">
        <w:rPr>
          <w:color w:val="EE0000"/>
        </w:rPr>
        <w:t xml:space="preserve"> </w:t>
      </w:r>
      <w:r w:rsidR="00994316" w:rsidRPr="000E1338">
        <w:t>Agro-ecological zones were derived from the 57-class classification of the Global Agro-Ecological Zones (GAEZ v4; FAO &amp; IIASA, 2021) at 30 arc-second resolution (approximately 1 km).</w:t>
      </w:r>
    </w:p>
    <w:p w14:paraId="0FA5E15F" w14:textId="15BD7FB8" w:rsidR="005676FD" w:rsidRPr="000E1338" w:rsidRDefault="005676FD" w:rsidP="000D5E4C">
      <w:pPr>
        <w:pStyle w:val="Heading3"/>
      </w:pPr>
      <w:r w:rsidRPr="000E1338">
        <w:t>2.</w:t>
      </w:r>
      <w:r w:rsidR="00572787" w:rsidRPr="000E1338">
        <w:t>3</w:t>
      </w:r>
      <w:r w:rsidRPr="000E1338">
        <w:t xml:space="preserve"> </w:t>
      </w:r>
      <w:r w:rsidR="00C44403" w:rsidRPr="000E1338">
        <w:t>Data analysis</w:t>
      </w:r>
    </w:p>
    <w:p w14:paraId="2A77A00D" w14:textId="503EBF05" w:rsidR="00572787" w:rsidRPr="000E1338" w:rsidRDefault="006343A2" w:rsidP="004809E6">
      <w:pPr>
        <w:pStyle w:val="Heading4"/>
      </w:pPr>
      <w:r w:rsidRPr="000E1338">
        <w:t xml:space="preserve">2.3.1 </w:t>
      </w:r>
      <w:r w:rsidR="00BF689B" w:rsidRPr="000E1338">
        <w:t>Direction of effects</w:t>
      </w:r>
    </w:p>
    <w:p w14:paraId="51CA45FC" w14:textId="19E28FBF" w:rsidR="00E05DC4" w:rsidRPr="000E1338" w:rsidRDefault="00D67714" w:rsidP="00572787">
      <w:r w:rsidRPr="000E1338">
        <w:t>The direction of each comparison was determined by comparing the mean outcome value of the treatment (i.e., AE/RA practice) with that of the control (i.e., conventional practice)</w:t>
      </w:r>
      <w:r w:rsidR="00E05DC4" w:rsidRPr="000E1338">
        <w:t>. A comparison was classed as positive when the treatment value was higher, negative when it was lower</w:t>
      </w:r>
      <w:r w:rsidR="00ED294E" w:rsidRPr="000E1338">
        <w:t xml:space="preserve">, and neutral when both were equal. </w:t>
      </w:r>
      <w:r w:rsidR="000F5596" w:rsidRPr="000E1338">
        <w:t>For outcomes in which a decrease is desirable, such as costs, emissions, pest damage, erosion or labour requirements, the direction was reversed, so that a positive effect always indicates an improvement under the AE/RA practice.</w:t>
      </w:r>
    </w:p>
    <w:p w14:paraId="7A521016" w14:textId="6367E3BC" w:rsidR="003659EA" w:rsidRPr="000E1338" w:rsidRDefault="00F651B9" w:rsidP="002C78CD">
      <w:pPr>
        <w:pStyle w:val="Heading4"/>
      </w:pPr>
      <w:r w:rsidRPr="000E1338">
        <w:t xml:space="preserve">2.3.2 </w:t>
      </w:r>
      <w:r w:rsidR="004809E6" w:rsidRPr="000E1338">
        <w:t>Evidence sy</w:t>
      </w:r>
      <w:r w:rsidR="003659EA" w:rsidRPr="000E1338">
        <w:t>nthesis</w:t>
      </w:r>
    </w:p>
    <w:p w14:paraId="186A9324" w14:textId="4BBEAB76" w:rsidR="00EB7BC2" w:rsidRPr="000E1338" w:rsidRDefault="003D05A5" w:rsidP="003659EA">
      <w:r w:rsidRPr="000E1338">
        <w:t xml:space="preserve">For archetypes meeting the threshold of at least </w:t>
      </w:r>
      <w:r w:rsidR="00AC7236" w:rsidRPr="000E1338">
        <w:t>100 comparisons</w:t>
      </w:r>
      <w:r w:rsidR="002C78CD" w:rsidRPr="000E1338">
        <w:t>, t</w:t>
      </w:r>
      <w:r w:rsidR="00F10B3A" w:rsidRPr="000E1338">
        <w:t xml:space="preserve">he evidence was synthesised using a vote-counting approach based on the direction of effects. For each </w:t>
      </w:r>
      <w:r w:rsidR="00A01B44" w:rsidRPr="000E1338">
        <w:t>country</w:t>
      </w:r>
      <w:r w:rsidR="00F10B3A" w:rsidRPr="000E1338">
        <w:t xml:space="preserve">, comparisons were grouped by </w:t>
      </w:r>
      <w:r w:rsidR="00A01B44" w:rsidRPr="000E1338">
        <w:t xml:space="preserve">archetype, </w:t>
      </w:r>
      <w:r w:rsidR="00F10B3A" w:rsidRPr="000E1338">
        <w:t xml:space="preserve">food group, </w:t>
      </w:r>
      <w:r w:rsidR="00B8330D" w:rsidRPr="000E1338">
        <w:t xml:space="preserve">practice domain, specific </w:t>
      </w:r>
      <w:r w:rsidR="00F10B3A" w:rsidRPr="000E1338">
        <w:t>practice comparison (treatment versus control practice) and outcome dimension.</w:t>
      </w:r>
      <w:r w:rsidR="006269A7" w:rsidRPr="000E1338">
        <w:t xml:space="preserve"> </w:t>
      </w:r>
      <w:r w:rsidR="00F02466" w:rsidRPr="000E1338">
        <w:t>Each resulting combination describes the effect of one AE/RA practice, on one food group, on one outcome, within one archetype.</w:t>
      </w:r>
      <w:r w:rsidR="003A3CC1" w:rsidRPr="000E1338">
        <w:t xml:space="preserve"> </w:t>
      </w:r>
      <w:r w:rsidR="006269A7" w:rsidRPr="000E1338">
        <w:t>For each combination, we calculated the share of comparisons with a positive effect, and recorded the number of contributing comparisons and studies.</w:t>
      </w:r>
      <w:r w:rsidR="000D35CF" w:rsidRPr="000E1338">
        <w:t xml:space="preserve"> </w:t>
      </w:r>
      <w:r w:rsidR="005C32BB" w:rsidRPr="000E1338">
        <w:t xml:space="preserve">Combinations were classed as: </w:t>
      </w:r>
      <w:r w:rsidR="00FA532B" w:rsidRPr="000E1338">
        <w:t>n</w:t>
      </w:r>
      <w:r w:rsidR="005C32BB" w:rsidRPr="000E1338">
        <w:t xml:space="preserve">egative </w:t>
      </w:r>
      <w:r w:rsidR="00470850" w:rsidRPr="000E1338">
        <w:t xml:space="preserve">when </w:t>
      </w:r>
      <w:r w:rsidR="00764DB3" w:rsidRPr="000E1338">
        <w:rPr>
          <w:rFonts w:cs="Calibri Light"/>
        </w:rPr>
        <w:t>≤</w:t>
      </w:r>
      <w:r w:rsidR="00470850" w:rsidRPr="000E1338">
        <w:t xml:space="preserve">35% </w:t>
      </w:r>
      <w:r w:rsidR="00DC1FD4" w:rsidRPr="000E1338">
        <w:t xml:space="preserve">of comparisons </w:t>
      </w:r>
      <w:r w:rsidR="00470850" w:rsidRPr="000E1338">
        <w:t>were positive</w:t>
      </w:r>
      <w:r w:rsidR="00FA532B" w:rsidRPr="000E1338">
        <w:t>,</w:t>
      </w:r>
      <w:r w:rsidR="00470850" w:rsidRPr="000E1338">
        <w:t xml:space="preserve"> </w:t>
      </w:r>
      <w:r w:rsidR="00FA532B" w:rsidRPr="000E1338">
        <w:t>n</w:t>
      </w:r>
      <w:r w:rsidR="00764DB3" w:rsidRPr="000E1338">
        <w:t xml:space="preserve">eutral when </w:t>
      </w:r>
      <w:r w:rsidR="00FA532B" w:rsidRPr="000E1338">
        <w:t>36–64% were positive</w:t>
      </w:r>
      <w:r w:rsidR="008701EA" w:rsidRPr="000E1338">
        <w:t xml:space="preserve">; </w:t>
      </w:r>
      <w:r w:rsidR="00FA532B" w:rsidRPr="000E1338">
        <w:t>and p</w:t>
      </w:r>
      <w:r w:rsidR="008701EA" w:rsidRPr="000E1338">
        <w:t xml:space="preserve">ositive when </w:t>
      </w:r>
      <w:r w:rsidR="008701EA" w:rsidRPr="000E1338">
        <w:rPr>
          <w:rFonts w:cs="Calibri Light"/>
        </w:rPr>
        <w:t>≥</w:t>
      </w:r>
      <w:r w:rsidR="008701EA" w:rsidRPr="000E1338">
        <w:t>65% were positive.</w:t>
      </w:r>
      <w:r w:rsidR="000D35CF" w:rsidRPr="000E1338">
        <w:t xml:space="preserve"> </w:t>
      </w:r>
      <w:r w:rsidR="005C32BB" w:rsidRPr="000E1338">
        <w:t>The evidence was considered strong when a combination was supported by at least 50 comparisons and limited otherwise.</w:t>
      </w:r>
    </w:p>
    <w:p w14:paraId="5DDB803F" w14:textId="77777777" w:rsidR="00394086" w:rsidRPr="000E1338" w:rsidRDefault="00394086" w:rsidP="003659EA">
      <w:r w:rsidRPr="000E1338">
        <w:t>For each archetype, the practices that delivered positive effects were described in detail, including the crops and management practices involved and the outcomes they improved, with particular attention to those with positive effects across several outcomes.</w:t>
      </w:r>
    </w:p>
    <w:p w14:paraId="5AA382BF" w14:textId="217342EF" w:rsidR="002C78CD" w:rsidRPr="000E1338" w:rsidRDefault="003A5F16" w:rsidP="003659EA">
      <w:pPr>
        <w:rPr>
          <w:color w:val="EE0000"/>
        </w:rPr>
      </w:pPr>
      <w:r w:rsidRPr="000E1338">
        <w:rPr>
          <w:color w:val="EE0000"/>
        </w:rPr>
        <w:t xml:space="preserve">For archetypes not meeting the minimum threshold we </w:t>
      </w:r>
      <w:r w:rsidR="00E34A53" w:rsidRPr="000E1338">
        <w:rPr>
          <w:color w:val="EE0000"/>
        </w:rPr>
        <w:t>….</w:t>
      </w:r>
    </w:p>
    <w:p w14:paraId="79515618" w14:textId="2B0FA022" w:rsidR="00D742D3" w:rsidRPr="000E1338" w:rsidRDefault="00650EB0" w:rsidP="00650EB0">
      <w:pPr>
        <w:pStyle w:val="Heading2"/>
      </w:pPr>
      <w:r w:rsidRPr="000E1338">
        <w:lastRenderedPageBreak/>
        <w:t xml:space="preserve">3. </w:t>
      </w:r>
      <w:r w:rsidR="00D742D3" w:rsidRPr="000E1338">
        <w:t>Results</w:t>
      </w:r>
    </w:p>
    <w:p w14:paraId="5BFDD422" w14:textId="736B64D0" w:rsidR="00E50C6B" w:rsidRPr="000E1338" w:rsidRDefault="00E50C6B" w:rsidP="00650EB0">
      <w:pPr>
        <w:pStyle w:val="Heading3"/>
      </w:pPr>
      <w:r w:rsidRPr="000E1338">
        <w:t>3.1 Ethiopia</w:t>
      </w:r>
    </w:p>
    <w:p w14:paraId="13F975E0" w14:textId="71942935" w:rsidR="00D742D3" w:rsidRDefault="00650EB0" w:rsidP="00650EB0">
      <w:pPr>
        <w:pStyle w:val="Heading3"/>
      </w:pPr>
      <w:r w:rsidRPr="000E1338">
        <w:t>3.</w:t>
      </w:r>
      <w:r w:rsidR="00E50C6B" w:rsidRPr="000E1338">
        <w:t>2</w:t>
      </w:r>
      <w:r w:rsidRPr="000E1338">
        <w:t xml:space="preserve"> </w:t>
      </w:r>
      <w:r w:rsidR="00D742D3" w:rsidRPr="000E1338">
        <w:t>Kenya</w:t>
      </w:r>
    </w:p>
    <w:p w14:paraId="5E340845" w14:textId="018C322D" w:rsidR="006F289E" w:rsidRDefault="006F289E" w:rsidP="006F289E">
      <w:pPr>
        <w:pStyle w:val="Heading4"/>
      </w:pPr>
      <w:r w:rsidRPr="000E1338">
        <w:t>3.2.</w:t>
      </w:r>
      <w:r>
        <w:t>1</w:t>
      </w:r>
      <w:r w:rsidRPr="000E1338">
        <w:t xml:space="preserve"> Archetype 2A – Soil restoration</w:t>
      </w:r>
    </w:p>
    <w:p w14:paraId="77C8AC7F" w14:textId="1B37DBA0" w:rsidR="007C67EE" w:rsidRDefault="006E5B25" w:rsidP="006E5B25">
      <w:r w:rsidRPr="000E1338">
        <w:t>Archetype 2A</w:t>
      </w:r>
      <w:r w:rsidR="007C67EE" w:rsidRPr="007C67EE">
        <w:t xml:space="preserve"> </w:t>
      </w:r>
      <w:r w:rsidR="007C67EE" w:rsidRPr="000E1338">
        <w:t>(Yield Stagnation Amelioration and Regenerative Soil Restoration)</w:t>
      </w:r>
      <w:r w:rsidR="007C67EE" w:rsidRPr="000E1338">
        <w:rPr>
          <w:color w:val="EE0000"/>
        </w:rPr>
        <w:t xml:space="preserve"> </w:t>
      </w:r>
      <w:r w:rsidR="007C67EE" w:rsidRPr="000E1338">
        <w:t>targets the maize belt of western Kenya and the Rift Valley</w:t>
      </w:r>
      <w:r w:rsidR="00777CA9">
        <w:t xml:space="preserve">, </w:t>
      </w:r>
      <w:r w:rsidR="006233F8">
        <w:t>and extends into central and eastern Kenya</w:t>
      </w:r>
      <w:r w:rsidR="007C67EE" w:rsidRPr="000E1338">
        <w:t xml:space="preserve">. </w:t>
      </w:r>
      <w:r w:rsidR="00780189">
        <w:t xml:space="preserve">Its </w:t>
      </w:r>
      <w:r w:rsidR="00BB2E95">
        <w:t>high-priority</w:t>
      </w:r>
      <w:r w:rsidR="00780189">
        <w:t xml:space="preserve"> areas </w:t>
      </w:r>
      <w:r w:rsidR="00BB2E95">
        <w:t xml:space="preserve">comprise </w:t>
      </w:r>
      <w:r w:rsidR="00615F7A">
        <w:t>32 counties</w:t>
      </w:r>
      <w:r w:rsidR="00542ABB">
        <w:t>, including six</w:t>
      </w:r>
      <w:r w:rsidR="00BB2E95">
        <w:t xml:space="preserve"> </w:t>
      </w:r>
      <w:r w:rsidR="00BB2E95" w:rsidRPr="00BB2E95">
        <w:t>Core Priority counties meeting all four screening criteria (Uasin Gishu, Elgeyo-Marakwet, Vihiga, Machakos, Embu and Bomet)</w:t>
      </w:r>
      <w:r w:rsidR="00615F7A">
        <w:t>,</w:t>
      </w:r>
      <w:r w:rsidR="00BB2E95" w:rsidRPr="00BB2E95">
        <w:t xml:space="preserve"> and 26 counties </w:t>
      </w:r>
      <w:r w:rsidR="006C110D">
        <w:t>meeting</w:t>
      </w:r>
      <w:r w:rsidR="00BB2E95" w:rsidRPr="00BB2E95">
        <w:t xml:space="preserve"> three</w:t>
      </w:r>
      <w:r w:rsidR="00542ABB">
        <w:t xml:space="preserve"> criteria</w:t>
      </w:r>
      <w:r w:rsidR="000D4B60">
        <w:t xml:space="preserve"> (</w:t>
      </w:r>
      <w:r w:rsidR="000D4B60" w:rsidRPr="00013662">
        <w:rPr>
          <w:highlight w:val="cyan"/>
        </w:rPr>
        <w:t>Fig</w:t>
      </w:r>
      <w:r w:rsidR="00A55D50" w:rsidRPr="00013662">
        <w:rPr>
          <w:highlight w:val="cyan"/>
        </w:rPr>
        <w:t>.</w:t>
      </w:r>
      <w:r w:rsidR="000D4B60" w:rsidRPr="00013662">
        <w:rPr>
          <w:highlight w:val="cyan"/>
        </w:rPr>
        <w:t xml:space="preserve"> </w:t>
      </w:r>
      <w:r w:rsidR="00D64C9E" w:rsidRPr="00013662">
        <w:rPr>
          <w:highlight w:val="cyan"/>
        </w:rPr>
        <w:t>4</w:t>
      </w:r>
      <w:r w:rsidR="000D4B60">
        <w:t>)</w:t>
      </w:r>
      <w:r w:rsidR="00BB2E95" w:rsidRPr="00BB2E95">
        <w:t>.</w:t>
      </w:r>
    </w:p>
    <w:p w14:paraId="2D6063C1" w14:textId="77777777" w:rsidR="00D64C9E" w:rsidRDefault="00D64C9E" w:rsidP="00D64C9E">
      <w:r>
        <w:t>In these high-priority areas, t</w:t>
      </w:r>
      <w:r w:rsidRPr="000E1338">
        <w:t xml:space="preserve">he food-system problem is the stagnation of staple production in one of Kenya’s main food-producing regions. </w:t>
      </w:r>
      <w:r w:rsidRPr="000B7AD7">
        <w:t>Continuous maize cropping and sustained use of synthetic fertilizers have further acidified soils that are naturally acidic under high rainfall.</w:t>
      </w:r>
      <w:r>
        <w:t xml:space="preserve"> </w:t>
      </w:r>
      <w:r w:rsidRPr="000E1338">
        <w:t xml:space="preserve">As a result, maize yields are declining despite heavily subsidised fertilizer use, </w:t>
      </w:r>
      <w:r>
        <w:t>and</w:t>
      </w:r>
      <w:r w:rsidRPr="000E1338">
        <w:t xml:space="preserve"> both the government and smallholders </w:t>
      </w:r>
      <w:r>
        <w:t>invest</w:t>
      </w:r>
      <w:r w:rsidRPr="000E1338">
        <w:t xml:space="preserve"> in inputs </w:t>
      </w:r>
      <w:r>
        <w:t>with</w:t>
      </w:r>
      <w:r w:rsidRPr="000E1338">
        <w:t xml:space="preserve"> diminishing returns. The focus on maize production also results in diets low in plant protein and micronutrients. To address these problems, the archetype proposes AE/RA practices that restore soil fertility </w:t>
      </w:r>
      <w:r>
        <w:t xml:space="preserve">and produce </w:t>
      </w:r>
      <w:r w:rsidRPr="000E1338">
        <w:t>plant protein that can be procured for home-grown school-feeding programmes.</w:t>
      </w:r>
    </w:p>
    <w:p w14:paraId="1E400832" w14:textId="77777777" w:rsidR="00402E0B" w:rsidRPr="000E1338" w:rsidRDefault="00402E0B" w:rsidP="00402E0B">
      <w:pPr>
        <w:pStyle w:val="image"/>
      </w:pPr>
      <w:r>
        <w:drawing>
          <wp:inline distT="0" distB="0" distL="0" distR="0" wp14:anchorId="72C68E05" wp14:editId="1727BDCE">
            <wp:extent cx="4770783" cy="4164969"/>
            <wp:effectExtent l="0" t="0" r="0" b="6985"/>
            <wp:docPr id="1949159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20216" cy="4208125"/>
                    </a:xfrm>
                    <a:prstGeom prst="rect">
                      <a:avLst/>
                    </a:prstGeom>
                    <a:noFill/>
                    <a:ln>
                      <a:noFill/>
                    </a:ln>
                  </pic:spPr>
                </pic:pic>
              </a:graphicData>
            </a:graphic>
          </wp:inline>
        </w:drawing>
      </w:r>
    </w:p>
    <w:p w14:paraId="4B22A065" w14:textId="05357D94" w:rsidR="00C00D04" w:rsidRPr="00C00D04" w:rsidRDefault="00402E0B" w:rsidP="00C00D04">
      <w:pPr>
        <w:pStyle w:val="Figures"/>
      </w:pPr>
      <w:r w:rsidRPr="00EE61CB">
        <w:rPr>
          <w:rStyle w:val="SubtleEmphasis"/>
          <w:rFonts w:ascii="Calibri Light" w:hAnsi="Calibri Light"/>
          <w:iCs w:val="0"/>
          <w:color w:val="auto"/>
        </w:rPr>
        <w:t xml:space="preserve">Figure 4. </w:t>
      </w:r>
      <w:r w:rsidR="00C00D04" w:rsidRPr="00C00D04">
        <w:t xml:space="preserve">High-priority areas of Archetype 2A and study sites included in the analysis in Kenya. </w:t>
      </w:r>
      <w:r w:rsidR="00C00D04" w:rsidRPr="00C00D04">
        <w:rPr>
          <w:b w:val="0"/>
          <w:bCs/>
        </w:rPr>
        <w:t>Counties are shaded by the number of the four screening criteria they meet, namely severe soil acidity on active cropland, maize dominance (over 50% of cereal harvested area), a declining maize yield trend (2013–2021) and a high synthetic fertilizer application rate (top tertile of county means). Counties meeting three or four criteria form the high-priority areas, outlined in black, and counties meeting fewer criteria are shown in lighter colours. Points show the study sites of the 2,928 comparisons from 66 studies, sized by the number of comparisons per site.</w:t>
      </w:r>
    </w:p>
    <w:p w14:paraId="1EE6152F" w14:textId="3A71B4BF" w:rsidR="003D62F7" w:rsidRDefault="003D62F7" w:rsidP="003D62F7">
      <w:pPr>
        <w:pStyle w:val="Heading5"/>
      </w:pPr>
      <w:r w:rsidRPr="000E1338">
        <w:t>3.2.1</w:t>
      </w:r>
      <w:r>
        <w:t>.</w:t>
      </w:r>
      <w:r w:rsidR="007C67EE">
        <w:t>1</w:t>
      </w:r>
      <w:r w:rsidRPr="000E1338">
        <w:t xml:space="preserve"> Evidence </w:t>
      </w:r>
      <w:r w:rsidR="003A6842">
        <w:t>distribution</w:t>
      </w:r>
      <w:r w:rsidR="00453A77">
        <w:t xml:space="preserve"> and gaps</w:t>
      </w:r>
    </w:p>
    <w:p w14:paraId="0FC049CD" w14:textId="4B175BA3" w:rsidR="002849E0" w:rsidRDefault="00501204" w:rsidP="00501204">
      <w:r>
        <w:t>W</w:t>
      </w:r>
      <w:r w:rsidR="00E5497D">
        <w:t xml:space="preserve">ithin the </w:t>
      </w:r>
      <w:r w:rsidR="00E446D1">
        <w:t>high-priority</w:t>
      </w:r>
      <w:r w:rsidR="00E5497D">
        <w:t xml:space="preserve"> areas of Archetype 2A, the evidence base comprised 2,928 comparisons from 66 studies </w:t>
      </w:r>
      <w:r w:rsidR="002849E0">
        <w:t>(</w:t>
      </w:r>
      <w:r w:rsidR="002849E0" w:rsidRPr="00013662">
        <w:rPr>
          <w:highlight w:val="cyan"/>
        </w:rPr>
        <w:t>Fig</w:t>
      </w:r>
      <w:r w:rsidR="00A55D50" w:rsidRPr="00013662">
        <w:rPr>
          <w:highlight w:val="cyan"/>
        </w:rPr>
        <w:t>.</w:t>
      </w:r>
      <w:r w:rsidR="002849E0" w:rsidRPr="00013662">
        <w:rPr>
          <w:highlight w:val="cyan"/>
        </w:rPr>
        <w:t xml:space="preserve"> </w:t>
      </w:r>
      <w:r w:rsidR="00A55D50" w:rsidRPr="00013662">
        <w:rPr>
          <w:highlight w:val="cyan"/>
        </w:rPr>
        <w:t>4</w:t>
      </w:r>
      <w:r w:rsidR="002849E0">
        <w:t xml:space="preserve">). </w:t>
      </w:r>
      <w:r w:rsidR="002849E0" w:rsidRPr="002849E0">
        <w:t xml:space="preserve">These comparisons came from 22 of the 32 high-priority counties, including four of the six Core Priority counties and 18 of </w:t>
      </w:r>
      <w:r w:rsidR="002849E0" w:rsidRPr="002849E0">
        <w:lastRenderedPageBreak/>
        <w:t>the 26 counties meeting three criteria.</w:t>
      </w:r>
      <w:r w:rsidR="00F96E84">
        <w:t xml:space="preserve"> </w:t>
      </w:r>
      <w:r w:rsidR="00F96E84" w:rsidRPr="00F96E84">
        <w:t>The studies were published between 1991 and 2023, and 51 of the 66 since 2010 (</w:t>
      </w:r>
      <w:r w:rsidR="00F96E84" w:rsidRPr="004603BE">
        <w:rPr>
          <w:highlight w:val="cyan"/>
        </w:rPr>
        <w:t>Fig</w:t>
      </w:r>
      <w:r w:rsidR="004B30A4">
        <w:rPr>
          <w:highlight w:val="cyan"/>
        </w:rPr>
        <w:t>.</w:t>
      </w:r>
      <w:r w:rsidR="00F96E84" w:rsidRPr="004603BE">
        <w:rPr>
          <w:highlight w:val="cyan"/>
        </w:rPr>
        <w:t xml:space="preserve"> SX</w:t>
      </w:r>
      <w:r w:rsidR="00F96E84" w:rsidRPr="00F96E84">
        <w:t>).</w:t>
      </w:r>
    </w:p>
    <w:p w14:paraId="1AFCFA50" w14:textId="7C504BDD" w:rsidR="006919DC" w:rsidRDefault="004E7288" w:rsidP="00501204">
      <w:r>
        <w:t>The evidence cover</w:t>
      </w:r>
      <w:r w:rsidR="00F6540F">
        <w:t xml:space="preserve">ed </w:t>
      </w:r>
      <w:r w:rsidR="007B0305">
        <w:t xml:space="preserve">five food groups, </w:t>
      </w:r>
      <w:r w:rsidR="00F6540F">
        <w:t>16</w:t>
      </w:r>
      <w:r w:rsidR="007B0305">
        <w:t xml:space="preserve"> AE/RA practices </w:t>
      </w:r>
      <w:r w:rsidR="00F6540F">
        <w:t xml:space="preserve">from </w:t>
      </w:r>
      <w:r w:rsidR="00AD41FA">
        <w:t>six</w:t>
      </w:r>
      <w:r w:rsidR="00F6540F">
        <w:t xml:space="preserve"> management domains, and eight outcome</w:t>
      </w:r>
      <w:r w:rsidR="004B30A4">
        <w:t xml:space="preserve"> dimensions</w:t>
      </w:r>
      <w:r w:rsidR="00C35AEF">
        <w:t xml:space="preserve">. Cereals </w:t>
      </w:r>
      <w:r w:rsidR="00471ED0">
        <w:t>were the best represented food group</w:t>
      </w:r>
      <w:r w:rsidR="00CD6526">
        <w:t xml:space="preserve"> (Fig. 5</w:t>
      </w:r>
      <w:r w:rsidR="00D634E2">
        <w:t>a</w:t>
      </w:r>
      <w:r w:rsidR="00CD6526">
        <w:t>)</w:t>
      </w:r>
      <w:r w:rsidR="00471ED0">
        <w:t xml:space="preserve">, </w:t>
      </w:r>
      <w:r w:rsidR="00085A4C">
        <w:t xml:space="preserve">with most comparisons </w:t>
      </w:r>
      <w:r w:rsidR="00471ED0" w:rsidRPr="00471ED0">
        <w:t>on maize and sorghum (</w:t>
      </w:r>
      <w:r w:rsidR="00B87A79" w:rsidRPr="00B87A79">
        <w:t>1,733 comparisons, 51 studies</w:t>
      </w:r>
      <w:r w:rsidR="00471ED0" w:rsidRPr="00471ED0">
        <w:t>).</w:t>
      </w:r>
      <w:r w:rsidR="00961172">
        <w:t xml:space="preserve"> </w:t>
      </w:r>
      <w:r w:rsidR="00961172" w:rsidRPr="00961172">
        <w:t>Data on pulses and legumes came mostly from common bean, pigeon pea and soybean</w:t>
      </w:r>
      <w:r w:rsidR="00961172">
        <w:t xml:space="preserve"> (</w:t>
      </w:r>
      <w:r w:rsidR="00965DDE" w:rsidRPr="00965DDE">
        <w:t>581 comparisons, 13 studies</w:t>
      </w:r>
      <w:r w:rsidR="00961172">
        <w:t>)</w:t>
      </w:r>
      <w:r w:rsidR="00961172" w:rsidRPr="00961172">
        <w:t xml:space="preserve">, and data on vegetables almost entirely from kale (398 comparisons, 2 studies). Roots and tubers were represented by potato, nuts and seeds by </w:t>
      </w:r>
      <w:r w:rsidR="00965DDE">
        <w:t>sunflower</w:t>
      </w:r>
      <w:r w:rsidR="00961172" w:rsidRPr="00961172">
        <w:t>, and no study assessed fruits.</w:t>
      </w:r>
      <w:r w:rsidR="00BE2F9C">
        <w:t xml:space="preserve"> </w:t>
      </w:r>
      <w:r w:rsidR="00CC4738" w:rsidRPr="00CC4738">
        <w:t>Intercropping, organic fertilizer, supplemental irrigation, residue</w:t>
      </w:r>
      <w:r w:rsidR="00BA3D02">
        <w:t>s</w:t>
      </w:r>
      <w:r w:rsidR="00CC4738" w:rsidRPr="00CC4738">
        <w:t xml:space="preserve"> incorporation and mixed fertilizer contributed the most comparisons (Fig. 5b). Natural and improved fallow, inoculation, zero tillage and residue</w:t>
      </w:r>
      <w:r w:rsidR="00565569">
        <w:t>s</w:t>
      </w:r>
      <w:r w:rsidR="00CC4738" w:rsidRPr="00CC4738">
        <w:t xml:space="preserve"> retention contributed the fewest, each from a single study. No comparison assessed liming, cover crops or soil and water conservation structures, despite their relevance to the acid and degraded soils of these areas.</w:t>
      </w:r>
    </w:p>
    <w:p w14:paraId="74EE40D0" w14:textId="36B2CB52" w:rsidR="00670F0F" w:rsidRPr="00670F0F" w:rsidRDefault="00670F0F" w:rsidP="00670F0F">
      <w:r w:rsidRPr="00670F0F">
        <w:t>Yield was the best represented outcome dimension</w:t>
      </w:r>
      <w:r w:rsidR="00B05385">
        <w:t xml:space="preserve"> (</w:t>
      </w:r>
      <w:r w:rsidR="00B05385" w:rsidRPr="00B05385">
        <w:rPr>
          <w:highlight w:val="cyan"/>
        </w:rPr>
        <w:t>Fig. 5c</w:t>
      </w:r>
      <w:r w:rsidR="00B05385">
        <w:t>)</w:t>
      </w:r>
      <w:r w:rsidRPr="00670F0F">
        <w:t>, mostly measured as crop yield (1,796 comparisons, 59 studies), with fewer data on biomass and crop residue yield. Data on soil health came mostly from soil organic carbon, total nitrogen and moisture (261 comparisons, 15 studies), and data on biodiversity mostly from the abundance of soil macrofauna in a single study. Profitability was assessed mostly as gross margin (36 comparisons, 5 studies), input</w:t>
      </w:r>
      <w:r w:rsidR="00A00D6D">
        <w:t>s</w:t>
      </w:r>
      <w:r w:rsidRPr="00670F0F">
        <w:t xml:space="preserve"> efficiency as water use efficiency (64 comparisons, 3 studies), and climate mitigation as greenhouse gas emissions (41 comparisons, 4 studies). Resilience to pests and labour demand were each assessed in fewer than 20 comparisons.</w:t>
      </w:r>
    </w:p>
    <w:p w14:paraId="42F2852E" w14:textId="5A9D380E" w:rsidR="00A55D50" w:rsidRDefault="00A55D50" w:rsidP="00A55D50">
      <w:pPr>
        <w:pStyle w:val="image"/>
      </w:pPr>
      <w:r>
        <w:drawing>
          <wp:inline distT="0" distB="0" distL="0" distR="0" wp14:anchorId="4BAF4F4D" wp14:editId="48F13B07">
            <wp:extent cx="6858000" cy="3128645"/>
            <wp:effectExtent l="0" t="0" r="0" b="0"/>
            <wp:docPr id="1393173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3128645"/>
                    </a:xfrm>
                    <a:prstGeom prst="rect">
                      <a:avLst/>
                    </a:prstGeom>
                    <a:noFill/>
                    <a:ln>
                      <a:noFill/>
                    </a:ln>
                  </pic:spPr>
                </pic:pic>
              </a:graphicData>
            </a:graphic>
          </wp:inline>
        </w:drawing>
      </w:r>
    </w:p>
    <w:p w14:paraId="168271BC" w14:textId="64EDE465" w:rsidR="00A55D50" w:rsidRDefault="00A55D50" w:rsidP="00A55D50">
      <w:pPr>
        <w:pStyle w:val="Figures"/>
      </w:pPr>
      <w:r>
        <w:t xml:space="preserve">Figure 5. </w:t>
      </w:r>
      <w:r w:rsidR="00BB413F" w:rsidRPr="00BB413F">
        <w:t xml:space="preserve">Number of comparisons and studies (in </w:t>
      </w:r>
      <w:r w:rsidR="008272D5">
        <w:t>parenthes</w:t>
      </w:r>
      <w:r w:rsidR="001F3A84">
        <w:t>es</w:t>
      </w:r>
      <w:r w:rsidR="00BB413F" w:rsidRPr="00BB413F">
        <w:t xml:space="preserve">) by a) food group, b) </w:t>
      </w:r>
      <w:r w:rsidR="00BB413F">
        <w:t xml:space="preserve">agroecological </w:t>
      </w:r>
      <w:r w:rsidR="00E948CE">
        <w:t>or</w:t>
      </w:r>
      <w:r w:rsidR="00BB413F">
        <w:t xml:space="preserve"> regenerative agricultural (</w:t>
      </w:r>
      <w:r w:rsidR="00BB413F" w:rsidRPr="00BB413F">
        <w:t>AE/RA</w:t>
      </w:r>
      <w:r w:rsidR="00BB413F">
        <w:t>)</w:t>
      </w:r>
      <w:r w:rsidR="00BB413F" w:rsidRPr="00BB413F">
        <w:t xml:space="preserve"> practice</w:t>
      </w:r>
      <w:r w:rsidR="00BB413F">
        <w:t>,</w:t>
      </w:r>
      <w:r w:rsidR="00BB413F" w:rsidRPr="00BB413F">
        <w:t xml:space="preserve"> and c) outcome dimension in the high-priority areas of Archetype 2A in Kenya. </w:t>
      </w:r>
      <w:r w:rsidR="001F3A84" w:rsidRPr="001F3A84">
        <w:rPr>
          <w:b w:val="0"/>
          <w:bCs/>
        </w:rPr>
        <w:t>B</w:t>
      </w:r>
      <w:r w:rsidR="00BB413F" w:rsidRPr="008F533A">
        <w:rPr>
          <w:b w:val="0"/>
          <w:bCs/>
        </w:rPr>
        <w:t>ars are ordered by the number of comparisons.</w:t>
      </w:r>
    </w:p>
    <w:p w14:paraId="05B2A1CC" w14:textId="789E8216" w:rsidR="00063F96" w:rsidRPr="000E1338" w:rsidRDefault="00063F96" w:rsidP="00063F96">
      <w:pPr>
        <w:pStyle w:val="Heading5"/>
      </w:pPr>
      <w:r>
        <w:t>3.2.1.</w:t>
      </w:r>
      <w:r w:rsidR="00912AD1">
        <w:t>2</w:t>
      </w:r>
      <w:r>
        <w:t xml:space="preserve"> </w:t>
      </w:r>
      <w:r w:rsidR="00641377">
        <w:t>E</w:t>
      </w:r>
      <w:r w:rsidR="007C67EE">
        <w:t>vidence synthesis on the e</w:t>
      </w:r>
      <w:r w:rsidR="00641377">
        <w:t xml:space="preserve">ffect of </w:t>
      </w:r>
      <w:r w:rsidR="00E741D2">
        <w:t>A</w:t>
      </w:r>
      <w:r w:rsidR="00641377">
        <w:t>E</w:t>
      </w:r>
      <w:r w:rsidR="00E741D2">
        <w:t>/</w:t>
      </w:r>
      <w:r w:rsidR="00641377">
        <w:t>RA practices</w:t>
      </w:r>
    </w:p>
    <w:p w14:paraId="09A1A977" w14:textId="34BECAC4" w:rsidR="004C4794" w:rsidRDefault="008D76EF" w:rsidP="00121602">
      <w:r w:rsidRPr="0058798F">
        <w:t xml:space="preserve">In these </w:t>
      </w:r>
      <w:r w:rsidR="00667D1C">
        <w:t xml:space="preserve">high-priority </w:t>
      </w:r>
      <w:r w:rsidRPr="0058798F">
        <w:t>areas</w:t>
      </w:r>
      <w:r w:rsidR="00025EDE" w:rsidRPr="0058798F">
        <w:t xml:space="preserve">, </w:t>
      </w:r>
      <w:r w:rsidR="004C4218" w:rsidRPr="0058798F">
        <w:t xml:space="preserve">the synthesis </w:t>
      </w:r>
      <w:r w:rsidRPr="0058798F">
        <w:t xml:space="preserve">showed that </w:t>
      </w:r>
      <w:r w:rsidR="00C30197" w:rsidRPr="0058798F">
        <w:t xml:space="preserve">nutrient management practices that add organic inputs consistently increased cereal yields relative to unfertilized controls and improved several other outcomes, all supported by strong evidence (Fig. </w:t>
      </w:r>
      <w:r w:rsidR="00A55D50">
        <w:t>6</w:t>
      </w:r>
      <w:r w:rsidR="00C30197" w:rsidRPr="0058798F">
        <w:t xml:space="preserve">a). The application of organic fertilizers, mainly compost and animal manure, increased </w:t>
      </w:r>
      <w:r w:rsidR="00641FF1" w:rsidRPr="0058798F">
        <w:t>maize and sorghum</w:t>
      </w:r>
      <w:r w:rsidR="00C30197" w:rsidRPr="0058798F">
        <w:t xml:space="preserve"> yields in </w:t>
      </w:r>
      <w:r w:rsidR="00095950">
        <w:t>99</w:t>
      </w:r>
      <w:r w:rsidR="00C30197" w:rsidRPr="0058798F">
        <w:t xml:space="preserve"> comparisons (1</w:t>
      </w:r>
      <w:r w:rsidR="00F00D0A">
        <w:t>0</w:t>
      </w:r>
      <w:r w:rsidR="00C30197" w:rsidRPr="0058798F">
        <w:t xml:space="preserve"> studies; Table S</w:t>
      </w:r>
      <w:r w:rsidR="004C1398" w:rsidRPr="0058798F">
        <w:t>4</w:t>
      </w:r>
      <w:r w:rsidR="00C30197" w:rsidRPr="0058798F">
        <w:t xml:space="preserve">a). Organic fertilizers also improved soil health in </w:t>
      </w:r>
      <w:r w:rsidR="008D3397" w:rsidRPr="0058798F">
        <w:t>6</w:t>
      </w:r>
      <w:r w:rsidR="001254F0">
        <w:t>4</w:t>
      </w:r>
      <w:r w:rsidR="00C30197" w:rsidRPr="0058798F">
        <w:t xml:space="preserve"> comparisons (</w:t>
      </w:r>
      <w:r w:rsidR="001254F0">
        <w:t>5</w:t>
      </w:r>
      <w:r w:rsidR="00C30197" w:rsidRPr="0058798F">
        <w:t xml:space="preserve"> studies), </w:t>
      </w:r>
      <w:r w:rsidR="002642CE" w:rsidRPr="0058798F">
        <w:t>particularly</w:t>
      </w:r>
      <w:r w:rsidR="00C30197" w:rsidRPr="0058798F">
        <w:t xml:space="preserve"> by increasing soil organic carbon and nitrogen</w:t>
      </w:r>
      <w:r w:rsidR="005D5532" w:rsidRPr="0058798F">
        <w:t xml:space="preserve"> (Table S</w:t>
      </w:r>
      <w:r w:rsidR="004C1398" w:rsidRPr="0058798F">
        <w:t>4</w:t>
      </w:r>
      <w:r w:rsidR="005D5532" w:rsidRPr="0058798F">
        <w:t>b)</w:t>
      </w:r>
      <w:r w:rsidR="00C30197" w:rsidRPr="0058798F">
        <w:t xml:space="preserve">, and increased the abundance of soil </w:t>
      </w:r>
      <w:r w:rsidR="00F8536A" w:rsidRPr="0058798F">
        <w:t>macro</w:t>
      </w:r>
      <w:r w:rsidR="00C30197" w:rsidRPr="0058798F">
        <w:t>fauna</w:t>
      </w:r>
      <w:r w:rsidR="004705C5" w:rsidRPr="0058798F">
        <w:t xml:space="preserve"> in </w:t>
      </w:r>
      <w:r w:rsidR="00C00279" w:rsidRPr="0058798F">
        <w:t>81</w:t>
      </w:r>
      <w:r w:rsidR="005A1814" w:rsidRPr="0058798F">
        <w:t xml:space="preserve"> comparisons</w:t>
      </w:r>
      <w:r w:rsidR="001254F0">
        <w:t xml:space="preserve"> (1</w:t>
      </w:r>
      <w:r w:rsidR="005D5532" w:rsidRPr="0058798F">
        <w:t xml:space="preserve"> study</w:t>
      </w:r>
      <w:r w:rsidR="001254F0">
        <w:t xml:space="preserve">; </w:t>
      </w:r>
      <w:r w:rsidR="005D67DB" w:rsidRPr="0058798F">
        <w:t>Table S</w:t>
      </w:r>
      <w:r w:rsidR="004C1398" w:rsidRPr="0058798F">
        <w:t>4</w:t>
      </w:r>
      <w:r w:rsidR="005D67DB" w:rsidRPr="0058798F">
        <w:t>c)</w:t>
      </w:r>
      <w:r w:rsidR="00C30197" w:rsidRPr="0058798F">
        <w:t>.</w:t>
      </w:r>
      <w:r w:rsidR="00F33A68" w:rsidRPr="0058798F">
        <w:t xml:space="preserve"> </w:t>
      </w:r>
      <w:r w:rsidR="004C4794" w:rsidRPr="0058798F">
        <w:t xml:space="preserve">Mixed fertilizers, </w:t>
      </w:r>
      <w:r w:rsidR="00E85494" w:rsidRPr="0058798F">
        <w:t>combining</w:t>
      </w:r>
      <w:r w:rsidR="004C4794" w:rsidRPr="0058798F">
        <w:t xml:space="preserve"> organic inputs with mineral fertilizer, increas</w:t>
      </w:r>
      <w:r w:rsidR="00BF2825" w:rsidRPr="0058798F">
        <w:t>ed</w:t>
      </w:r>
      <w:r w:rsidR="004C4794" w:rsidRPr="0058798F">
        <w:t xml:space="preserve"> </w:t>
      </w:r>
      <w:r w:rsidR="009957BF" w:rsidRPr="0058798F">
        <w:t>maize and sorghum</w:t>
      </w:r>
      <w:r w:rsidR="004C4794" w:rsidRPr="0058798F">
        <w:t xml:space="preserve"> yields in </w:t>
      </w:r>
      <w:r w:rsidR="00370204">
        <w:t>180</w:t>
      </w:r>
      <w:r w:rsidR="004C4794" w:rsidRPr="0058798F">
        <w:t xml:space="preserve"> comparisons (1</w:t>
      </w:r>
      <w:r w:rsidR="00370204">
        <w:t>3</w:t>
      </w:r>
      <w:r w:rsidR="004C4794" w:rsidRPr="0058798F">
        <w:t xml:space="preserve"> studies)</w:t>
      </w:r>
      <w:r w:rsidR="00E50EAB" w:rsidRPr="0058798F">
        <w:t xml:space="preserve">, and </w:t>
      </w:r>
      <w:r w:rsidR="004C4794" w:rsidRPr="0058798F">
        <w:t>improved soil health</w:t>
      </w:r>
      <w:r w:rsidR="00B167D7" w:rsidRPr="0058798F">
        <w:t xml:space="preserve"> in </w:t>
      </w:r>
      <w:r w:rsidR="00370204">
        <w:t>47</w:t>
      </w:r>
      <w:r w:rsidR="00E50EAB" w:rsidRPr="0058798F">
        <w:t xml:space="preserve"> </w:t>
      </w:r>
      <w:r w:rsidR="00B167D7" w:rsidRPr="0058798F">
        <w:t>comparisons</w:t>
      </w:r>
      <w:r w:rsidR="00E50EAB" w:rsidRPr="0058798F">
        <w:t xml:space="preserve"> (</w:t>
      </w:r>
      <w:r w:rsidR="00370204">
        <w:t>6</w:t>
      </w:r>
      <w:r w:rsidR="00E50EAB" w:rsidRPr="0058798F">
        <w:t xml:space="preserve"> studies)</w:t>
      </w:r>
      <w:r w:rsidR="004C4794" w:rsidRPr="0058798F">
        <w:t xml:space="preserve"> through higher </w:t>
      </w:r>
      <w:r w:rsidR="00874947" w:rsidRPr="0058798F">
        <w:t>soil moisture</w:t>
      </w:r>
      <w:r w:rsidR="00874947">
        <w:t xml:space="preserve"> and </w:t>
      </w:r>
      <w:r w:rsidR="004C4794" w:rsidRPr="0058798F">
        <w:t xml:space="preserve">nitrogen </w:t>
      </w:r>
      <w:r w:rsidR="000C68F5" w:rsidRPr="0058798F">
        <w:t>(Table S</w:t>
      </w:r>
      <w:r w:rsidR="004C1398" w:rsidRPr="0058798F">
        <w:t>5</w:t>
      </w:r>
      <w:r w:rsidR="000C68F5" w:rsidRPr="0058798F">
        <w:t>)</w:t>
      </w:r>
      <w:r w:rsidR="004C4794" w:rsidRPr="0058798F">
        <w:t>.</w:t>
      </w:r>
      <w:r w:rsidR="0027629A" w:rsidRPr="0058798F">
        <w:t xml:space="preserve"> I</w:t>
      </w:r>
      <w:r w:rsidR="004C4794" w:rsidRPr="0058798F">
        <w:t xml:space="preserve">ncorporating crop residues instead of removing them improved soil health in </w:t>
      </w:r>
      <w:r w:rsidR="00773717" w:rsidRPr="0058798F">
        <w:t>35</w:t>
      </w:r>
      <w:r w:rsidR="004C4794" w:rsidRPr="0058798F">
        <w:t xml:space="preserve"> comparisons (2 studies), </w:t>
      </w:r>
      <w:r w:rsidR="009C2159" w:rsidRPr="0058798F">
        <w:t>reflecting</w:t>
      </w:r>
      <w:r w:rsidR="004C4794" w:rsidRPr="0058798F">
        <w:t xml:space="preserve"> higher soil nitrate and organic carbon</w:t>
      </w:r>
      <w:r w:rsidR="002D16EC" w:rsidRPr="0058798F">
        <w:t xml:space="preserve"> (</w:t>
      </w:r>
      <w:r w:rsidR="0054571D" w:rsidRPr="0058798F">
        <w:t>Table S</w:t>
      </w:r>
      <w:r w:rsidR="004C1398" w:rsidRPr="0058798F">
        <w:t>6</w:t>
      </w:r>
      <w:r w:rsidR="002D16EC" w:rsidRPr="0058798F">
        <w:t>)</w:t>
      </w:r>
      <w:r w:rsidR="004C4794" w:rsidRPr="0058798F">
        <w:t>.</w:t>
      </w:r>
    </w:p>
    <w:p w14:paraId="6D86D31C" w14:textId="11F0FF18" w:rsidR="000A0B9B" w:rsidRPr="0058798F" w:rsidRDefault="000A0B9B" w:rsidP="000A0B9B">
      <w:r w:rsidRPr="0058798F">
        <w:lastRenderedPageBreak/>
        <w:t xml:space="preserve">Intercropping increased cereal yields relative to monoculture in </w:t>
      </w:r>
      <w:r w:rsidR="0009511B">
        <w:t>333</w:t>
      </w:r>
      <w:r w:rsidRPr="0058798F">
        <w:t xml:space="preserve"> of 4</w:t>
      </w:r>
      <w:r w:rsidR="0009511B">
        <w:t>70</w:t>
      </w:r>
      <w:r w:rsidRPr="0058798F">
        <w:t xml:space="preserve"> comparisons (from 13 studies), supported by strong evidence (Fig. </w:t>
      </w:r>
      <w:r>
        <w:t>6</w:t>
      </w:r>
      <w:r w:rsidRPr="0058798F">
        <w:t xml:space="preserve">a). Positive effects were concentrated in intercrops that included a nitrogen-fixing species (Table S7). Intercrops of maize with a single food legume (common bean, groundnut, pigeon pea, cowpea or mung bean), increased maize yields in 158 comparisons (8 studies). Intercrops of finger millet, maize and sorghum with </w:t>
      </w:r>
      <w:r w:rsidRPr="0058798F">
        <w:rPr>
          <w:i/>
          <w:iCs/>
        </w:rPr>
        <w:t xml:space="preserve">Desmodium, </w:t>
      </w:r>
      <w:r w:rsidRPr="0058798F">
        <w:t>a forage legume</w:t>
      </w:r>
      <w:r w:rsidRPr="0058798F">
        <w:rPr>
          <w:i/>
          <w:iCs/>
        </w:rPr>
        <w:t xml:space="preserve"> </w:t>
      </w:r>
      <w:r w:rsidRPr="0058798F">
        <w:t xml:space="preserve">used to control </w:t>
      </w:r>
      <w:r w:rsidRPr="0058798F">
        <w:rPr>
          <w:i/>
          <w:iCs/>
        </w:rPr>
        <w:t>Striga</w:t>
      </w:r>
      <w:r w:rsidRPr="0058798F">
        <w:t xml:space="preserve"> and stem borers, increased cereal yields in all </w:t>
      </w:r>
      <w:r w:rsidR="00D1635F">
        <w:t>88</w:t>
      </w:r>
      <w:r w:rsidRPr="0058798F">
        <w:t xml:space="preserve"> comparisons (</w:t>
      </w:r>
      <w:r w:rsidR="00D1635F">
        <w:t>5</w:t>
      </w:r>
      <w:r w:rsidRPr="0058798F">
        <w:t xml:space="preserve"> studies), and intercrops of maize with green manure legumes (</w:t>
      </w:r>
      <w:r w:rsidRPr="0058798F">
        <w:rPr>
          <w:i/>
          <w:iCs/>
        </w:rPr>
        <w:t>Crotalaria</w:t>
      </w:r>
      <w:r w:rsidRPr="0058798F">
        <w:t xml:space="preserve">, velvet bean and tick clover) in </w:t>
      </w:r>
      <w:r w:rsidR="00D1635F">
        <w:t>40</w:t>
      </w:r>
      <w:r w:rsidRPr="0058798F">
        <w:t xml:space="preserve"> comparisons (</w:t>
      </w:r>
      <w:r w:rsidR="00D1635F">
        <w:t>3</w:t>
      </w:r>
      <w:r w:rsidRPr="0058798F">
        <w:t xml:space="preserve"> studies). Maize intercropped with the nitrogen-fixing tree </w:t>
      </w:r>
      <w:r w:rsidRPr="0058798F">
        <w:rPr>
          <w:i/>
          <w:iCs/>
        </w:rPr>
        <w:t>Gliricidia sepium</w:t>
      </w:r>
      <w:r w:rsidRPr="0058798F">
        <w:t xml:space="preserve"> increased maize yields in 45 comparisons (1 study). By contrast, cereal yields increased in only 2 comparisons (2 studies) from intercrops with a non-nitrogen-fixing species, either another cereal or a vegetable.</w:t>
      </w:r>
    </w:p>
    <w:p w14:paraId="685DCFC8" w14:textId="7B47F8C5" w:rsidR="000A0B9B" w:rsidRPr="0058798F" w:rsidRDefault="000A0B9B" w:rsidP="000A0B9B">
      <w:r w:rsidRPr="0058798F">
        <w:t xml:space="preserve">For pulses and legumes, organic fertilizers increased legume yields in 52 of 66 comparisons (2 studies), mostly through the application of compost to common bean (Fig. </w:t>
      </w:r>
      <w:r>
        <w:t>6</w:t>
      </w:r>
      <w:r w:rsidRPr="0058798F">
        <w:t xml:space="preserve">b; Table S8a). For vegetables, supplemental drip irrigation increased yields in 267 of 402 comparisons (2 studies), although almost all came from a single study on kale (Fig. </w:t>
      </w:r>
      <w:r>
        <w:t>6</w:t>
      </w:r>
      <w:r w:rsidRPr="0058798F">
        <w:t>c; Table S9). Intercropping, residue</w:t>
      </w:r>
      <w:r w:rsidR="00565569">
        <w:t>s</w:t>
      </w:r>
      <w:r w:rsidRPr="0058798F">
        <w:t xml:space="preserve"> incorporation and local varieties, however, reduced legume yields in most comparisons, supported by strong evidence. Legume yields were lower in intercrops than in sole legume crops in 168 of 242 comparisons (4 studies), although almost all came from a single study on pigeon pea intercropped with maize (Table S8b). Residue</w:t>
      </w:r>
      <w:r w:rsidR="00565569">
        <w:t>s</w:t>
      </w:r>
      <w:r w:rsidRPr="0058798F">
        <w:t xml:space="preserve"> incorporation reduced the yields of common bean and pigeon pea in 99 of 149 comparisons (3 studies; Table S8c), and local varieties of cowpea and soybean yielded less than improved varieties in 49 of 72 comparisons (3 studies; Table S8d). Evidence for other food groups important for school meals, such as nuts and seeds and roots and tuber</w:t>
      </w:r>
      <w:r w:rsidR="00A546F1">
        <w:t>s</w:t>
      </w:r>
      <w:r w:rsidRPr="0058798F">
        <w:t>, was scattered across practices and outcomes, with no effect supported by strong evidence (Fig</w:t>
      </w:r>
      <w:r w:rsidR="002F29F3">
        <w:t>.</w:t>
      </w:r>
      <w:r w:rsidRPr="0058798F">
        <w:t xml:space="preserve"> </w:t>
      </w:r>
      <w:r>
        <w:t>6</w:t>
      </w:r>
      <w:r w:rsidRPr="0058798F">
        <w:t>d-</w:t>
      </w:r>
      <w:r w:rsidR="00E12BB1">
        <w:t>e</w:t>
      </w:r>
      <w:r w:rsidRPr="0058798F">
        <w:t>).</w:t>
      </w:r>
    </w:p>
    <w:p w14:paraId="2EF2EFF4" w14:textId="03B2A7DF" w:rsidR="00CA431E" w:rsidRDefault="00F14783" w:rsidP="00E46433">
      <w:pPr>
        <w:pStyle w:val="image"/>
      </w:pPr>
      <w:r w:rsidRPr="00E46433">
        <w:lastRenderedPageBreak/>
        <w:drawing>
          <wp:inline distT="0" distB="0" distL="0" distR="0" wp14:anchorId="00E8DAE8" wp14:editId="2DFD3692">
            <wp:extent cx="5892165" cy="9601200"/>
            <wp:effectExtent l="0" t="0" r="0" b="0"/>
            <wp:docPr id="1243745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92165" cy="9601200"/>
                    </a:xfrm>
                    <a:prstGeom prst="rect">
                      <a:avLst/>
                    </a:prstGeom>
                    <a:noFill/>
                    <a:ln>
                      <a:noFill/>
                    </a:ln>
                  </pic:spPr>
                </pic:pic>
              </a:graphicData>
            </a:graphic>
          </wp:inline>
        </w:drawing>
      </w:r>
    </w:p>
    <w:p w14:paraId="23CCA4B4" w14:textId="4DE7FCAE" w:rsidR="007F33C2" w:rsidRDefault="00700B29" w:rsidP="009A5ADD">
      <w:pPr>
        <w:pStyle w:val="Figures"/>
      </w:pPr>
      <w:r w:rsidRPr="00700B29">
        <w:lastRenderedPageBreak/>
        <w:t xml:space="preserve">Figure </w:t>
      </w:r>
      <w:r w:rsidR="00A55D50">
        <w:t>6.</w:t>
      </w:r>
      <w:r w:rsidRPr="00700B29">
        <w:t xml:space="preserve"> E</w:t>
      </w:r>
      <w:r w:rsidR="00320531">
        <w:t xml:space="preserve">vidence synthesis on the </w:t>
      </w:r>
      <w:r w:rsidR="006512A0">
        <w:t>e</w:t>
      </w:r>
      <w:r w:rsidRPr="00700B29">
        <w:t xml:space="preserve">ffects of AE/RA practices on </w:t>
      </w:r>
      <w:r w:rsidR="00EA54FA">
        <w:t xml:space="preserve">eight farm outcomes for a) cereals, </w:t>
      </w:r>
      <w:r w:rsidR="004A5BBC" w:rsidRPr="004A5BBC">
        <w:t>b) pulses and legumes, c) vegetables, d) roots and tubers</w:t>
      </w:r>
      <w:r w:rsidR="004A5BBC">
        <w:t>,</w:t>
      </w:r>
      <w:r w:rsidR="004A5BBC" w:rsidRPr="004A5BBC">
        <w:t xml:space="preserve"> and e) nuts and seeds in the high-priority areas of Archetype 2A.</w:t>
      </w:r>
      <w:r w:rsidR="004A5BBC">
        <w:t xml:space="preserve"> </w:t>
      </w:r>
      <w:r w:rsidR="00C60DEF" w:rsidRPr="00C60DEF">
        <w:rPr>
          <w:b w:val="0"/>
          <w:bCs/>
        </w:rPr>
        <w:t>Each row compares an AE/RA practice with the control named in the bold heading above it.</w:t>
      </w:r>
      <w:r w:rsidR="00C60DEF">
        <w:rPr>
          <w:b w:val="0"/>
          <w:bCs/>
        </w:rPr>
        <w:t xml:space="preserve"> </w:t>
      </w:r>
      <w:r w:rsidR="0051129D" w:rsidRPr="00C60DEF">
        <w:rPr>
          <w:b w:val="0"/>
          <w:bCs/>
        </w:rPr>
        <w:t>AE/RA practice</w:t>
      </w:r>
      <w:r w:rsidR="0051129D">
        <w:rPr>
          <w:b w:val="0"/>
          <w:bCs/>
        </w:rPr>
        <w:t>s are grouped by practice domain.</w:t>
      </w:r>
      <w:r w:rsidR="006C49E9">
        <w:rPr>
          <w:b w:val="0"/>
          <w:bCs/>
        </w:rPr>
        <w:t xml:space="preserve"> </w:t>
      </w:r>
      <w:r w:rsidR="006C49E9" w:rsidRPr="006C49E9">
        <w:rPr>
          <w:b w:val="0"/>
          <w:bCs/>
        </w:rPr>
        <w:t>Each cell shows the percentage of comparisons with a positive effect and the number of comparisons.</w:t>
      </w:r>
      <w:r w:rsidR="006C49E9">
        <w:rPr>
          <w:b w:val="0"/>
          <w:bCs/>
        </w:rPr>
        <w:t xml:space="preserve"> </w:t>
      </w:r>
      <w:r w:rsidR="006C49E9" w:rsidRPr="006C49E9">
        <w:rPr>
          <w:b w:val="0"/>
          <w:bCs/>
        </w:rPr>
        <w:t>Colours show the direction of the effect, positive (≥65% of comparisons positive), neutral (36–64%) or negative (≤35%), and the strength of the evidence, strong (≥50 comparisons, darker shades) or limited (&lt;50, lighter shades).</w:t>
      </w:r>
      <w:r w:rsidR="00E944A6">
        <w:rPr>
          <w:b w:val="0"/>
          <w:bCs/>
        </w:rPr>
        <w:t xml:space="preserve"> </w:t>
      </w:r>
      <w:r w:rsidR="00E944A6" w:rsidRPr="00E944A6">
        <w:rPr>
          <w:b w:val="0"/>
          <w:bCs/>
        </w:rPr>
        <w:t>Food groups, management domains and practices are ordered by the number of positive effects with strong evidence. No data means that no study assessed that outcome.</w:t>
      </w:r>
    </w:p>
    <w:p w14:paraId="0D5B61F2" w14:textId="13AA7E6E" w:rsidR="005A7B88" w:rsidRPr="00207170" w:rsidRDefault="005A7B88" w:rsidP="0058798F">
      <w:pPr>
        <w:pStyle w:val="Heading5"/>
      </w:pPr>
      <w:r>
        <w:t>3.2.1.</w:t>
      </w:r>
      <w:r w:rsidR="00912AD1">
        <w:t>3</w:t>
      </w:r>
      <w:r>
        <w:t xml:space="preserve"> Promising practices</w:t>
      </w:r>
    </w:p>
    <w:p w14:paraId="0F406822" w14:textId="36C595ED" w:rsidR="00F0177D" w:rsidRDefault="00CB06CA" w:rsidP="00F0177D">
      <w:r w:rsidRPr="00CB06CA">
        <w:t xml:space="preserve">The evidence identifies three groups of AE/RA practices that can address the declining maize yields, soil degradation and low plant-protein supply identified in Archetype 2A, namely organic and mixed fertilizers, intercropping of maize with food legumes, and </w:t>
      </w:r>
      <w:r w:rsidRPr="00CB06CA">
        <w:rPr>
          <w:i/>
          <w:iCs/>
        </w:rPr>
        <w:t>Desmodium</w:t>
      </w:r>
      <w:r w:rsidRPr="00CB06CA">
        <w:t xml:space="preserve"> intercrops.</w:t>
      </w:r>
      <w:r w:rsidR="00561A9E">
        <w:t xml:space="preserve"> </w:t>
      </w:r>
      <w:r w:rsidR="00141296" w:rsidRPr="00141296">
        <w:t>Organic inputs increased both yields and soil health, suggesting that they can help restore the fertility of degraded soils.</w:t>
      </w:r>
      <w:r w:rsidR="002F25D7">
        <w:t xml:space="preserve"> </w:t>
      </w:r>
      <w:r w:rsidR="002F25D7" w:rsidRPr="002F25D7">
        <w:t>In the acid, high-rainfall soils of these areas, they can reduce aluminium toxicity, keep more phosphorus available to crops and limit the leaching of nutrients by rain, so that crops take up a larger share of the mineral fertilizer already applied</w:t>
      </w:r>
      <w:r w:rsidR="002F25D7">
        <w:t xml:space="preserve"> </w:t>
      </w:r>
      <w:r w:rsidR="002F25D7">
        <w:fldChar w:fldCharType="begin"/>
      </w:r>
      <w:r w:rsidR="002F25D7">
        <w:instrText xml:space="preserve"> ADDIN ZOTERO_ITEM CSL_CITATION {"citationID":"1Un7uRwe","properties":{"unsorted":false,"formattedCitation":"(Agegnehu et al. 2021)","plainCitation":"(Agegnehu et al. 2021)","noteIndex":0},"citationItems":[{"id":45101,"uris":["http://zotero.org/groups/5360230/items/9BVZ28R8"],"itemData":{"id":45101,"type":"article-journal","abstract":"Increasing areas of agricultural land in high rainfall areas of Sub-Saharan Africa (SSA), where crop production used to be reliable, are aﬀected by soil acidity. This review focuses on the extent, causes and eﬀect of soil acidity on soil properties and crop yield and its management from the context of SSA. Studies showed that the detrimental eﬀects of soil acidity can be mitigated through liming, integrated acid soil management and the use of acid-tolerant germplasms. Application of lime resulted in yield increments of 34–252% in wheat, barley and tef, 29–53% in faba bean and soybean, and 42–332% in potato in Ethiopia, 111–182% in maize in Kenya, and 45–103% in Mucuna in Nigeria under moderate to severe acid soil conditions. This was accompanied by a corresponding increase in soil pH up to 1.9 units and a decrease in exchangeable acidity and aluminum up to 2.1 cmol kg−1. Use of acid-tolerant crop varieties such as maize expressing superior tolerance to Al toxicity resulted in a yield increase of 51% under low soil pH in Cameroon and Kenya. Overall, soil acidity covering </w:instrText>
      </w:r>
      <w:r w:rsidR="002F25D7">
        <w:rPr>
          <w:rFonts w:ascii="Cambria Math" w:hAnsi="Cambria Math" w:cs="Cambria Math"/>
        </w:rPr>
        <w:instrText>∼</w:instrText>
      </w:r>
      <w:r w:rsidR="002F25D7">
        <w:instrText xml:space="preserve">35% of SSA should be reclaimed with lime and integrated acid soil management interventions, which could signiﬁcantly increase crop yield and enhance the resilience of the tropical agroecosystems. .","citation-key":"agegnehuExtentManagementAcid2021","container-title":"Acta Agriculturae Scandinavica, Section B — Soil &amp; Plant Science","DOI":"10.1080/09064710.2021.1954239","ISSN":"0906-4710, 1651-1913","issue":"9","journalAbbreviation":"Acta Agriculturae Scandinavica, Section B — Soil &amp; Plant Science","language":"en","page":"852-869","source":"DOI.org (Crossref)","title":"Extent and management of acid soils for sustainable crop production system in the tropical agroecosystems: a review","title-short":"Extent and management of acid soils for sustainable crop production system in the tropical agroecosystems","volume":"71","author":[{"family":"Agegnehu","given":"Getachew"},{"family":"Amede","given":"Tilahun"},{"family":"Erkossa","given":"Teklu"},{"family":"Yirga","given":"Chilot"},{"family":"Henry","given":"Carol"},{"family":"Tyler","given":"Robert"},{"family":"Nosworthy","given":"Matthew G."},{"family":"Beyene","given":"Sheleme"},{"family":"Sileshi","given":"Gudeta W."}],"issued":{"date-parts":[["2021",8,31]]}}}],"schema":"https://github.com/citation-style-language/schema/raw/master/csl-citation.json"} </w:instrText>
      </w:r>
      <w:r w:rsidR="002F25D7">
        <w:fldChar w:fldCharType="separate"/>
      </w:r>
      <w:r w:rsidR="002F25D7" w:rsidRPr="00612051">
        <w:rPr>
          <w:rFonts w:cs="Calibri Light"/>
        </w:rPr>
        <w:t>(Agegnehu et al. 2021)</w:t>
      </w:r>
      <w:r w:rsidR="002F25D7">
        <w:fldChar w:fldCharType="end"/>
      </w:r>
      <w:r w:rsidR="002F25D7" w:rsidRPr="00757B7A">
        <w:t>.</w:t>
      </w:r>
      <w:r w:rsidR="002F25D7">
        <w:t xml:space="preserve"> Combining</w:t>
      </w:r>
      <w:r w:rsidR="002F25D7" w:rsidRPr="00752362">
        <w:t xml:space="preserve"> </w:t>
      </w:r>
      <w:r w:rsidR="002F25D7">
        <w:t>organic</w:t>
      </w:r>
      <w:r w:rsidR="002F25D7" w:rsidRPr="00752362">
        <w:t xml:space="preserve"> inputs with mineral fertilizer, as in mixed fertilizers, is consistent with long-term </w:t>
      </w:r>
      <w:r w:rsidR="00B04A88">
        <w:t xml:space="preserve">experiments in </w:t>
      </w:r>
      <w:r w:rsidR="002F25D7" w:rsidRPr="00752362">
        <w:t xml:space="preserve">Kenya </w:t>
      </w:r>
      <w:r w:rsidR="00B04A88">
        <w:t xml:space="preserve">in which manure with mineral nitrogen sustained maize yields </w:t>
      </w:r>
      <w:r w:rsidR="002F25D7">
        <w:fldChar w:fldCharType="begin"/>
      </w:r>
      <w:r w:rsidR="002F25D7">
        <w:instrText xml:space="preserve"> ADDIN ZOTERO_ITEM CSL_CITATION {"citationID":"uPlQi7Q3","properties":{"unsorted":false,"formattedCitation":"(Laub et al. 2023)","plainCitation":"(Laub et al. 2023)","noteIndex":0},"citationItems":[{"id":45099,"uris":["http://zotero.org/groups/5360230/items/S5CIGQCF"],"itemData":{"id":45099,"type":"article-journal","abstract":"Objective: To address this knowledge gap, this study analysed maize yield trends in four long-term (31–37 cropping seasons) field experiments in Kenya with contrasting soil textures and under different climates.\nMethods: All sites had two maize cropping seasons per year, received a base P and K fertilization and tested combinations of organic resource addition (1.2 and 4 t C ha-1 yr-1 ranging from farmyard manure, to high-quality Tithonia diversifolia and Calliandra calothyrsus material to low-quality saw dust), combined with (+N) and without (-N) mineral N fertilizer (120 kg N ha-1 season-1). General maize yield trends across sites and site specific trends were analyzed.\nResults: Across sites, the no-input control experienced significant average maize yield reductions of 50 kg ha-1 yr-1 over the study period. In contrast, the treatment with farmyard manure +N maintained yields at both 1.2 and 4 t C ha-1 yr-1. High initial yields following additions of Tithonia and Calliandra, reduced over time. Assessment by site showed site specificity of maize yields and yield trends. For example, the two climatically favorable sites in western Kenya experienced yield gains with high quality organic resources at 4 t C ha-1 yr-1, leading to yields of up to 8 t ha-1 per season, while sites in central Kenya experienced yield losses, leading to 3.5 t ha-1 per season. Yield site specificity for ± mineral N treatments was stonger than for organic resource treatments, e.g. the clayey site in central Kenya in the end showed no yield differences between ± N, except for the 1.2 t C ha-1 yr-1 farmyard manure treatment. Yet, farmyard manure plus mineral N consistently achieved highest yields of all organic resource treatments at all sites and farmyard manure addition at 1.2 t C ha-1 yr-1 (about 5 t dry matter) was the most N-efficient treatment.\nConclusions: At realistic application rates, maize yield in integrated soil fertility management is best sustained by a combined application of farmyard manure and mineral N. Implications: Mixed crop-livestock systems and a combined manure and mineral N application are key ingredients for sustained productivity of smallholder systems in sub-Saharan Africa.","citation-key":"laubCombiningManureMineral2023","container-title":"Field Crops Research","DOI":"10.1016/j.fcr.2022.108788","ISSN":"03784290","journalAbbreviation":"Field Crops Research","language":"en","page":"108788","source":"DOI.org (Crossref)","title":"Combining manure with mineral N fertilizer maintains maize yields: Evidence from four long-term experiments in Kenya","title-short":"Combining manure with mineral N fertilizer maintains maize yields","volume":"291","author":[{"family":"Laub","given":"Moritz"},{"family":"Corbeels","given":"Marc"},{"family":"Mathu Ndungu","given":"Samuel"},{"family":"Mucheru-Muna","given":"Monicah Wanjiku"},{"family":"Mugendi","given":"Daniel"},{"family":"Necpalova","given":"Magdalena"},{"family":"Van De Broek","given":"Marijn"},{"family":"Waswa","given":"Wycliffe"},{"family":"Vanlauwe","given":"Bernard"},{"family":"Six","given":"Johan"}],"issued":{"date-parts":[["2023",2]]}}}],"schema":"https://github.com/citation-style-language/schema/raw/master/csl-citation.json"} </w:instrText>
      </w:r>
      <w:r w:rsidR="002F25D7">
        <w:fldChar w:fldCharType="separate"/>
      </w:r>
      <w:r w:rsidR="002F25D7" w:rsidRPr="00360C73">
        <w:rPr>
          <w:rFonts w:cs="Calibri Light"/>
        </w:rPr>
        <w:t>(Laub et al. 2023)</w:t>
      </w:r>
      <w:r w:rsidR="002F25D7">
        <w:fldChar w:fldCharType="end"/>
      </w:r>
      <w:r w:rsidR="002F25D7">
        <w:t>.</w:t>
      </w:r>
      <w:r w:rsidR="00F0177D">
        <w:t xml:space="preserve"> </w:t>
      </w:r>
      <w:r w:rsidR="000329F1" w:rsidRPr="00E64579">
        <w:t>Intercropping maize with food legumes</w:t>
      </w:r>
      <w:r w:rsidR="000329F1">
        <w:t xml:space="preserve"> </w:t>
      </w:r>
      <w:r w:rsidR="00B42DB1">
        <w:t>increased maize yields</w:t>
      </w:r>
      <w:r w:rsidR="00F0177D">
        <w:t xml:space="preserve"> and </w:t>
      </w:r>
      <w:r w:rsidR="005D7155">
        <w:t xml:space="preserve">added </w:t>
      </w:r>
      <w:r w:rsidR="000329F1" w:rsidRPr="005872A4">
        <w:t xml:space="preserve">a protein-rich crop to the system, </w:t>
      </w:r>
      <w:r w:rsidR="00F0177D">
        <w:t>while the legumes can contribute to soil fertility</w:t>
      </w:r>
      <w:r w:rsidR="000329F1" w:rsidRPr="005872A4">
        <w:t xml:space="preserve"> through biological nitrogen fixation </w:t>
      </w:r>
      <w:r w:rsidR="000329F1">
        <w:fldChar w:fldCharType="begin"/>
      </w:r>
      <w:r w:rsidR="000329F1">
        <w:instrText xml:space="preserve"> ADDIN ZOTERO_ITEM CSL_CITATION {"citationID":"BCd2ZMm3","properties":{"unsorted":false,"formattedCitation":"(Muoni et al. 2022)","plainCitation":"(Muoni et al. 2022)","noteIndex":0},"citationItems":[{"id":45103,"uris":["http://zotero.org/groups/5360230/items/2ATYSRHM"],"itemData":{"id":45103,"type":"article-journal","abstract":"Legumes play a key role in food and nutrition security, providing livestock feed and contributing to soil fertility, in mixed smallholder farms in sub-Saharan Africa (SSA). The environmental conditions under which smallholder farming is practiced are highly heterogeneous with large differences in management practices among farms resulting in variable legume productivity. A meta-analysis based on 128 publications was conducted to quantify the effects of intercropping, inoculation with rhizobia, minimum tillage and phosphorus application on legume grain and biomass yield and the amount of biological nitrogen fixation in a range of SSA contexts. To further explain the heterogeneity in the results, legume species, type of inoculant, P-application rate, altitude, rainfall, soil characteristics and non-legume companion crops were used as moderators. Intercropping as compared to sole cropping reduced legume biomass and grain yields to varying extents, although the total land equivalent ratio for the sum of the intercrops was higher than 1 (1.2–1.9) in all cases. Expressed as the relative land equivalent ratio (rLER) intercropping affected pigeonpea grain yield the least (rLER 0.9) and faba bean the most (rLER 0.3). The non-legume companion crops explained some of the heterogeneity where maize and sorghum significantly reduced the legume yields. Inoculation and P application increased legume grain and biomass yield and moderators such as legume species, type of inoculant, soil organic carbon and soil pH further explained the different effects of the management practices on legume productivity. Minimum tillage had no effect on legume productivity, although less data were available than for the other practices. We conclude that intercropping with legumes improves overall productivity and that application of P fertilizer and inoculants increase legume grain and biomass yield. The effect varies with crop species, soil type and other environmental conditions, and this needs to be factored into tailored recommendations supporting decision making in smallholder farming.","citation-key":"muoniEffectsManagementPractices2022","container-title":"Food and Energy Security","DOI":"10.1002/fes3.366","ISSN":"2048-3694, 2048-3694","issue":"2","journalAbbreviation":"Food and Energy Security","language":"en","page":"e366","source":"DOI.org (Crossref)","title":"Effects of management practices on legume productivity in smallholder farming systems in sub‐Saharan Africa","volume":"11","author":[{"family":"Muoni","given":"Tarirai"},{"family":"Jonsson","given":"Mattias"},{"family":"Duncan","given":"Alan J."},{"family":"Watson","given":"Christine A."},{"family":"Bergkvist","given":"Göran"},{"family":"Barnes","given":"Andrew P."},{"family":"Öborn","given":"Ingrid"}],"issued":{"date-parts":[["2022",5]]}}}],"schema":"https://github.com/citation-style-language/schema/raw/master/csl-citation.json"} </w:instrText>
      </w:r>
      <w:r w:rsidR="000329F1">
        <w:fldChar w:fldCharType="separate"/>
      </w:r>
      <w:r w:rsidR="000329F1" w:rsidRPr="00D223A4">
        <w:rPr>
          <w:rFonts w:cs="Calibri Light"/>
        </w:rPr>
        <w:t>(Muoni et al. 2022)</w:t>
      </w:r>
      <w:r w:rsidR="000329F1">
        <w:fldChar w:fldCharType="end"/>
      </w:r>
      <w:r w:rsidR="000329F1">
        <w:t>.</w:t>
      </w:r>
      <w:r w:rsidR="009F4E42">
        <w:t xml:space="preserve"> </w:t>
      </w:r>
      <w:r w:rsidR="00F0177D" w:rsidRPr="00550E2A">
        <w:rPr>
          <w:i/>
          <w:iCs/>
        </w:rPr>
        <w:t>Desmodium</w:t>
      </w:r>
      <w:r w:rsidR="00F0177D" w:rsidRPr="00550E2A">
        <w:t xml:space="preserve"> intercrops offer </w:t>
      </w:r>
      <w:r w:rsidR="00744D9B">
        <w:t xml:space="preserve">gave the most consistent cereal yield gains while controlling pest biologically. </w:t>
      </w:r>
      <w:r w:rsidR="00F0177D" w:rsidRPr="002647CB">
        <w:t>T</w:t>
      </w:r>
      <w:r w:rsidR="00F0177D">
        <w:t>ogether, t</w:t>
      </w:r>
      <w:r w:rsidR="00F0177D" w:rsidRPr="002647CB">
        <w:t>hese practices could support school-meal programmes by stabilising the supply of maize, the staple of most school meals, by increasing the local supply of legumes, a source of plant protein that is currently lacking in the diets of these areas</w:t>
      </w:r>
      <w:r w:rsidR="00F0177D">
        <w:t xml:space="preserve">, and </w:t>
      </w:r>
      <w:r w:rsidR="00F0177D" w:rsidRPr="00C479EF">
        <w:t xml:space="preserve">by reducing </w:t>
      </w:r>
      <w:r w:rsidR="009F4E42">
        <w:t>the use of synthetic pesticides in cereal production</w:t>
      </w:r>
      <w:r w:rsidR="00F0177D" w:rsidRPr="00C479EF">
        <w:t>.</w:t>
      </w:r>
    </w:p>
    <w:p w14:paraId="26F988F0" w14:textId="43EF2428" w:rsidR="00B1344D" w:rsidRDefault="009F4E42" w:rsidP="008014F7">
      <w:r w:rsidRPr="00974D3F">
        <w:t>The lower legume yields observed under intercropping, residue</w:t>
      </w:r>
      <w:r w:rsidR="00BA3D02">
        <w:t>s</w:t>
      </w:r>
      <w:r w:rsidRPr="00974D3F">
        <w:t xml:space="preserve"> incorporation and local varieties point to trade-offs for legume production.</w:t>
      </w:r>
      <w:r>
        <w:t xml:space="preserve"> </w:t>
      </w:r>
      <w:r w:rsidRPr="00355B0D">
        <w:t xml:space="preserve">Lower legume yields in intercrops are expected, because the legume is grown at a lower density than in a sole crop and competes with the cereal for light, water and nutrients. </w:t>
      </w:r>
      <w:r>
        <w:t>Promoting l</w:t>
      </w:r>
      <w:r w:rsidRPr="00355B0D">
        <w:t xml:space="preserve">ocal varieties for school meals would mean accepting lower legume yields in exchange for benefits, such as agrobiodiversity </w:t>
      </w:r>
      <w:r>
        <w:t xml:space="preserve">conservation </w:t>
      </w:r>
      <w:r w:rsidRPr="00355B0D">
        <w:t>and adaptation to local conditions, that were not assessed in this synthesis.</w:t>
      </w:r>
      <w:r>
        <w:t xml:space="preserve"> Liming, </w:t>
      </w:r>
      <w:r w:rsidRPr="002E4652">
        <w:t>the main intervention proposed by the archetype, was not covered by the studies</w:t>
      </w:r>
      <w:r>
        <w:t xml:space="preserve">; </w:t>
      </w:r>
      <w:r w:rsidRPr="002B495E">
        <w:t>and evidence on soybean, the legume it recommends, was limited.</w:t>
      </w:r>
      <w:r w:rsidR="00626DFF">
        <w:t xml:space="preserve"> </w:t>
      </w:r>
      <w:r w:rsidR="00626DFF" w:rsidRPr="00626DFF">
        <w:t>Several results also rested on a single study, and the scarcity of evidence for vegetables, nuts and seeds and roots and tubers, together with the absence of data on fruits, limits what can be concluded about the contribution of these practices to diet diversity.</w:t>
      </w:r>
      <w:r w:rsidR="00B1344D">
        <w:br w:type="page"/>
      </w:r>
    </w:p>
    <w:p w14:paraId="673815D2" w14:textId="500DC3DF" w:rsidR="00B1344D" w:rsidRDefault="00B1344D" w:rsidP="002E5084">
      <w:pPr>
        <w:pStyle w:val="Heading3"/>
      </w:pPr>
      <w:r>
        <w:lastRenderedPageBreak/>
        <w:t>3.3 Zambia</w:t>
      </w:r>
    </w:p>
    <w:p w14:paraId="297486BE" w14:textId="12BFE81B" w:rsidR="009F4E42" w:rsidRPr="000E1338" w:rsidRDefault="009F4E42" w:rsidP="009F4E42">
      <w:r w:rsidRPr="000E1338">
        <w:br w:type="page"/>
      </w:r>
    </w:p>
    <w:p w14:paraId="001218AD" w14:textId="78CAD44D" w:rsidR="00650EB0" w:rsidRPr="000E1338" w:rsidRDefault="000360B7" w:rsidP="00650EB0">
      <w:r w:rsidRPr="000E1338">
        <w:lastRenderedPageBreak/>
        <w:t>The evidence available in the priority areas: number of studies and effect sizes.</w:t>
      </w:r>
    </w:p>
    <w:tbl>
      <w:tblPr>
        <w:tblStyle w:val="TableGrid"/>
        <w:tblW w:w="0" w:type="auto"/>
        <w:tblLook w:val="04A0" w:firstRow="1" w:lastRow="0" w:firstColumn="1" w:lastColumn="0" w:noHBand="0" w:noVBand="1"/>
      </w:tblPr>
      <w:tblGrid>
        <w:gridCol w:w="2405"/>
        <w:gridCol w:w="3605"/>
        <w:gridCol w:w="3006"/>
      </w:tblGrid>
      <w:tr w:rsidR="00D742D3" w:rsidRPr="000E1338" w14:paraId="5D52B9F7" w14:textId="77777777" w:rsidTr="002B3F43">
        <w:tc>
          <w:tcPr>
            <w:tcW w:w="2405" w:type="dxa"/>
          </w:tcPr>
          <w:p w14:paraId="642BCC25" w14:textId="77777777" w:rsidR="00D742D3" w:rsidRPr="000E1338" w:rsidRDefault="00D742D3" w:rsidP="002B3F43">
            <w:pPr>
              <w:rPr>
                <w:b/>
                <w:bCs/>
              </w:rPr>
            </w:pPr>
            <w:r w:rsidRPr="000E1338">
              <w:rPr>
                <w:b/>
                <w:bCs/>
              </w:rPr>
              <w:t>Element</w:t>
            </w:r>
          </w:p>
        </w:tc>
        <w:tc>
          <w:tcPr>
            <w:tcW w:w="3605" w:type="dxa"/>
          </w:tcPr>
          <w:p w14:paraId="7F438300" w14:textId="77777777" w:rsidR="00D742D3" w:rsidRPr="000E1338" w:rsidRDefault="00D742D3" w:rsidP="002B3F43">
            <w:pPr>
              <w:rPr>
                <w:b/>
                <w:bCs/>
              </w:rPr>
            </w:pPr>
            <w:r w:rsidRPr="000E1338">
              <w:rPr>
                <w:b/>
                <w:bCs/>
              </w:rPr>
              <w:t>2A-Soil restoration</w:t>
            </w:r>
          </w:p>
        </w:tc>
        <w:tc>
          <w:tcPr>
            <w:tcW w:w="3006" w:type="dxa"/>
          </w:tcPr>
          <w:p w14:paraId="5C0595DA" w14:textId="77777777" w:rsidR="00D742D3" w:rsidRPr="000E1338" w:rsidRDefault="00D742D3" w:rsidP="002B3F43">
            <w:pPr>
              <w:rPr>
                <w:b/>
                <w:bCs/>
              </w:rPr>
            </w:pPr>
            <w:r w:rsidRPr="000E1338">
              <w:rPr>
                <w:b/>
                <w:bCs/>
              </w:rPr>
              <w:t>2B- Arid micro-gardens</w:t>
            </w:r>
          </w:p>
        </w:tc>
      </w:tr>
      <w:tr w:rsidR="00D742D3" w:rsidRPr="000E1338" w14:paraId="125B4334" w14:textId="77777777" w:rsidTr="002B3F43">
        <w:tc>
          <w:tcPr>
            <w:tcW w:w="2405" w:type="dxa"/>
            <w:vAlign w:val="center"/>
          </w:tcPr>
          <w:p w14:paraId="49B5168A" w14:textId="77777777" w:rsidR="00D742D3" w:rsidRPr="000E1338" w:rsidRDefault="00D742D3" w:rsidP="002B3F43">
            <w:r w:rsidRPr="000E1338">
              <w:t>Main problems</w:t>
            </w:r>
          </w:p>
        </w:tc>
        <w:tc>
          <w:tcPr>
            <w:tcW w:w="3605" w:type="dxa"/>
            <w:vAlign w:val="center"/>
          </w:tcPr>
          <w:p w14:paraId="432E95DB" w14:textId="77777777" w:rsidR="00D742D3" w:rsidRPr="000E1338" w:rsidRDefault="00D742D3" w:rsidP="002B3F43">
            <w:r w:rsidRPr="000E1338">
              <w:t>Soil acidity, falling yields, heavy fertilizer use</w:t>
            </w:r>
          </w:p>
        </w:tc>
        <w:tc>
          <w:tcPr>
            <w:tcW w:w="3006" w:type="dxa"/>
            <w:vAlign w:val="center"/>
          </w:tcPr>
          <w:p w14:paraId="6D37D7B6" w14:textId="77777777" w:rsidR="00D742D3" w:rsidRPr="000E1338" w:rsidRDefault="00D742D3" w:rsidP="002B3F43">
            <w:r w:rsidRPr="000E1338">
              <w:t>Water scarcity, too few plant foods, food crises</w:t>
            </w:r>
          </w:p>
        </w:tc>
      </w:tr>
      <w:tr w:rsidR="00D742D3" w:rsidRPr="000E1338" w14:paraId="7F10DE82" w14:textId="77777777" w:rsidTr="002B3F43">
        <w:tc>
          <w:tcPr>
            <w:tcW w:w="2405" w:type="dxa"/>
            <w:vAlign w:val="center"/>
          </w:tcPr>
          <w:p w14:paraId="522DCC86" w14:textId="77777777" w:rsidR="00D742D3" w:rsidRPr="000E1338" w:rsidRDefault="00D742D3" w:rsidP="002B3F43">
            <w:r w:rsidRPr="000E1338">
              <w:t>Context</w:t>
            </w:r>
          </w:p>
        </w:tc>
        <w:tc>
          <w:tcPr>
            <w:tcW w:w="3605" w:type="dxa"/>
            <w:vAlign w:val="center"/>
          </w:tcPr>
          <w:p w14:paraId="420C1815" w14:textId="77777777" w:rsidR="00D742D3" w:rsidRPr="000E1338" w:rsidRDefault="00D742D3" w:rsidP="002B3F43">
            <w:r w:rsidRPr="000E1338">
              <w:t>Humid/sub-humid highlands, maize-based systems, smallholders</w:t>
            </w:r>
          </w:p>
        </w:tc>
        <w:tc>
          <w:tcPr>
            <w:tcW w:w="3006" w:type="dxa"/>
            <w:vAlign w:val="center"/>
          </w:tcPr>
          <w:p w14:paraId="6504AA94" w14:textId="77777777" w:rsidR="00D742D3" w:rsidRPr="000E1338" w:rsidRDefault="00D742D3" w:rsidP="002B3F43">
            <w:r w:rsidRPr="000E1338">
              <w:t>Arid/semi-arid, pastoral, very little cropland</w:t>
            </w:r>
          </w:p>
        </w:tc>
      </w:tr>
      <w:tr w:rsidR="00D742D3" w:rsidRPr="000E1338" w14:paraId="4E976515" w14:textId="77777777" w:rsidTr="002B3F43">
        <w:tc>
          <w:tcPr>
            <w:tcW w:w="2405" w:type="dxa"/>
            <w:vAlign w:val="center"/>
          </w:tcPr>
          <w:p w14:paraId="45350CE6" w14:textId="77777777" w:rsidR="00D742D3" w:rsidRPr="000E1338" w:rsidRDefault="00D742D3" w:rsidP="002B3F43">
            <w:r w:rsidRPr="000E1338">
              <w:t>Candidate practices</w:t>
            </w:r>
          </w:p>
        </w:tc>
        <w:tc>
          <w:tcPr>
            <w:tcW w:w="3605" w:type="dxa"/>
            <w:vAlign w:val="center"/>
          </w:tcPr>
          <w:p w14:paraId="1F3CAE25" w14:textId="77777777" w:rsidR="00D742D3" w:rsidRPr="000E1338" w:rsidRDefault="00D742D3" w:rsidP="002B3F43">
            <w:r w:rsidRPr="000E1338">
              <w:t>Liming, legume intercropping, improved fallows, biomass transfer, integrated soil fertility management</w:t>
            </w:r>
          </w:p>
        </w:tc>
        <w:tc>
          <w:tcPr>
            <w:tcW w:w="3006" w:type="dxa"/>
            <w:vAlign w:val="center"/>
          </w:tcPr>
          <w:p w14:paraId="75F18C11" w14:textId="77777777" w:rsidR="00D742D3" w:rsidRPr="000E1338" w:rsidRDefault="00D742D3" w:rsidP="002B3F43">
            <w:r w:rsidRPr="000E1338">
              <w:t>Home or keyhole gardens, water harvesting, drip irrigation, drought-tolerant crops, agroforestry (moringa)</w:t>
            </w:r>
          </w:p>
        </w:tc>
      </w:tr>
      <w:tr w:rsidR="00D742D3" w:rsidRPr="000E1338" w14:paraId="6936D8DB" w14:textId="77777777" w:rsidTr="002B3F43">
        <w:tc>
          <w:tcPr>
            <w:tcW w:w="2405" w:type="dxa"/>
            <w:vAlign w:val="center"/>
          </w:tcPr>
          <w:p w14:paraId="210DA8AD" w14:textId="77777777" w:rsidR="00D742D3" w:rsidRPr="000E1338" w:rsidRDefault="00D742D3" w:rsidP="002B3F43">
            <w:r w:rsidRPr="000E1338">
              <w:t>Priority outcomes</w:t>
            </w:r>
          </w:p>
        </w:tc>
        <w:tc>
          <w:tcPr>
            <w:tcW w:w="3605" w:type="dxa"/>
            <w:vAlign w:val="center"/>
          </w:tcPr>
          <w:p w14:paraId="240CCAB8" w14:textId="77777777" w:rsidR="00D742D3" w:rsidRPr="000E1338" w:rsidRDefault="00D742D3" w:rsidP="002B3F43">
            <w:r w:rsidRPr="000E1338">
              <w:t>Yield, soil health, profitability</w:t>
            </w:r>
          </w:p>
        </w:tc>
        <w:tc>
          <w:tcPr>
            <w:tcW w:w="3006" w:type="dxa"/>
            <w:vAlign w:val="center"/>
          </w:tcPr>
          <w:p w14:paraId="19C9AE77" w14:textId="77777777" w:rsidR="00D742D3" w:rsidRPr="000E1338" w:rsidRDefault="00D742D3" w:rsidP="002B3F43">
            <w:r w:rsidRPr="000E1338">
              <w:t>Water-use efficiency, diet diversity, resilience</w:t>
            </w:r>
          </w:p>
        </w:tc>
      </w:tr>
      <w:tr w:rsidR="00D742D3" w:rsidRPr="000E1338" w14:paraId="3F2C2EFD" w14:textId="77777777" w:rsidTr="002B3F43">
        <w:tc>
          <w:tcPr>
            <w:tcW w:w="2405" w:type="dxa"/>
            <w:vAlign w:val="center"/>
          </w:tcPr>
          <w:p w14:paraId="782A2A4A" w14:textId="77777777" w:rsidR="00D742D3" w:rsidRPr="000E1338" w:rsidRDefault="00D742D3" w:rsidP="002B3F43">
            <w:r w:rsidRPr="000E1338">
              <w:t>Food group linked to the diet gap</w:t>
            </w:r>
          </w:p>
        </w:tc>
        <w:tc>
          <w:tcPr>
            <w:tcW w:w="3605" w:type="dxa"/>
            <w:vAlign w:val="center"/>
          </w:tcPr>
          <w:p w14:paraId="04A545D5" w14:textId="77777777" w:rsidR="00D742D3" w:rsidRPr="000E1338" w:rsidRDefault="00D742D3" w:rsidP="002B3F43">
            <w:r w:rsidRPr="000E1338">
              <w:t>Pulses and protein</w:t>
            </w:r>
          </w:p>
        </w:tc>
        <w:tc>
          <w:tcPr>
            <w:tcW w:w="3006" w:type="dxa"/>
            <w:vAlign w:val="center"/>
          </w:tcPr>
          <w:p w14:paraId="5374B40D" w14:textId="77777777" w:rsidR="00D742D3" w:rsidRPr="000E1338" w:rsidRDefault="00D742D3" w:rsidP="002B3F43">
            <w:r w:rsidRPr="000E1338">
              <w:t>Vegetables and protein</w:t>
            </w:r>
          </w:p>
        </w:tc>
      </w:tr>
    </w:tbl>
    <w:p w14:paraId="1D1378B4" w14:textId="77777777" w:rsidR="00D742D3" w:rsidRPr="000E1338" w:rsidRDefault="00D742D3" w:rsidP="00D742D3"/>
    <w:p w14:paraId="16596272" w14:textId="4673C235" w:rsidR="003B0654" w:rsidRPr="000E1338" w:rsidRDefault="003B0654">
      <w:r w:rsidRPr="000E1338">
        <w:br w:type="page"/>
      </w:r>
    </w:p>
    <w:p w14:paraId="692EF081" w14:textId="4B0D8EE5" w:rsidR="007052BF" w:rsidRPr="000E1338" w:rsidRDefault="00630567" w:rsidP="003B0654">
      <w:pPr>
        <w:pStyle w:val="Heading1"/>
      </w:pPr>
      <w:r>
        <w:lastRenderedPageBreak/>
        <w:t xml:space="preserve">4. </w:t>
      </w:r>
      <w:r w:rsidR="007052BF" w:rsidRPr="000E1338">
        <w:t>References</w:t>
      </w:r>
    </w:p>
    <w:p w14:paraId="4A1F1ED2" w14:textId="77777777" w:rsidR="00CD0583" w:rsidRPr="000E1338" w:rsidRDefault="00CD0583" w:rsidP="00CD0583">
      <w:r w:rsidRPr="00453A77">
        <w:rPr>
          <w:lang w:val="es-AR"/>
        </w:rPr>
        <w:t xml:space="preserve">FAO &amp; IIASA (2021). </w:t>
      </w:r>
      <w:r w:rsidRPr="00453A77">
        <w:rPr>
          <w:i/>
          <w:iCs/>
          <w:lang w:val="es-AR"/>
        </w:rPr>
        <w:t>Global Agro-Ecological Zones version 4 (GAEZ v4).</w:t>
      </w:r>
      <w:r w:rsidRPr="00453A77">
        <w:rPr>
          <w:lang w:val="es-AR"/>
        </w:rPr>
        <w:t xml:space="preserve"> </w:t>
      </w:r>
      <w:r w:rsidRPr="000E1338">
        <w:t>Food and Agriculture Organization of the United Nations, Rome, and International Institute for Applied Systems Analysis, Laxenburg.</w:t>
      </w:r>
    </w:p>
    <w:p w14:paraId="6DE1B393" w14:textId="77777777" w:rsidR="00EC7F45" w:rsidRPr="00EC7F45" w:rsidRDefault="005069A6" w:rsidP="00EC7F45">
      <w:pPr>
        <w:pStyle w:val="Bibliography"/>
      </w:pPr>
      <w:r>
        <w:fldChar w:fldCharType="begin"/>
      </w:r>
      <w:r w:rsidR="00EC7F45">
        <w:instrText xml:space="preserve"> ADDIN ZOTERO_BIBL {"uncited":[],"omitted":[],"custom":[]} CSL_BIBLIOGRAPHY </w:instrText>
      </w:r>
      <w:r>
        <w:fldChar w:fldCharType="separate"/>
      </w:r>
      <w:r w:rsidR="00EC7F45" w:rsidRPr="00EC7F45">
        <w:t>Agegnehu G, Amede T, Erkossa T, et al (2021) Extent and management of acid soils for sustainable crop production system in the tropical agroecosystems: a review. Acta Agriculturae Scandinavica, Section B — Soil &amp; Plant Science 71:852–869. https://doi.org/10.1080/09064710.2021.1954239</w:t>
      </w:r>
    </w:p>
    <w:p w14:paraId="06B2F68E" w14:textId="77777777" w:rsidR="00EC7F45" w:rsidRPr="00EC7F45" w:rsidRDefault="00EC7F45" w:rsidP="00EC7F45">
      <w:pPr>
        <w:pStyle w:val="Bibliography"/>
      </w:pPr>
      <w:r w:rsidRPr="00EC7F45">
        <w:t>Jones SK, Sánchez AC, Juventia SD, Estrada-Carmona N (2021) A global database of diversified farming effects on biodiversity and yield. Sci Data 8:212. https://doi.org/10.1038/s41597-021-01000-y</w:t>
      </w:r>
    </w:p>
    <w:p w14:paraId="1AA96BA6" w14:textId="77777777" w:rsidR="00EC7F45" w:rsidRPr="00EC7F45" w:rsidRDefault="00EC7F45" w:rsidP="00EC7F45">
      <w:pPr>
        <w:pStyle w:val="Bibliography"/>
      </w:pPr>
      <w:r w:rsidRPr="00EC7F45">
        <w:t>Laub M, Corbeels M, Mathu Ndungu S, et al (2023) Combining manure with mineral N fertilizer maintains maize yields: Evidence from four long-term experiments in Kenya. Field Crops Research 291:108788. https://doi.org/10.1016/j.fcr.2022.108788</w:t>
      </w:r>
    </w:p>
    <w:p w14:paraId="70936C69" w14:textId="77777777" w:rsidR="00EC7F45" w:rsidRPr="00EC7F45" w:rsidRDefault="00EC7F45" w:rsidP="00EC7F45">
      <w:pPr>
        <w:pStyle w:val="Bibliography"/>
      </w:pPr>
      <w:r w:rsidRPr="00EC7F45">
        <w:t>Muoni T, Jonsson M, Duncan AJ, et al (2022) Effects of management practices on legume productivity in smallholder farming systems in sub‐Saharan Africa. Food and Energy Security 11:e366. https://doi.org/10.1002/fes3.366</w:t>
      </w:r>
    </w:p>
    <w:p w14:paraId="62B2DF52" w14:textId="77777777" w:rsidR="00EC7F45" w:rsidRPr="00EC7F45" w:rsidRDefault="00EC7F45" w:rsidP="00EC7F45">
      <w:pPr>
        <w:pStyle w:val="Bibliography"/>
      </w:pPr>
      <w:r w:rsidRPr="00EC7F45">
        <w:t>Paut R, Garreau L, Ollivier G, et al (2024) A global dataset of experimental intercropping and agroforestry studies in horticulture. Sci Data 11:5. https://doi.org/10.1038/s41597-023-02831-7</w:t>
      </w:r>
    </w:p>
    <w:p w14:paraId="032E2B47" w14:textId="77777777" w:rsidR="00EC7F45" w:rsidRPr="00EC7F45" w:rsidRDefault="00EC7F45" w:rsidP="00EC7F45">
      <w:pPr>
        <w:pStyle w:val="Bibliography"/>
      </w:pPr>
      <w:r w:rsidRPr="00EC7F45">
        <w:t>Rosenstock TS, Steward P, Joshi N, et al (2024) Effects of changing farming practices in African agriculture. Sci Data 11:958. https://doi.org/10.1038/s41597-024-03805-z</w:t>
      </w:r>
    </w:p>
    <w:p w14:paraId="1D3EF825" w14:textId="77777777" w:rsidR="00EC7F45" w:rsidRPr="00EC7F45" w:rsidRDefault="00EC7F45" w:rsidP="00EC7F45">
      <w:pPr>
        <w:pStyle w:val="Bibliography"/>
      </w:pPr>
      <w:r w:rsidRPr="00EC7F45">
        <w:t>Sánchez AC, Kamau HN, Grazioli F, Jones SK (2022) Financial profitability of diversified farming systems: A global meta-analysis. Ecological Economics 201:107595. https://doi.org/10.1016/j.ecolecon.2022.107595</w:t>
      </w:r>
    </w:p>
    <w:p w14:paraId="69F26A82" w14:textId="23704852" w:rsidR="005069A6" w:rsidRDefault="005069A6" w:rsidP="005069A6">
      <w:pPr>
        <w:rPr>
          <w:rFonts w:asciiTheme="majorHAnsi" w:eastAsiaTheme="majorEastAsia" w:hAnsiTheme="majorHAnsi" w:cstheme="majorBidi"/>
          <w:color w:val="0F4761" w:themeColor="accent1" w:themeShade="BF"/>
          <w:sz w:val="40"/>
          <w:szCs w:val="40"/>
        </w:rPr>
      </w:pPr>
      <w:r>
        <w:fldChar w:fldCharType="end"/>
      </w:r>
      <w:r>
        <w:br w:type="page"/>
      </w:r>
    </w:p>
    <w:p w14:paraId="61EE54C0" w14:textId="70F80B12" w:rsidR="00D742D3" w:rsidRPr="000E1338" w:rsidRDefault="00630567" w:rsidP="003B0654">
      <w:pPr>
        <w:pStyle w:val="Heading1"/>
      </w:pPr>
      <w:r>
        <w:lastRenderedPageBreak/>
        <w:t xml:space="preserve">5. </w:t>
      </w:r>
      <w:r w:rsidR="003B0654" w:rsidRPr="000E1338">
        <w:t>Supp</w:t>
      </w:r>
      <w:r w:rsidR="005A134D" w:rsidRPr="000E1338">
        <w:t>lementary</w:t>
      </w:r>
      <w:r w:rsidR="003B0654" w:rsidRPr="000E1338">
        <w:t xml:space="preserve"> information</w:t>
      </w:r>
    </w:p>
    <w:p w14:paraId="12CB7974" w14:textId="65D3F4F3" w:rsidR="00890157" w:rsidRDefault="00890157" w:rsidP="00890157">
      <w:pPr>
        <w:pStyle w:val="Tables"/>
      </w:pPr>
      <w:r w:rsidRPr="001632D8">
        <w:rPr>
          <w:highlight w:val="yellow"/>
        </w:rPr>
        <w:t>Figure SX. Prisma diagram</w:t>
      </w:r>
      <w:r>
        <w:br w:type="page"/>
      </w:r>
    </w:p>
    <w:p w14:paraId="09B5035A" w14:textId="197EAD84" w:rsidR="003B0654" w:rsidRPr="000E1338" w:rsidRDefault="003B0654" w:rsidP="00CC70E2">
      <w:pPr>
        <w:pStyle w:val="Tables"/>
      </w:pPr>
      <w:r w:rsidRPr="000E1338">
        <w:lastRenderedPageBreak/>
        <w:t xml:space="preserve">Table S1. </w:t>
      </w:r>
      <w:r w:rsidR="00CC70E2" w:rsidRPr="000E1338">
        <w:t xml:space="preserve">Agroecological </w:t>
      </w:r>
      <w:r w:rsidR="00E948CE">
        <w:t>or</w:t>
      </w:r>
      <w:r w:rsidR="00CC70E2" w:rsidRPr="000E1338">
        <w:t xml:space="preserve"> regenerative</w:t>
      </w:r>
      <w:r w:rsidR="00E948CE">
        <w:t xml:space="preserve"> agricultural</w:t>
      </w:r>
      <w:r w:rsidR="00CC70E2" w:rsidRPr="000E1338">
        <w:t xml:space="preserve"> (AE/RA) practices included in the analysis, grouped by management domain, with a description of each practice.</w:t>
      </w:r>
    </w:p>
    <w:tbl>
      <w:tblPr>
        <w:tblStyle w:val="TableGrid"/>
        <w:tblW w:w="0" w:type="auto"/>
        <w:tblLook w:val="04A0" w:firstRow="1" w:lastRow="0" w:firstColumn="1" w:lastColumn="0" w:noHBand="0" w:noVBand="1"/>
      </w:tblPr>
      <w:tblGrid>
        <w:gridCol w:w="1623"/>
        <w:gridCol w:w="9015"/>
      </w:tblGrid>
      <w:tr w:rsidR="003B0654" w:rsidRPr="000E1338" w14:paraId="12B67865" w14:textId="77777777" w:rsidTr="007D0686">
        <w:trPr>
          <w:trHeight w:val="480"/>
        </w:trPr>
        <w:tc>
          <w:tcPr>
            <w:tcW w:w="1623" w:type="dxa"/>
          </w:tcPr>
          <w:p w14:paraId="004E45D4" w14:textId="7B77B957" w:rsidR="003B0654" w:rsidRPr="000E1338" w:rsidRDefault="004A250C" w:rsidP="005A00BD">
            <w:pPr>
              <w:rPr>
                <w:b/>
                <w:bCs/>
                <w:sz w:val="20"/>
                <w:szCs w:val="22"/>
              </w:rPr>
            </w:pPr>
            <w:r w:rsidRPr="000E1338">
              <w:rPr>
                <w:b/>
                <w:bCs/>
                <w:sz w:val="20"/>
                <w:szCs w:val="22"/>
              </w:rPr>
              <w:t>Management d</w:t>
            </w:r>
            <w:r w:rsidR="00CC70E2" w:rsidRPr="000E1338">
              <w:rPr>
                <w:b/>
                <w:bCs/>
                <w:sz w:val="20"/>
                <w:szCs w:val="22"/>
              </w:rPr>
              <w:t>omains</w:t>
            </w:r>
          </w:p>
        </w:tc>
        <w:tc>
          <w:tcPr>
            <w:tcW w:w="9015" w:type="dxa"/>
          </w:tcPr>
          <w:p w14:paraId="55D976FC" w14:textId="77777777" w:rsidR="003B0654" w:rsidRPr="000E1338" w:rsidRDefault="003B0654" w:rsidP="005A00BD">
            <w:pPr>
              <w:rPr>
                <w:b/>
                <w:bCs/>
                <w:sz w:val="20"/>
                <w:szCs w:val="22"/>
              </w:rPr>
            </w:pPr>
            <w:r w:rsidRPr="000E1338">
              <w:rPr>
                <w:b/>
                <w:bCs/>
                <w:sz w:val="20"/>
                <w:szCs w:val="22"/>
              </w:rPr>
              <w:t>AE/RA practice description</w:t>
            </w:r>
          </w:p>
        </w:tc>
      </w:tr>
      <w:tr w:rsidR="003B0654" w:rsidRPr="000E1338" w14:paraId="4B9EDF81" w14:textId="77777777" w:rsidTr="007D0686">
        <w:trPr>
          <w:trHeight w:val="954"/>
        </w:trPr>
        <w:tc>
          <w:tcPr>
            <w:tcW w:w="1623" w:type="dxa"/>
          </w:tcPr>
          <w:p w14:paraId="7D356A31" w14:textId="77777777" w:rsidR="003B0654" w:rsidRPr="000E1338" w:rsidRDefault="003B0654" w:rsidP="005A00BD">
            <w:pPr>
              <w:rPr>
                <w:sz w:val="20"/>
                <w:szCs w:val="22"/>
              </w:rPr>
            </w:pPr>
            <w:r w:rsidRPr="000E1338">
              <w:rPr>
                <w:sz w:val="20"/>
                <w:szCs w:val="22"/>
              </w:rPr>
              <w:t>Biomass management</w:t>
            </w:r>
          </w:p>
        </w:tc>
        <w:tc>
          <w:tcPr>
            <w:tcW w:w="9015" w:type="dxa"/>
          </w:tcPr>
          <w:p w14:paraId="0537E027" w14:textId="77777777" w:rsidR="003B0654" w:rsidRPr="000E1338" w:rsidRDefault="003B0654" w:rsidP="005A00BD">
            <w:pPr>
              <w:rPr>
                <w:b/>
                <w:bCs/>
                <w:sz w:val="20"/>
                <w:szCs w:val="22"/>
              </w:rPr>
            </w:pPr>
            <w:r w:rsidRPr="000E1338">
              <w:rPr>
                <w:b/>
                <w:bCs/>
                <w:sz w:val="20"/>
                <w:szCs w:val="22"/>
              </w:rPr>
              <w:t xml:space="preserve">Organic mulch: </w:t>
            </w:r>
            <w:r w:rsidRPr="000E1338">
              <w:rPr>
                <w:sz w:val="20"/>
                <w:szCs w:val="22"/>
              </w:rPr>
              <w:t>A layer of organic material (crop or tree residues, prunings, leaves, weeds, cut grass or straw, produced on-site or brought in) is spread over the soil surface without being mixed in. It conserves soil moisture, buffers soil temperature, suppresses weeds, protects against erosion and gradually recycles nutrients to the soil.</w:t>
            </w:r>
          </w:p>
        </w:tc>
      </w:tr>
      <w:tr w:rsidR="003B0654" w:rsidRPr="000E1338" w14:paraId="5714FCF9" w14:textId="77777777" w:rsidTr="007D0686">
        <w:trPr>
          <w:trHeight w:val="245"/>
        </w:trPr>
        <w:tc>
          <w:tcPr>
            <w:tcW w:w="1623" w:type="dxa"/>
          </w:tcPr>
          <w:p w14:paraId="28F13F91" w14:textId="77777777" w:rsidR="003B0654" w:rsidRPr="000E1338" w:rsidRDefault="003B0654" w:rsidP="005A00BD">
            <w:pPr>
              <w:rPr>
                <w:sz w:val="20"/>
                <w:szCs w:val="22"/>
              </w:rPr>
            </w:pPr>
          </w:p>
        </w:tc>
        <w:tc>
          <w:tcPr>
            <w:tcW w:w="9015" w:type="dxa"/>
          </w:tcPr>
          <w:p w14:paraId="4A206023" w14:textId="77777777" w:rsidR="003B0654" w:rsidRPr="000E1338" w:rsidRDefault="003B0654" w:rsidP="005A00BD">
            <w:pPr>
              <w:rPr>
                <w:sz w:val="20"/>
                <w:szCs w:val="22"/>
              </w:rPr>
            </w:pPr>
            <w:r w:rsidRPr="000E1338">
              <w:rPr>
                <w:b/>
                <w:bCs/>
                <w:sz w:val="20"/>
                <w:szCs w:val="22"/>
              </w:rPr>
              <w:t>Residues incorporation:</w:t>
            </w:r>
            <w:r w:rsidRPr="000E1338">
              <w:rPr>
                <w:sz w:val="20"/>
                <w:szCs w:val="22"/>
              </w:rPr>
              <w:t xml:space="preserve"> Crop or tree residues (straw, stubble, prunings, leaves and other plant parts left after harvest or pruning) are mixed into the soil, usually by tillage, instead of being removed, burned or left on the surface. A form of crop residue management that returns organic matter and nutrients to the soil.</w:t>
            </w:r>
          </w:p>
        </w:tc>
      </w:tr>
      <w:tr w:rsidR="003B0654" w:rsidRPr="000E1338" w14:paraId="33658256" w14:textId="77777777" w:rsidTr="007D0686">
        <w:trPr>
          <w:trHeight w:val="827"/>
        </w:trPr>
        <w:tc>
          <w:tcPr>
            <w:tcW w:w="1623" w:type="dxa"/>
          </w:tcPr>
          <w:p w14:paraId="5B39C9A0" w14:textId="77777777" w:rsidR="003B0654" w:rsidRPr="000E1338" w:rsidRDefault="003B0654" w:rsidP="005A00BD">
            <w:pPr>
              <w:rPr>
                <w:sz w:val="20"/>
                <w:szCs w:val="22"/>
              </w:rPr>
            </w:pPr>
          </w:p>
        </w:tc>
        <w:tc>
          <w:tcPr>
            <w:tcW w:w="9015" w:type="dxa"/>
          </w:tcPr>
          <w:p w14:paraId="52F8F1EA" w14:textId="77777777" w:rsidR="003B0654" w:rsidRPr="000E1338" w:rsidRDefault="003B0654" w:rsidP="005A00BD">
            <w:pPr>
              <w:rPr>
                <w:sz w:val="20"/>
                <w:szCs w:val="22"/>
              </w:rPr>
            </w:pPr>
            <w:r w:rsidRPr="000E1338">
              <w:rPr>
                <w:b/>
                <w:bCs/>
                <w:sz w:val="20"/>
                <w:szCs w:val="22"/>
              </w:rPr>
              <w:t>Residues retention:</w:t>
            </w:r>
            <w:r w:rsidRPr="000E1338">
              <w:rPr>
                <w:sz w:val="20"/>
                <w:szCs w:val="22"/>
              </w:rPr>
              <w:t xml:space="preserve"> Crop or tree residues left after harvest or pruning are kept in the field where they fall, standing or laid on the surface, instead of being removed or burned. A form of crop residue management that keeps a protective surface cover to reduce wind and water erosion, conserve water and reduce evaporation, while returning organic matter and nutrients to the soil.</w:t>
            </w:r>
          </w:p>
        </w:tc>
      </w:tr>
      <w:tr w:rsidR="00653E1D" w:rsidRPr="000E1338" w14:paraId="5E60F739" w14:textId="77777777" w:rsidTr="007D0686">
        <w:trPr>
          <w:trHeight w:val="1200"/>
        </w:trPr>
        <w:tc>
          <w:tcPr>
            <w:tcW w:w="1623" w:type="dxa"/>
          </w:tcPr>
          <w:p w14:paraId="5845FF66" w14:textId="77777777" w:rsidR="00653E1D" w:rsidRPr="000E1338" w:rsidRDefault="00653E1D" w:rsidP="00653E1D">
            <w:pPr>
              <w:rPr>
                <w:sz w:val="20"/>
                <w:szCs w:val="22"/>
              </w:rPr>
            </w:pPr>
            <w:r w:rsidRPr="000E1338">
              <w:rPr>
                <w:sz w:val="20"/>
                <w:szCs w:val="22"/>
              </w:rPr>
              <w:t>Diversification (spatial)</w:t>
            </w:r>
          </w:p>
        </w:tc>
        <w:tc>
          <w:tcPr>
            <w:tcW w:w="9015" w:type="dxa"/>
          </w:tcPr>
          <w:p w14:paraId="1063C3F3" w14:textId="77777777" w:rsidR="00653E1D" w:rsidRPr="000E1338" w:rsidRDefault="00653E1D" w:rsidP="00653E1D">
            <w:pPr>
              <w:rPr>
                <w:sz w:val="20"/>
                <w:szCs w:val="22"/>
              </w:rPr>
            </w:pPr>
            <w:r w:rsidRPr="000E1338">
              <w:rPr>
                <w:b/>
                <w:bCs/>
                <w:sz w:val="20"/>
                <w:szCs w:val="22"/>
              </w:rPr>
              <w:t>Agroforestry</w:t>
            </w:r>
            <w:r w:rsidRPr="000E1338">
              <w:rPr>
                <w:sz w:val="20"/>
                <w:szCs w:val="22"/>
              </w:rPr>
              <w:t>: Woody perennials (trees, shrubs, palms or bamboos) are deliberately grown on the same land as crops and/or livestock, within or around plots, for example scattered trees, alley cropping, hedgerows, boundary plantings, windbreaks, shaded perennial systems or silvopasture. Trees provide products (fruit, timber, fodder, fuel) as well as services such as shade, microclimate regulation, soil protection, nutrient cycling and habitat.</w:t>
            </w:r>
          </w:p>
        </w:tc>
      </w:tr>
      <w:tr w:rsidR="00653E1D" w:rsidRPr="000E1338" w14:paraId="21322210" w14:textId="77777777" w:rsidTr="007D0686">
        <w:trPr>
          <w:trHeight w:val="962"/>
        </w:trPr>
        <w:tc>
          <w:tcPr>
            <w:tcW w:w="1623" w:type="dxa"/>
          </w:tcPr>
          <w:p w14:paraId="48F93D84" w14:textId="77777777" w:rsidR="00653E1D" w:rsidRPr="000E1338" w:rsidRDefault="00653E1D" w:rsidP="00653E1D">
            <w:pPr>
              <w:rPr>
                <w:sz w:val="20"/>
                <w:szCs w:val="22"/>
              </w:rPr>
            </w:pPr>
          </w:p>
        </w:tc>
        <w:tc>
          <w:tcPr>
            <w:tcW w:w="9015" w:type="dxa"/>
          </w:tcPr>
          <w:p w14:paraId="1CB9DBCE" w14:textId="77777777" w:rsidR="00653E1D" w:rsidRPr="000E1338" w:rsidRDefault="00653E1D" w:rsidP="00653E1D">
            <w:pPr>
              <w:rPr>
                <w:sz w:val="20"/>
                <w:szCs w:val="22"/>
              </w:rPr>
            </w:pPr>
            <w:r w:rsidRPr="000E1338">
              <w:rPr>
                <w:b/>
                <w:bCs/>
                <w:sz w:val="20"/>
                <w:szCs w:val="22"/>
              </w:rPr>
              <w:t>Intercropping</w:t>
            </w:r>
            <w:r w:rsidRPr="000E1338">
              <w:rPr>
                <w:sz w:val="20"/>
                <w:szCs w:val="22"/>
              </w:rPr>
              <w:t>: Two or more crop species are grown in the same field at the same time, for all or a significant part of their growth cycles, in mixed, row, strip or relay arrangements. Complementarity between species is used to make better use of light, water and nutrients, increase total productivity per unit area, and reduce pest, disease and weed pressure.</w:t>
            </w:r>
          </w:p>
        </w:tc>
      </w:tr>
      <w:tr w:rsidR="007C7E2B" w:rsidRPr="000E1338" w14:paraId="593E728B" w14:textId="77777777" w:rsidTr="007D0686">
        <w:trPr>
          <w:trHeight w:val="954"/>
        </w:trPr>
        <w:tc>
          <w:tcPr>
            <w:tcW w:w="1623" w:type="dxa"/>
          </w:tcPr>
          <w:p w14:paraId="224FA377" w14:textId="1CCD851E" w:rsidR="007C7E2B" w:rsidRPr="000E1338" w:rsidRDefault="007C7E2B" w:rsidP="00653E1D">
            <w:pPr>
              <w:rPr>
                <w:sz w:val="20"/>
                <w:szCs w:val="22"/>
              </w:rPr>
            </w:pPr>
            <w:r w:rsidRPr="000E1338">
              <w:rPr>
                <w:sz w:val="20"/>
                <w:szCs w:val="22"/>
              </w:rPr>
              <w:t>Diversification (temporal)</w:t>
            </w:r>
          </w:p>
        </w:tc>
        <w:tc>
          <w:tcPr>
            <w:tcW w:w="9015" w:type="dxa"/>
          </w:tcPr>
          <w:p w14:paraId="643ED356" w14:textId="2A7696B9" w:rsidR="007C7E2B" w:rsidRPr="000E1338" w:rsidRDefault="007C7E2B" w:rsidP="00653E1D">
            <w:pPr>
              <w:rPr>
                <w:b/>
                <w:bCs/>
                <w:sz w:val="20"/>
                <w:szCs w:val="22"/>
              </w:rPr>
            </w:pPr>
            <w:r>
              <w:rPr>
                <w:b/>
                <w:bCs/>
                <w:sz w:val="20"/>
                <w:szCs w:val="22"/>
              </w:rPr>
              <w:t>Crop rotation</w:t>
            </w:r>
            <w:r w:rsidR="009C004F">
              <w:rPr>
                <w:b/>
                <w:bCs/>
                <w:sz w:val="20"/>
                <w:szCs w:val="22"/>
              </w:rPr>
              <w:t xml:space="preserve">: </w:t>
            </w:r>
            <w:r w:rsidR="009C004F" w:rsidRPr="009C004F">
              <w:rPr>
                <w:sz w:val="20"/>
                <w:szCs w:val="22"/>
              </w:rPr>
              <w:t>Different crop species are grown in a planned sequence on the same field over successive seasons or years, instead of repeating the same crop (monoculture) or an unplanned sequence. Rotations often combine cereals, legumes, root crops or green manures. They break pest, disease and weed cycles, improve soil fertility (especially when legumes fix nitrogen), balance the use of nutrients and water from different soil depths, improve soil structure and organic matter, and spread production risk.</w:t>
            </w:r>
          </w:p>
        </w:tc>
      </w:tr>
      <w:tr w:rsidR="00653E1D" w:rsidRPr="000E1338" w14:paraId="7C198430" w14:textId="77777777" w:rsidTr="007D0686">
        <w:trPr>
          <w:trHeight w:val="954"/>
        </w:trPr>
        <w:tc>
          <w:tcPr>
            <w:tcW w:w="1623" w:type="dxa"/>
          </w:tcPr>
          <w:p w14:paraId="1B518A72" w14:textId="2F757743" w:rsidR="00653E1D" w:rsidRPr="000E1338" w:rsidRDefault="00653E1D" w:rsidP="00653E1D">
            <w:pPr>
              <w:rPr>
                <w:sz w:val="20"/>
                <w:szCs w:val="22"/>
              </w:rPr>
            </w:pPr>
          </w:p>
        </w:tc>
        <w:tc>
          <w:tcPr>
            <w:tcW w:w="9015" w:type="dxa"/>
          </w:tcPr>
          <w:p w14:paraId="2238E798" w14:textId="77777777" w:rsidR="00653E1D" w:rsidRPr="000E1338" w:rsidRDefault="00653E1D" w:rsidP="00653E1D">
            <w:pPr>
              <w:rPr>
                <w:b/>
                <w:bCs/>
                <w:sz w:val="20"/>
                <w:szCs w:val="22"/>
              </w:rPr>
            </w:pPr>
            <w:r w:rsidRPr="000E1338">
              <w:rPr>
                <w:b/>
                <w:bCs/>
                <w:sz w:val="20"/>
                <w:szCs w:val="22"/>
              </w:rPr>
              <w:t xml:space="preserve">Natural fallow: </w:t>
            </w:r>
            <w:r w:rsidRPr="000E1338">
              <w:rPr>
                <w:sz w:val="20"/>
                <w:szCs w:val="22"/>
              </w:rPr>
              <w:t>Cropland is left uncultivated for one or more seasons and vegetation (grasses, shrubs or trees) regrows spontaneously, without planting. The regrowth restores soil organic matter and fertility, recycles nutrients, protects the soil from erosion, breaks weed, pest and disease cycles and provides habitat for biodiversity. Includes grass, bush and forest fallows.</w:t>
            </w:r>
          </w:p>
        </w:tc>
      </w:tr>
      <w:tr w:rsidR="00653E1D" w:rsidRPr="000E1338" w14:paraId="022BAA8D" w14:textId="77777777" w:rsidTr="007D0686">
        <w:trPr>
          <w:trHeight w:val="1240"/>
        </w:trPr>
        <w:tc>
          <w:tcPr>
            <w:tcW w:w="1623" w:type="dxa"/>
          </w:tcPr>
          <w:p w14:paraId="79F11AB2" w14:textId="77777777" w:rsidR="00653E1D" w:rsidRPr="000E1338" w:rsidRDefault="00653E1D" w:rsidP="00653E1D">
            <w:pPr>
              <w:rPr>
                <w:sz w:val="20"/>
                <w:szCs w:val="22"/>
              </w:rPr>
            </w:pPr>
          </w:p>
        </w:tc>
        <w:tc>
          <w:tcPr>
            <w:tcW w:w="9015" w:type="dxa"/>
          </w:tcPr>
          <w:p w14:paraId="319A2935" w14:textId="77777777" w:rsidR="00653E1D" w:rsidRPr="000E1338" w:rsidRDefault="00653E1D" w:rsidP="00653E1D">
            <w:pPr>
              <w:rPr>
                <w:b/>
                <w:bCs/>
                <w:sz w:val="20"/>
                <w:szCs w:val="22"/>
              </w:rPr>
            </w:pPr>
            <w:r w:rsidRPr="000E1338">
              <w:rPr>
                <w:b/>
                <w:bCs/>
                <w:sz w:val="20"/>
                <w:szCs w:val="22"/>
              </w:rPr>
              <w:t xml:space="preserve">Improved fallow: </w:t>
            </w:r>
            <w:r w:rsidRPr="000E1338">
              <w:rPr>
                <w:sz w:val="20"/>
                <w:szCs w:val="22"/>
              </w:rPr>
              <w:t xml:space="preserve">During the fallow period, cropland is deliberately planted with fast-growing species, usually legumes such as trees, shrubs or herbaceous plants (e.g., </w:t>
            </w:r>
            <w:r w:rsidRPr="000E1338">
              <w:rPr>
                <w:i/>
                <w:iCs/>
                <w:sz w:val="20"/>
                <w:szCs w:val="22"/>
              </w:rPr>
              <w:t>Sesbania</w:t>
            </w:r>
            <w:r w:rsidRPr="000E1338">
              <w:rPr>
                <w:sz w:val="20"/>
                <w:szCs w:val="22"/>
              </w:rPr>
              <w:t xml:space="preserve">, </w:t>
            </w:r>
            <w:r w:rsidRPr="000E1338">
              <w:rPr>
                <w:i/>
                <w:iCs/>
                <w:sz w:val="20"/>
                <w:szCs w:val="22"/>
              </w:rPr>
              <w:t>Tephrosia</w:t>
            </w:r>
            <w:r w:rsidRPr="000E1338">
              <w:rPr>
                <w:sz w:val="20"/>
                <w:szCs w:val="22"/>
              </w:rPr>
              <w:t xml:space="preserve">, </w:t>
            </w:r>
            <w:r w:rsidRPr="000E1338">
              <w:rPr>
                <w:i/>
                <w:iCs/>
                <w:sz w:val="20"/>
                <w:szCs w:val="22"/>
              </w:rPr>
              <w:t>Gliricidia</w:t>
            </w:r>
            <w:r w:rsidRPr="000E1338">
              <w:rPr>
                <w:sz w:val="20"/>
                <w:szCs w:val="22"/>
              </w:rPr>
              <w:t xml:space="preserve">, </w:t>
            </w:r>
            <w:r w:rsidRPr="000E1338">
              <w:rPr>
                <w:i/>
                <w:iCs/>
                <w:sz w:val="20"/>
                <w:szCs w:val="22"/>
              </w:rPr>
              <w:t>Cajanus</w:t>
            </w:r>
            <w:r w:rsidRPr="000E1338">
              <w:rPr>
                <w:sz w:val="20"/>
                <w:szCs w:val="22"/>
              </w:rPr>
              <w:t xml:space="preserve">, </w:t>
            </w:r>
            <w:r w:rsidRPr="000E1338">
              <w:rPr>
                <w:i/>
                <w:iCs/>
                <w:sz w:val="20"/>
                <w:szCs w:val="22"/>
              </w:rPr>
              <w:t>Crotalaria</w:t>
            </w:r>
            <w:r w:rsidRPr="000E1338">
              <w:rPr>
                <w:sz w:val="20"/>
                <w:szCs w:val="22"/>
              </w:rPr>
              <w:t xml:space="preserve">, </w:t>
            </w:r>
            <w:r w:rsidRPr="000E1338">
              <w:rPr>
                <w:i/>
                <w:iCs/>
                <w:sz w:val="20"/>
                <w:szCs w:val="22"/>
              </w:rPr>
              <w:t>Mucuna</w:t>
            </w:r>
            <w:r w:rsidRPr="000E1338">
              <w:rPr>
                <w:sz w:val="20"/>
                <w:szCs w:val="22"/>
              </w:rPr>
              <w:t xml:space="preserve">), instead of being left to regrow naturally. This restores soil fertility faster than natural fallow through biological nitrogen fixation, biomass and nutrient inputs, and deep nutrient recycling. It also suppresses weeds (including </w:t>
            </w:r>
            <w:r w:rsidRPr="000E1338">
              <w:rPr>
                <w:i/>
                <w:iCs/>
                <w:sz w:val="20"/>
                <w:szCs w:val="22"/>
              </w:rPr>
              <w:t>Striga</w:t>
            </w:r>
            <w:r w:rsidRPr="000E1338">
              <w:rPr>
                <w:sz w:val="20"/>
                <w:szCs w:val="22"/>
              </w:rPr>
              <w:t>) and protects the soil. The fallow biomass is often cut and left on the surface or incorporated before the next crop.</w:t>
            </w:r>
          </w:p>
        </w:tc>
      </w:tr>
      <w:tr w:rsidR="00653E1D" w:rsidRPr="000E1338" w14:paraId="5911640F" w14:textId="77777777" w:rsidTr="007D0686">
        <w:trPr>
          <w:trHeight w:val="1055"/>
        </w:trPr>
        <w:tc>
          <w:tcPr>
            <w:tcW w:w="1623" w:type="dxa"/>
          </w:tcPr>
          <w:p w14:paraId="18104011" w14:textId="2133FDB5" w:rsidR="00653E1D" w:rsidRPr="000E1338" w:rsidRDefault="00653E1D" w:rsidP="00653E1D">
            <w:pPr>
              <w:rPr>
                <w:sz w:val="20"/>
                <w:szCs w:val="22"/>
              </w:rPr>
            </w:pPr>
            <w:r w:rsidRPr="000E1338">
              <w:rPr>
                <w:sz w:val="20"/>
                <w:szCs w:val="22"/>
              </w:rPr>
              <w:t>Nutrient management</w:t>
            </w:r>
          </w:p>
        </w:tc>
        <w:tc>
          <w:tcPr>
            <w:tcW w:w="9015" w:type="dxa"/>
          </w:tcPr>
          <w:p w14:paraId="42768D24" w14:textId="04D21380" w:rsidR="00653E1D" w:rsidRPr="000E1338" w:rsidRDefault="00653E1D" w:rsidP="00653E1D">
            <w:pPr>
              <w:rPr>
                <w:b/>
                <w:bCs/>
                <w:sz w:val="20"/>
                <w:szCs w:val="22"/>
              </w:rPr>
            </w:pPr>
            <w:r w:rsidRPr="000E1338">
              <w:rPr>
                <w:b/>
                <w:bCs/>
                <w:sz w:val="20"/>
                <w:szCs w:val="22"/>
              </w:rPr>
              <w:t xml:space="preserve">Biochar amendment: </w:t>
            </w:r>
            <w:r w:rsidRPr="000E1338">
              <w:rPr>
                <w:sz w:val="20"/>
                <w:szCs w:val="22"/>
              </w:rPr>
              <w:t>Biochar is added to the soil, either alone or mixed with compost, manure or fertilizers. Biochar is a carbon-rich solid made by heating biomass (crop residues, wood, manure or other organic waste) with little or no oxygen (pyrolysis). It improves soil structure, water-holding capacity, cation exchange capacity and pH (especially in acidic soils), increases nutrient retention and use efficiency, supports soil microbial activity and stores carbon in the soil for the long term.</w:t>
            </w:r>
          </w:p>
        </w:tc>
      </w:tr>
      <w:tr w:rsidR="00653E1D" w:rsidRPr="000E1338" w14:paraId="076D0180" w14:textId="77777777" w:rsidTr="007D0686">
        <w:trPr>
          <w:trHeight w:val="629"/>
        </w:trPr>
        <w:tc>
          <w:tcPr>
            <w:tcW w:w="1623" w:type="dxa"/>
          </w:tcPr>
          <w:p w14:paraId="62F00F5C" w14:textId="61774B5B" w:rsidR="00653E1D" w:rsidRPr="000E1338" w:rsidRDefault="00653E1D" w:rsidP="00653E1D">
            <w:pPr>
              <w:rPr>
                <w:sz w:val="20"/>
                <w:szCs w:val="22"/>
              </w:rPr>
            </w:pPr>
          </w:p>
        </w:tc>
        <w:tc>
          <w:tcPr>
            <w:tcW w:w="9015" w:type="dxa"/>
          </w:tcPr>
          <w:p w14:paraId="2E8A3702" w14:textId="730D9B4E" w:rsidR="00653E1D" w:rsidRPr="000E1338" w:rsidRDefault="00653E1D" w:rsidP="00653E1D">
            <w:pPr>
              <w:rPr>
                <w:b/>
                <w:bCs/>
                <w:sz w:val="20"/>
                <w:szCs w:val="22"/>
              </w:rPr>
            </w:pPr>
            <w:r w:rsidRPr="000E1338">
              <w:rPr>
                <w:b/>
                <w:bCs/>
                <w:sz w:val="20"/>
                <w:szCs w:val="22"/>
              </w:rPr>
              <w:t xml:space="preserve">Inoculation: </w:t>
            </w:r>
            <w:r w:rsidRPr="000E1338">
              <w:rPr>
                <w:sz w:val="20"/>
                <w:szCs w:val="22"/>
              </w:rPr>
              <w:t>Seeds, seedlings or soil are treated with beneficial microorganisms, such as rhizobia, arbuscular mycorrhizal fungi, or plant growth-promoting bacteria and fungi, to establish or boost useful plant–microbe associations. It improves biological nitrogen fixation, nutrient (especially P) uptake, root health and plant tolerance to stress, and can reduce the need for synthetic inputs.</w:t>
            </w:r>
          </w:p>
        </w:tc>
      </w:tr>
      <w:tr w:rsidR="00653E1D" w:rsidRPr="000E1338" w14:paraId="66E7122D" w14:textId="77777777" w:rsidTr="007D0686">
        <w:trPr>
          <w:trHeight w:val="1200"/>
        </w:trPr>
        <w:tc>
          <w:tcPr>
            <w:tcW w:w="1623" w:type="dxa"/>
          </w:tcPr>
          <w:p w14:paraId="307514B9" w14:textId="77777777" w:rsidR="00653E1D" w:rsidRPr="000E1338" w:rsidRDefault="00653E1D" w:rsidP="00653E1D">
            <w:pPr>
              <w:rPr>
                <w:sz w:val="20"/>
                <w:szCs w:val="22"/>
              </w:rPr>
            </w:pPr>
          </w:p>
        </w:tc>
        <w:tc>
          <w:tcPr>
            <w:tcW w:w="9015" w:type="dxa"/>
          </w:tcPr>
          <w:p w14:paraId="16A8DB05" w14:textId="78B5B8C8" w:rsidR="00653E1D" w:rsidRPr="000E1338" w:rsidRDefault="00653E1D" w:rsidP="00653E1D">
            <w:pPr>
              <w:rPr>
                <w:b/>
                <w:bCs/>
                <w:sz w:val="20"/>
                <w:szCs w:val="22"/>
              </w:rPr>
            </w:pPr>
            <w:r w:rsidRPr="000E1338">
              <w:rPr>
                <w:b/>
                <w:bCs/>
                <w:sz w:val="20"/>
                <w:szCs w:val="22"/>
              </w:rPr>
              <w:t xml:space="preserve">Mixed fertilizers: </w:t>
            </w:r>
            <w:r w:rsidRPr="000E1338">
              <w:rPr>
                <w:sz w:val="20"/>
                <w:szCs w:val="22"/>
              </w:rPr>
              <w:t>Organic fertilizers or amendments (manure, compost, crop residues, green manure) are applied together with mineral fertilizers, in the same season or as a planned combination, to meet crop nutrient needs. The organic component builds soil organic matter, improves soil structure and nutrient retention, and increases how efficiently the mineral nutrients are used, while mineral fertilizers supply readily available nutrients.</w:t>
            </w:r>
          </w:p>
        </w:tc>
      </w:tr>
      <w:tr w:rsidR="00653E1D" w:rsidRPr="000E1338" w14:paraId="559190AD" w14:textId="77777777" w:rsidTr="007D0686">
        <w:trPr>
          <w:trHeight w:val="817"/>
        </w:trPr>
        <w:tc>
          <w:tcPr>
            <w:tcW w:w="1623" w:type="dxa"/>
          </w:tcPr>
          <w:p w14:paraId="757E4A0C" w14:textId="77777777" w:rsidR="00653E1D" w:rsidRPr="000E1338" w:rsidRDefault="00653E1D" w:rsidP="00653E1D">
            <w:pPr>
              <w:rPr>
                <w:sz w:val="20"/>
                <w:szCs w:val="22"/>
              </w:rPr>
            </w:pPr>
          </w:p>
        </w:tc>
        <w:tc>
          <w:tcPr>
            <w:tcW w:w="9015" w:type="dxa"/>
          </w:tcPr>
          <w:p w14:paraId="08EBB529" w14:textId="72DEEAA2" w:rsidR="00653E1D" w:rsidRPr="000E1338" w:rsidRDefault="00653E1D" w:rsidP="00653E1D">
            <w:pPr>
              <w:rPr>
                <w:b/>
                <w:bCs/>
                <w:sz w:val="20"/>
                <w:szCs w:val="22"/>
              </w:rPr>
            </w:pPr>
            <w:r w:rsidRPr="000E1338">
              <w:rPr>
                <w:b/>
                <w:bCs/>
                <w:sz w:val="20"/>
                <w:szCs w:val="22"/>
              </w:rPr>
              <w:t xml:space="preserve">Organic fertilizers: </w:t>
            </w:r>
            <w:r w:rsidRPr="000E1338">
              <w:rPr>
                <w:sz w:val="20"/>
                <w:szCs w:val="22"/>
              </w:rPr>
              <w:t>Nutrients are supplied to crops from materials of plant or animal origin, such as animal manure, compost, vermicompost, slurry, biosolids, green manure or plant-based preparations, instead of synthetic mineral fertilizers. Nutrients are released gradually as the materials decompose, while the added organic matter improves soil structure, water-holding capacity, biological activity and long-term fertility.</w:t>
            </w:r>
          </w:p>
        </w:tc>
      </w:tr>
      <w:tr w:rsidR="00653E1D" w:rsidRPr="000E1338" w14:paraId="110464CF" w14:textId="77777777" w:rsidTr="007D0686">
        <w:trPr>
          <w:trHeight w:val="831"/>
        </w:trPr>
        <w:tc>
          <w:tcPr>
            <w:tcW w:w="1623" w:type="dxa"/>
          </w:tcPr>
          <w:p w14:paraId="20901AF0" w14:textId="2311C3A0" w:rsidR="00653E1D" w:rsidRPr="000E1338" w:rsidRDefault="00653E1D" w:rsidP="00653E1D">
            <w:pPr>
              <w:rPr>
                <w:sz w:val="20"/>
                <w:szCs w:val="22"/>
              </w:rPr>
            </w:pPr>
            <w:r w:rsidRPr="000E1338">
              <w:rPr>
                <w:sz w:val="20"/>
                <w:szCs w:val="22"/>
              </w:rPr>
              <w:t>Soil management</w:t>
            </w:r>
          </w:p>
        </w:tc>
        <w:tc>
          <w:tcPr>
            <w:tcW w:w="9015" w:type="dxa"/>
          </w:tcPr>
          <w:p w14:paraId="53662774" w14:textId="2386FA9C" w:rsidR="00653E1D" w:rsidRPr="000E1338" w:rsidRDefault="00653E1D" w:rsidP="00653E1D">
            <w:pPr>
              <w:rPr>
                <w:b/>
                <w:bCs/>
                <w:sz w:val="20"/>
                <w:szCs w:val="22"/>
              </w:rPr>
            </w:pPr>
            <w:r w:rsidRPr="000E1338">
              <w:rPr>
                <w:b/>
                <w:bCs/>
                <w:sz w:val="20"/>
                <w:szCs w:val="22"/>
              </w:rPr>
              <w:t xml:space="preserve">Reduced tillage: </w:t>
            </w:r>
            <w:r w:rsidRPr="000E1338">
              <w:rPr>
                <w:sz w:val="20"/>
                <w:szCs w:val="22"/>
              </w:rPr>
              <w:t xml:space="preserve">Soil disturbance is reduced compared with conventional tillage (e.g., mouldboard ploughing) by cutting the number, depth or intensity of tillage operations, or by tilling only part of the field (strip, zone or planting-hole tillage). It includes minimum tillage and no-till, where seeds are sown directly into untilled soil. </w:t>
            </w:r>
            <w:r w:rsidRPr="000E1338">
              <w:rPr>
                <w:sz w:val="20"/>
                <w:szCs w:val="22"/>
              </w:rPr>
              <w:lastRenderedPageBreak/>
              <w:t>Less disturbance protects soil structure and aggregates, reduces erosion and evaporation, slows organic matter decomposition, supports soil biological activity and cuts fuel and labour costs.</w:t>
            </w:r>
          </w:p>
        </w:tc>
      </w:tr>
      <w:tr w:rsidR="00653E1D" w:rsidRPr="000E1338" w14:paraId="60140B16" w14:textId="77777777" w:rsidTr="007D0686">
        <w:trPr>
          <w:trHeight w:val="735"/>
        </w:trPr>
        <w:tc>
          <w:tcPr>
            <w:tcW w:w="1623" w:type="dxa"/>
          </w:tcPr>
          <w:p w14:paraId="60F3409F" w14:textId="77777777" w:rsidR="00653E1D" w:rsidRPr="000E1338" w:rsidRDefault="00653E1D" w:rsidP="00653E1D">
            <w:pPr>
              <w:rPr>
                <w:sz w:val="20"/>
                <w:szCs w:val="22"/>
              </w:rPr>
            </w:pPr>
          </w:p>
        </w:tc>
        <w:tc>
          <w:tcPr>
            <w:tcW w:w="9015" w:type="dxa"/>
          </w:tcPr>
          <w:p w14:paraId="6F02F8EA" w14:textId="40F62A7A" w:rsidR="00653E1D" w:rsidRPr="000E1338" w:rsidRDefault="004E3001" w:rsidP="00653E1D">
            <w:pPr>
              <w:rPr>
                <w:b/>
                <w:bCs/>
                <w:sz w:val="20"/>
                <w:szCs w:val="22"/>
              </w:rPr>
            </w:pPr>
            <w:r w:rsidRPr="000E1338">
              <w:rPr>
                <w:b/>
                <w:bCs/>
                <w:sz w:val="20"/>
                <w:szCs w:val="22"/>
              </w:rPr>
              <w:t>Zero tillage:</w:t>
            </w:r>
            <w:r w:rsidR="00630289" w:rsidRPr="000E1338">
              <w:t xml:space="preserve"> </w:t>
            </w:r>
            <w:r w:rsidR="00630289" w:rsidRPr="000E1338">
              <w:rPr>
                <w:sz w:val="20"/>
                <w:szCs w:val="22"/>
              </w:rPr>
              <w:t>Crops are sown directly into untilled soil, with no ploughing, harrowing or other soil preparation before planting. Disturbance is limited to the narrow opening made for the seed, and the soil surface and any crop residues are left in place. It protects soil structure and aggregates, reduces erosion and evaporation, slows organic matter decomposition, supports soil biological activity and cuts fuel, labour and time costs.</w:t>
            </w:r>
          </w:p>
        </w:tc>
      </w:tr>
      <w:tr w:rsidR="00C55446" w:rsidRPr="000E1338" w14:paraId="7FFE5D50" w14:textId="77777777" w:rsidTr="007D0686">
        <w:trPr>
          <w:trHeight w:val="735"/>
        </w:trPr>
        <w:tc>
          <w:tcPr>
            <w:tcW w:w="1623" w:type="dxa"/>
          </w:tcPr>
          <w:p w14:paraId="5D497C76" w14:textId="17641F9D" w:rsidR="00C55446" w:rsidRPr="000E1338" w:rsidRDefault="00C55446" w:rsidP="00C55446">
            <w:pPr>
              <w:rPr>
                <w:sz w:val="20"/>
                <w:szCs w:val="22"/>
              </w:rPr>
            </w:pPr>
            <w:r>
              <w:rPr>
                <w:sz w:val="20"/>
                <w:szCs w:val="22"/>
              </w:rPr>
              <w:t>Variety management</w:t>
            </w:r>
          </w:p>
        </w:tc>
        <w:tc>
          <w:tcPr>
            <w:tcW w:w="9015" w:type="dxa"/>
          </w:tcPr>
          <w:p w14:paraId="67389022" w14:textId="44E677CB" w:rsidR="00C55446" w:rsidRPr="000E1338" w:rsidRDefault="00C55446" w:rsidP="00C55446">
            <w:pPr>
              <w:rPr>
                <w:b/>
                <w:bCs/>
                <w:sz w:val="20"/>
                <w:szCs w:val="22"/>
              </w:rPr>
            </w:pPr>
            <w:r w:rsidRPr="000E1338">
              <w:rPr>
                <w:b/>
                <w:bCs/>
                <w:sz w:val="20"/>
                <w:szCs w:val="22"/>
              </w:rPr>
              <w:t xml:space="preserve">Local variety: </w:t>
            </w:r>
            <w:r w:rsidRPr="000E1338">
              <w:rPr>
                <w:sz w:val="20"/>
                <w:szCs w:val="22"/>
              </w:rPr>
              <w:t>Crop varieties developed and maintained by farmers in a particular area are grown. These include traditional varieties, landraces and farmer-selected populations, usually multiplied from farm-saved or locally exchanged seed, instead of commercially bred improved varieties or hybrids. Local varieties are often genetically diverse and adapted to local soils, climate, pests and low-input conditions. They help with yield stability, resilience to stress, dietary and cultural preferences, seed autonomy and conservation of agrobiodiversity.</w:t>
            </w:r>
          </w:p>
        </w:tc>
      </w:tr>
      <w:tr w:rsidR="00982863" w:rsidRPr="000E1338" w14:paraId="5566FE6D" w14:textId="77777777" w:rsidTr="007D0686">
        <w:trPr>
          <w:trHeight w:val="735"/>
        </w:trPr>
        <w:tc>
          <w:tcPr>
            <w:tcW w:w="1623" w:type="dxa"/>
          </w:tcPr>
          <w:p w14:paraId="02625DB8" w14:textId="2517D59E" w:rsidR="00982863" w:rsidRDefault="00982863" w:rsidP="00C55446">
            <w:pPr>
              <w:rPr>
                <w:sz w:val="20"/>
                <w:szCs w:val="22"/>
              </w:rPr>
            </w:pPr>
            <w:r>
              <w:rPr>
                <w:sz w:val="20"/>
                <w:szCs w:val="22"/>
              </w:rPr>
              <w:t>Water management</w:t>
            </w:r>
          </w:p>
        </w:tc>
        <w:tc>
          <w:tcPr>
            <w:tcW w:w="9015" w:type="dxa"/>
          </w:tcPr>
          <w:p w14:paraId="12B2189D" w14:textId="01394A65" w:rsidR="00982863" w:rsidRPr="000E1338" w:rsidRDefault="00982863" w:rsidP="00C55446">
            <w:pPr>
              <w:rPr>
                <w:b/>
                <w:bCs/>
                <w:sz w:val="20"/>
                <w:szCs w:val="22"/>
              </w:rPr>
            </w:pPr>
            <w:r>
              <w:rPr>
                <w:b/>
                <w:bCs/>
                <w:sz w:val="20"/>
                <w:szCs w:val="22"/>
              </w:rPr>
              <w:t xml:space="preserve">Supplemental drip irrigation: </w:t>
            </w:r>
            <w:r w:rsidR="004450A0" w:rsidRPr="004450A0">
              <w:rPr>
                <w:sz w:val="20"/>
                <w:szCs w:val="22"/>
              </w:rPr>
              <w:t>Limited amounts of water are applied to mainly rainfed crops through a drip system (pipes with emitters that deliver water slowly to the root zone) at critical growth stages or during dry spells, when rainfall alone isn't enough. The aim is to stabilize yields rather than meet the full crop water demand. Water goes directly to the root zone, which reduces evaporation, runoff and deep percolation losses, increases water use efficiency, limits weed growth between rows, and lowers pest and disease pressure from wet foliage.</w:t>
            </w:r>
          </w:p>
        </w:tc>
      </w:tr>
    </w:tbl>
    <w:p w14:paraId="11812CD3" w14:textId="77777777" w:rsidR="000319E7" w:rsidRPr="000E1338" w:rsidRDefault="000319E7">
      <w:pPr>
        <w:jc w:val="left"/>
      </w:pPr>
      <w:r w:rsidRPr="000E1338">
        <w:br w:type="page"/>
      </w:r>
    </w:p>
    <w:p w14:paraId="234900CF" w14:textId="64EE5470" w:rsidR="003B0654" w:rsidRPr="001632D8" w:rsidRDefault="000319E7" w:rsidP="000319E7">
      <w:pPr>
        <w:pStyle w:val="Tables"/>
        <w:rPr>
          <w:highlight w:val="yellow"/>
        </w:rPr>
      </w:pPr>
      <w:r w:rsidRPr="001632D8">
        <w:rPr>
          <w:highlight w:val="yellow"/>
        </w:rPr>
        <w:lastRenderedPageBreak/>
        <w:t>Table S2. Out</w:t>
      </w:r>
      <w:r w:rsidR="00BF5B93" w:rsidRPr="001632D8">
        <w:rPr>
          <w:highlight w:val="yellow"/>
        </w:rPr>
        <w:t>come</w:t>
      </w:r>
      <w:r w:rsidR="0047480C" w:rsidRPr="001632D8">
        <w:rPr>
          <w:highlight w:val="yellow"/>
        </w:rPr>
        <w:t xml:space="preserve"> dimensions</w:t>
      </w:r>
      <w:r w:rsidR="00E37F0D" w:rsidRPr="001632D8">
        <w:rPr>
          <w:highlight w:val="yellow"/>
        </w:rPr>
        <w:t>.</w:t>
      </w:r>
    </w:p>
    <w:p w14:paraId="33ADAFF8" w14:textId="09474CCC" w:rsidR="000319E7" w:rsidRPr="000E1338" w:rsidRDefault="000319E7" w:rsidP="00E37F0D">
      <w:pPr>
        <w:pStyle w:val="Tables"/>
      </w:pPr>
      <w:r w:rsidRPr="001632D8">
        <w:rPr>
          <w:highlight w:val="yellow"/>
        </w:rPr>
        <w:t xml:space="preserve">Table S3. </w:t>
      </w:r>
      <w:r w:rsidR="00E37F0D" w:rsidRPr="001632D8">
        <w:rPr>
          <w:highlight w:val="yellow"/>
        </w:rPr>
        <w:t>Food groups.</w:t>
      </w:r>
    </w:p>
    <w:p w14:paraId="33EF985D" w14:textId="3AA0C9B4" w:rsidR="00861C4F" w:rsidRPr="000E1338" w:rsidRDefault="00861C4F">
      <w:r w:rsidRPr="000E1338">
        <w:br w:type="page"/>
      </w:r>
    </w:p>
    <w:p w14:paraId="45C17091" w14:textId="6E769689" w:rsidR="00630567" w:rsidRDefault="00630567" w:rsidP="00FE3086">
      <w:pPr>
        <w:pStyle w:val="Heading2"/>
      </w:pPr>
      <w:r>
        <w:lastRenderedPageBreak/>
        <w:t xml:space="preserve">5.1 </w:t>
      </w:r>
      <w:r w:rsidR="00FE3086">
        <w:t>Ethiopia</w:t>
      </w:r>
    </w:p>
    <w:p w14:paraId="11DF060E" w14:textId="061539AC" w:rsidR="00FE3086" w:rsidRDefault="00FE3086">
      <w:pPr>
        <w:jc w:val="left"/>
      </w:pPr>
      <w:r>
        <w:br w:type="page"/>
      </w:r>
    </w:p>
    <w:p w14:paraId="7752418A" w14:textId="567A05BF" w:rsidR="00FE3086" w:rsidRDefault="00FE3086" w:rsidP="00FE3086">
      <w:pPr>
        <w:pStyle w:val="Heading2"/>
      </w:pPr>
      <w:r>
        <w:lastRenderedPageBreak/>
        <w:t>5.2 Kenya</w:t>
      </w:r>
    </w:p>
    <w:p w14:paraId="3E8B78FC" w14:textId="7D1CE396" w:rsidR="00B40DC8" w:rsidRDefault="00B40DC8" w:rsidP="00B40DC8">
      <w:pPr>
        <w:pStyle w:val="Heading3"/>
      </w:pPr>
      <w:r>
        <w:t>5.2</w:t>
      </w:r>
      <w:r w:rsidRPr="000E1338">
        <w:t>.</w:t>
      </w:r>
      <w:r>
        <w:t>1</w:t>
      </w:r>
      <w:r w:rsidRPr="000E1338">
        <w:t xml:space="preserve"> Archetype 2A – Soil restoration</w:t>
      </w:r>
    </w:p>
    <w:p w14:paraId="408BE5CC" w14:textId="55006E48" w:rsidR="007C6879" w:rsidRPr="007C6879" w:rsidRDefault="007C6879" w:rsidP="007C6879">
      <w:pPr>
        <w:pStyle w:val="Tables"/>
      </w:pPr>
      <w:r>
        <w:t xml:space="preserve">Figure SX. </w:t>
      </w:r>
      <w:r w:rsidR="00525ABB" w:rsidRPr="00525ABB">
        <w:t>Number of studies by year of publication in the high-priority areas of Archetype 2A in Kenya.</w:t>
      </w:r>
    </w:p>
    <w:p w14:paraId="11118C77" w14:textId="524033F4" w:rsidR="00FE3086" w:rsidRPr="00FE3086" w:rsidRDefault="003F519C" w:rsidP="00FE3086">
      <w:r>
        <w:rPr>
          <w:noProof/>
        </w:rPr>
        <w:drawing>
          <wp:inline distT="0" distB="0" distL="0" distR="0" wp14:anchorId="30579F7A" wp14:editId="6A0B6C04">
            <wp:extent cx="6758609" cy="2681988"/>
            <wp:effectExtent l="0" t="0" r="4445" b="4445"/>
            <wp:docPr id="1908116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81721" cy="2691159"/>
                    </a:xfrm>
                    <a:prstGeom prst="rect">
                      <a:avLst/>
                    </a:prstGeom>
                    <a:noFill/>
                    <a:ln>
                      <a:noFill/>
                    </a:ln>
                  </pic:spPr>
                </pic:pic>
              </a:graphicData>
            </a:graphic>
          </wp:inline>
        </w:drawing>
      </w:r>
    </w:p>
    <w:p w14:paraId="1DF52DCF" w14:textId="77777777" w:rsidR="003F519C" w:rsidRDefault="003F519C">
      <w:pPr>
        <w:jc w:val="left"/>
        <w:rPr>
          <w:rFonts w:eastAsiaTheme="majorEastAsia" w:cstheme="majorBidi"/>
          <w:b/>
          <w:iCs/>
        </w:rPr>
      </w:pPr>
      <w:r>
        <w:br w:type="page"/>
      </w:r>
    </w:p>
    <w:p w14:paraId="3570394E" w14:textId="167B944E" w:rsidR="00E85142" w:rsidRPr="000E1338" w:rsidRDefault="003C7815" w:rsidP="00E85142">
      <w:pPr>
        <w:pStyle w:val="Tables"/>
        <w:rPr>
          <w:b w:val="0"/>
          <w:bCs/>
        </w:rPr>
      </w:pPr>
      <w:r w:rsidRPr="000E1338">
        <w:lastRenderedPageBreak/>
        <w:t>Table S</w:t>
      </w:r>
      <w:r w:rsidR="004C1398" w:rsidRPr="000E1338">
        <w:t>4</w:t>
      </w:r>
      <w:r w:rsidRPr="000E1338">
        <w:t>.</w:t>
      </w:r>
      <w:r w:rsidR="00E85142" w:rsidRPr="000E1338">
        <w:t xml:space="preserve"> Effects of </w:t>
      </w:r>
      <w:r w:rsidR="00E36C91" w:rsidRPr="000E1338">
        <w:t xml:space="preserve">organic fertilizers </w:t>
      </w:r>
      <w:r w:rsidR="00A7021C" w:rsidRPr="000E1338">
        <w:t>relative</w:t>
      </w:r>
      <w:r w:rsidR="00E36C91" w:rsidRPr="000E1338">
        <w:t xml:space="preserve"> to no fertilizer on</w:t>
      </w:r>
      <w:r w:rsidR="00183D11" w:rsidRPr="000E1338">
        <w:t xml:space="preserve"> a)</w:t>
      </w:r>
      <w:r w:rsidR="00E36C91" w:rsidRPr="000E1338">
        <w:t xml:space="preserve"> </w:t>
      </w:r>
      <w:r w:rsidR="00597C36" w:rsidRPr="000E1338">
        <w:t xml:space="preserve">cereal </w:t>
      </w:r>
      <w:r w:rsidR="00E36C91" w:rsidRPr="000E1338">
        <w:t xml:space="preserve">yield, </w:t>
      </w:r>
      <w:r w:rsidR="00183D11" w:rsidRPr="000E1338">
        <w:t xml:space="preserve">b) </w:t>
      </w:r>
      <w:r w:rsidR="00E36C91" w:rsidRPr="000E1338">
        <w:t xml:space="preserve">soil health </w:t>
      </w:r>
      <w:r w:rsidR="00597C36" w:rsidRPr="000E1338">
        <w:t xml:space="preserve">in cereal systems </w:t>
      </w:r>
      <w:r w:rsidR="00E36C91" w:rsidRPr="000E1338">
        <w:t xml:space="preserve">and </w:t>
      </w:r>
      <w:r w:rsidR="00183D11" w:rsidRPr="000E1338">
        <w:t xml:space="preserve">c) </w:t>
      </w:r>
      <w:r w:rsidR="00E36C91" w:rsidRPr="000E1338">
        <w:t xml:space="preserve">biodiversity </w:t>
      </w:r>
      <w:r w:rsidR="00E85142" w:rsidRPr="000E1338">
        <w:t>in</w:t>
      </w:r>
      <w:r w:rsidR="00597C36" w:rsidRPr="000E1338">
        <w:t xml:space="preserve"> cereal systems in</w:t>
      </w:r>
      <w:r w:rsidR="00E85142" w:rsidRPr="000E1338">
        <w:t xml:space="preserve"> the high-priority areas of Archetype 2A. </w:t>
      </w:r>
      <w:r w:rsidR="0026763E" w:rsidRPr="000E1338">
        <w:rPr>
          <w:b w:val="0"/>
          <w:bCs/>
        </w:rPr>
        <w:t xml:space="preserve">Positive, neutral and negative comparisons are those in which the outcome under organic fertilizer was higher than, equal to or lower than in the unfertilized control. </w:t>
      </w:r>
      <w:r w:rsidR="00C83BDD" w:rsidRPr="000E1338">
        <w:rPr>
          <w:b w:val="0"/>
          <w:bCs/>
        </w:rPr>
        <w:t xml:space="preserve">Yield results are shown by measured crop, soil health results by main crop, and soil macrofauna results by measured taxa and cropping system, in all cases together with the type of organic input and the outcome measured. </w:t>
      </w:r>
      <w:r w:rsidR="0026763E" w:rsidRPr="000E1338">
        <w:rPr>
          <w:b w:val="0"/>
          <w:bCs/>
        </w:rPr>
        <w:t>Organic (Other) refers to sawdust, and a missing companion species indicates a sole crop.</w:t>
      </w:r>
    </w:p>
    <w:tbl>
      <w:tblPr>
        <w:tblStyle w:val="TableGrid"/>
        <w:tblW w:w="10762" w:type="dxa"/>
        <w:tblLook w:val="04A0" w:firstRow="1" w:lastRow="0" w:firstColumn="1" w:lastColumn="0" w:noHBand="0" w:noVBand="1"/>
      </w:tblPr>
      <w:tblGrid>
        <w:gridCol w:w="1103"/>
        <w:gridCol w:w="1592"/>
        <w:gridCol w:w="846"/>
        <w:gridCol w:w="989"/>
        <w:gridCol w:w="709"/>
        <w:gridCol w:w="1227"/>
        <w:gridCol w:w="1035"/>
        <w:gridCol w:w="1115"/>
        <w:gridCol w:w="1089"/>
        <w:gridCol w:w="1057"/>
      </w:tblGrid>
      <w:tr w:rsidR="009200D4" w:rsidRPr="000E1338" w14:paraId="1EDF002C" w14:textId="77777777" w:rsidTr="00CB7BB6">
        <w:trPr>
          <w:trHeight w:val="302"/>
        </w:trPr>
        <w:tc>
          <w:tcPr>
            <w:tcW w:w="10762" w:type="dxa"/>
            <w:gridSpan w:val="10"/>
            <w:noWrap/>
            <w:hideMark/>
          </w:tcPr>
          <w:p w14:paraId="25FE1100" w14:textId="332B7B64" w:rsidR="009200D4" w:rsidRPr="000E1338" w:rsidRDefault="009200D4" w:rsidP="00CB7BB6">
            <w:pPr>
              <w:jc w:val="left"/>
              <w:rPr>
                <w:rFonts w:eastAsia="Times New Roman" w:cs="Calibri Light"/>
                <w:b/>
                <w:bCs/>
                <w:kern w:val="0"/>
                <w:sz w:val="16"/>
                <w:szCs w:val="16"/>
                <w:lang w:eastAsia="en-GB"/>
                <w14:ligatures w14:val="none"/>
              </w:rPr>
            </w:pPr>
            <w:r w:rsidRPr="000E1338">
              <w:rPr>
                <w:rFonts w:eastAsia="Times New Roman" w:cs="Calibri Light"/>
                <w:b/>
                <w:bCs/>
                <w:color w:val="000000"/>
                <w:kern w:val="0"/>
                <w:sz w:val="16"/>
                <w:szCs w:val="16"/>
                <w:lang w:eastAsia="en-GB"/>
                <w14:ligatures w14:val="none"/>
              </w:rPr>
              <w:t>a) Cereal yields, by measured crop, companion species and type of organic input.</w:t>
            </w:r>
          </w:p>
        </w:tc>
      </w:tr>
      <w:tr w:rsidR="009200D4" w:rsidRPr="000E1338" w14:paraId="26D76A28" w14:textId="77777777" w:rsidTr="00E95A20">
        <w:trPr>
          <w:trHeight w:val="302"/>
        </w:trPr>
        <w:tc>
          <w:tcPr>
            <w:tcW w:w="1103" w:type="dxa"/>
            <w:noWrap/>
            <w:hideMark/>
          </w:tcPr>
          <w:p w14:paraId="6C16634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Measured crop</w:t>
            </w:r>
          </w:p>
        </w:tc>
        <w:tc>
          <w:tcPr>
            <w:tcW w:w="1592" w:type="dxa"/>
            <w:noWrap/>
            <w:hideMark/>
          </w:tcPr>
          <w:p w14:paraId="31EBD66A"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846" w:type="dxa"/>
            <w:noWrap/>
            <w:hideMark/>
          </w:tcPr>
          <w:p w14:paraId="3F8D73C1"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Organic input</w:t>
            </w:r>
          </w:p>
        </w:tc>
        <w:tc>
          <w:tcPr>
            <w:tcW w:w="989" w:type="dxa"/>
            <w:noWrap/>
            <w:hideMark/>
          </w:tcPr>
          <w:p w14:paraId="309E8563"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09" w:type="dxa"/>
            <w:noWrap/>
            <w:hideMark/>
          </w:tcPr>
          <w:p w14:paraId="4C6FEB60"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227" w:type="dxa"/>
            <w:noWrap/>
            <w:hideMark/>
          </w:tcPr>
          <w:p w14:paraId="7CA5957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7764F7E2"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115" w:type="dxa"/>
            <w:noWrap/>
            <w:hideMark/>
          </w:tcPr>
          <w:p w14:paraId="778695B4"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89" w:type="dxa"/>
            <w:noWrap/>
            <w:hideMark/>
          </w:tcPr>
          <w:p w14:paraId="012A1D4B"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57" w:type="dxa"/>
            <w:noWrap/>
            <w:hideMark/>
          </w:tcPr>
          <w:p w14:paraId="47B2864F"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215E1A" w:rsidRPr="000E1338" w14:paraId="134ECF3B" w14:textId="77777777" w:rsidTr="00E95A20">
        <w:trPr>
          <w:trHeight w:val="302"/>
        </w:trPr>
        <w:tc>
          <w:tcPr>
            <w:tcW w:w="1103" w:type="dxa"/>
            <w:noWrap/>
            <w:hideMark/>
          </w:tcPr>
          <w:p w14:paraId="31103D39" w14:textId="7F7280B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5709927E" w14:textId="6D848EA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2545BCFF" w14:textId="0AF6FF4C"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Biosolids</w:t>
            </w:r>
          </w:p>
        </w:tc>
        <w:tc>
          <w:tcPr>
            <w:tcW w:w="989" w:type="dxa"/>
            <w:noWrap/>
            <w:hideMark/>
          </w:tcPr>
          <w:p w14:paraId="7F705893" w14:textId="401AB0C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14030CB8" w14:textId="074EEE7F"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227" w:type="dxa"/>
            <w:noWrap/>
            <w:hideMark/>
          </w:tcPr>
          <w:p w14:paraId="540BB87F" w14:textId="3E58DA03"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w:t>
            </w:r>
          </w:p>
        </w:tc>
        <w:tc>
          <w:tcPr>
            <w:tcW w:w="1035" w:type="dxa"/>
            <w:noWrap/>
            <w:hideMark/>
          </w:tcPr>
          <w:p w14:paraId="60B1CF2E" w14:textId="1A2D8BB5"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w:t>
            </w:r>
          </w:p>
        </w:tc>
        <w:tc>
          <w:tcPr>
            <w:tcW w:w="1115" w:type="dxa"/>
            <w:noWrap/>
            <w:hideMark/>
          </w:tcPr>
          <w:p w14:paraId="2065F8E5" w14:textId="43E4773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030A3339" w14:textId="012CE845"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57" w:type="dxa"/>
            <w:noWrap/>
            <w:hideMark/>
          </w:tcPr>
          <w:p w14:paraId="395BD6DE" w14:textId="070E0CA0"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100</w:t>
            </w:r>
          </w:p>
        </w:tc>
      </w:tr>
      <w:tr w:rsidR="00215E1A" w:rsidRPr="000E1338" w14:paraId="36E1C5FE" w14:textId="77777777" w:rsidTr="00E95A20">
        <w:trPr>
          <w:trHeight w:val="302"/>
        </w:trPr>
        <w:tc>
          <w:tcPr>
            <w:tcW w:w="1103" w:type="dxa"/>
            <w:noWrap/>
            <w:hideMark/>
          </w:tcPr>
          <w:p w14:paraId="5170C6FA" w14:textId="4593BFD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6E8E35AA" w14:textId="772A9B75"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60ADBA95" w14:textId="26C532E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Compost</w:t>
            </w:r>
          </w:p>
        </w:tc>
        <w:tc>
          <w:tcPr>
            <w:tcW w:w="989" w:type="dxa"/>
            <w:noWrap/>
            <w:hideMark/>
          </w:tcPr>
          <w:p w14:paraId="03DBE1D7" w14:textId="6AD953F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2573A450" w14:textId="3ED653D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227" w:type="dxa"/>
            <w:noWrap/>
            <w:hideMark/>
          </w:tcPr>
          <w:p w14:paraId="6073552C" w14:textId="2870DB6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33</w:t>
            </w:r>
          </w:p>
        </w:tc>
        <w:tc>
          <w:tcPr>
            <w:tcW w:w="1035" w:type="dxa"/>
            <w:noWrap/>
            <w:hideMark/>
          </w:tcPr>
          <w:p w14:paraId="43975718" w14:textId="3E02E2A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32</w:t>
            </w:r>
          </w:p>
        </w:tc>
        <w:tc>
          <w:tcPr>
            <w:tcW w:w="1115" w:type="dxa"/>
            <w:noWrap/>
            <w:hideMark/>
          </w:tcPr>
          <w:p w14:paraId="1FF512F4" w14:textId="665F6E0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17E4EF50" w14:textId="0E71407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057" w:type="dxa"/>
            <w:noWrap/>
            <w:hideMark/>
          </w:tcPr>
          <w:p w14:paraId="44BD8D47" w14:textId="54833BD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97</w:t>
            </w:r>
          </w:p>
        </w:tc>
      </w:tr>
      <w:tr w:rsidR="00215E1A" w:rsidRPr="000E1338" w14:paraId="4BF1B915" w14:textId="77777777" w:rsidTr="00E95A20">
        <w:trPr>
          <w:trHeight w:val="302"/>
        </w:trPr>
        <w:tc>
          <w:tcPr>
            <w:tcW w:w="1103" w:type="dxa"/>
            <w:noWrap/>
            <w:hideMark/>
          </w:tcPr>
          <w:p w14:paraId="0E757C04" w14:textId="70497794"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4C2357A8" w14:textId="5F927F7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02E69656" w14:textId="5673193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Manure</w:t>
            </w:r>
          </w:p>
        </w:tc>
        <w:tc>
          <w:tcPr>
            <w:tcW w:w="989" w:type="dxa"/>
            <w:noWrap/>
            <w:hideMark/>
          </w:tcPr>
          <w:p w14:paraId="63220D99" w14:textId="2851FCC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2C7094CE" w14:textId="0FC8094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6</w:t>
            </w:r>
          </w:p>
        </w:tc>
        <w:tc>
          <w:tcPr>
            <w:tcW w:w="1227" w:type="dxa"/>
            <w:noWrap/>
            <w:hideMark/>
          </w:tcPr>
          <w:p w14:paraId="760974BB" w14:textId="4AE6C39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23</w:t>
            </w:r>
          </w:p>
        </w:tc>
        <w:tc>
          <w:tcPr>
            <w:tcW w:w="1035" w:type="dxa"/>
            <w:noWrap/>
            <w:hideMark/>
          </w:tcPr>
          <w:p w14:paraId="63D0183A" w14:textId="7732DD30"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20</w:t>
            </w:r>
          </w:p>
        </w:tc>
        <w:tc>
          <w:tcPr>
            <w:tcW w:w="1115" w:type="dxa"/>
            <w:noWrap/>
            <w:hideMark/>
          </w:tcPr>
          <w:p w14:paraId="413E514C" w14:textId="7675475C"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089" w:type="dxa"/>
            <w:noWrap/>
            <w:hideMark/>
          </w:tcPr>
          <w:p w14:paraId="0EC19D7D" w14:textId="7B4A317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057" w:type="dxa"/>
            <w:noWrap/>
            <w:hideMark/>
          </w:tcPr>
          <w:p w14:paraId="34C385D3" w14:textId="542D180C"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87</w:t>
            </w:r>
          </w:p>
        </w:tc>
      </w:tr>
      <w:tr w:rsidR="00215E1A" w:rsidRPr="000E1338" w14:paraId="643032E4" w14:textId="77777777" w:rsidTr="00E95A20">
        <w:trPr>
          <w:trHeight w:val="302"/>
        </w:trPr>
        <w:tc>
          <w:tcPr>
            <w:tcW w:w="1103" w:type="dxa"/>
            <w:noWrap/>
            <w:hideMark/>
          </w:tcPr>
          <w:p w14:paraId="135634C5" w14:textId="656FC49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6D3330BF" w14:textId="366F8D6B"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Common Bean + Leucaena leucocephala</w:t>
            </w:r>
          </w:p>
        </w:tc>
        <w:tc>
          <w:tcPr>
            <w:tcW w:w="846" w:type="dxa"/>
            <w:noWrap/>
            <w:hideMark/>
          </w:tcPr>
          <w:p w14:paraId="5FE1FEA7" w14:textId="0793A14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Manure</w:t>
            </w:r>
          </w:p>
        </w:tc>
        <w:tc>
          <w:tcPr>
            <w:tcW w:w="989" w:type="dxa"/>
            <w:noWrap/>
            <w:hideMark/>
          </w:tcPr>
          <w:p w14:paraId="7BF342D4" w14:textId="21919C76"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3E57AA03" w14:textId="392900E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227" w:type="dxa"/>
            <w:noWrap/>
            <w:hideMark/>
          </w:tcPr>
          <w:p w14:paraId="44221D9D" w14:textId="0B3D670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20</w:t>
            </w:r>
          </w:p>
        </w:tc>
        <w:tc>
          <w:tcPr>
            <w:tcW w:w="1035" w:type="dxa"/>
            <w:noWrap/>
            <w:hideMark/>
          </w:tcPr>
          <w:p w14:paraId="6BD6F8C8" w14:textId="60CBDC0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115" w:type="dxa"/>
            <w:noWrap/>
            <w:hideMark/>
          </w:tcPr>
          <w:p w14:paraId="31130E50" w14:textId="06C16518"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4318DE11" w14:textId="4D0A295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18</w:t>
            </w:r>
          </w:p>
        </w:tc>
        <w:tc>
          <w:tcPr>
            <w:tcW w:w="1057" w:type="dxa"/>
            <w:noWrap/>
            <w:hideMark/>
          </w:tcPr>
          <w:p w14:paraId="2C0C0533" w14:textId="3D87D5E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10</w:t>
            </w:r>
          </w:p>
        </w:tc>
      </w:tr>
      <w:tr w:rsidR="00215E1A" w:rsidRPr="000E1338" w14:paraId="1FFB6BAD" w14:textId="77777777" w:rsidTr="00E95A20">
        <w:trPr>
          <w:trHeight w:val="302"/>
        </w:trPr>
        <w:tc>
          <w:tcPr>
            <w:tcW w:w="1103" w:type="dxa"/>
            <w:noWrap/>
            <w:hideMark/>
          </w:tcPr>
          <w:p w14:paraId="281D4BF7" w14:textId="1345711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Maize</w:t>
            </w:r>
          </w:p>
        </w:tc>
        <w:tc>
          <w:tcPr>
            <w:tcW w:w="1592" w:type="dxa"/>
            <w:noWrap/>
            <w:hideMark/>
          </w:tcPr>
          <w:p w14:paraId="06F8153B" w14:textId="6DFB6F4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76532B62" w14:textId="3F307F3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Organic (Other)</w:t>
            </w:r>
          </w:p>
        </w:tc>
        <w:tc>
          <w:tcPr>
            <w:tcW w:w="989" w:type="dxa"/>
            <w:noWrap/>
            <w:hideMark/>
          </w:tcPr>
          <w:p w14:paraId="6FB43C38" w14:textId="3DE8898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707726A7" w14:textId="71AC8C6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w:t>
            </w:r>
          </w:p>
        </w:tc>
        <w:tc>
          <w:tcPr>
            <w:tcW w:w="1227" w:type="dxa"/>
            <w:noWrap/>
            <w:hideMark/>
          </w:tcPr>
          <w:p w14:paraId="2612CDAE" w14:textId="4C183064"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36</w:t>
            </w:r>
          </w:p>
        </w:tc>
        <w:tc>
          <w:tcPr>
            <w:tcW w:w="1035" w:type="dxa"/>
            <w:noWrap/>
            <w:hideMark/>
          </w:tcPr>
          <w:p w14:paraId="3A694D2D" w14:textId="02CBB57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12</w:t>
            </w:r>
          </w:p>
        </w:tc>
        <w:tc>
          <w:tcPr>
            <w:tcW w:w="1115" w:type="dxa"/>
            <w:noWrap/>
            <w:hideMark/>
          </w:tcPr>
          <w:p w14:paraId="74C27D54" w14:textId="46A18E0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644EF261" w14:textId="3A5427FF"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24</w:t>
            </w:r>
          </w:p>
        </w:tc>
        <w:tc>
          <w:tcPr>
            <w:tcW w:w="1057" w:type="dxa"/>
            <w:noWrap/>
            <w:hideMark/>
          </w:tcPr>
          <w:p w14:paraId="43B55E9C" w14:textId="15349CA7"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33</w:t>
            </w:r>
          </w:p>
        </w:tc>
      </w:tr>
      <w:tr w:rsidR="00215E1A" w:rsidRPr="000E1338" w14:paraId="6AFCE38E" w14:textId="77777777" w:rsidTr="00E95A20">
        <w:trPr>
          <w:trHeight w:val="302"/>
        </w:trPr>
        <w:tc>
          <w:tcPr>
            <w:tcW w:w="1103" w:type="dxa"/>
            <w:noWrap/>
            <w:hideMark/>
          </w:tcPr>
          <w:p w14:paraId="0B5E9FFF" w14:textId="74AF1629"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Sorghum</w:t>
            </w:r>
          </w:p>
        </w:tc>
        <w:tc>
          <w:tcPr>
            <w:tcW w:w="1592" w:type="dxa"/>
            <w:noWrap/>
            <w:hideMark/>
          </w:tcPr>
          <w:p w14:paraId="482CAC70" w14:textId="10D7E340"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w:t>
            </w:r>
          </w:p>
        </w:tc>
        <w:tc>
          <w:tcPr>
            <w:tcW w:w="846" w:type="dxa"/>
            <w:noWrap/>
            <w:hideMark/>
          </w:tcPr>
          <w:p w14:paraId="74E0245E" w14:textId="3A0551DD"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Manure</w:t>
            </w:r>
          </w:p>
        </w:tc>
        <w:tc>
          <w:tcPr>
            <w:tcW w:w="989" w:type="dxa"/>
            <w:noWrap/>
            <w:hideMark/>
          </w:tcPr>
          <w:p w14:paraId="55E028A0" w14:textId="37888E8E"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Yield</w:t>
            </w:r>
          </w:p>
        </w:tc>
        <w:tc>
          <w:tcPr>
            <w:tcW w:w="709" w:type="dxa"/>
            <w:noWrap/>
            <w:hideMark/>
          </w:tcPr>
          <w:p w14:paraId="13837358" w14:textId="65A194D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2</w:t>
            </w:r>
          </w:p>
        </w:tc>
        <w:tc>
          <w:tcPr>
            <w:tcW w:w="1227" w:type="dxa"/>
            <w:noWrap/>
            <w:hideMark/>
          </w:tcPr>
          <w:p w14:paraId="34ECBC0E" w14:textId="0F6A8DD2"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36</w:t>
            </w:r>
          </w:p>
        </w:tc>
        <w:tc>
          <w:tcPr>
            <w:tcW w:w="1035" w:type="dxa"/>
            <w:noWrap/>
            <w:hideMark/>
          </w:tcPr>
          <w:p w14:paraId="78F72AB1" w14:textId="00D81631"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30</w:t>
            </w:r>
          </w:p>
        </w:tc>
        <w:tc>
          <w:tcPr>
            <w:tcW w:w="1115" w:type="dxa"/>
            <w:noWrap/>
            <w:hideMark/>
          </w:tcPr>
          <w:p w14:paraId="3D2DBEB0" w14:textId="070E18CA"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0</w:t>
            </w:r>
          </w:p>
        </w:tc>
        <w:tc>
          <w:tcPr>
            <w:tcW w:w="1089" w:type="dxa"/>
            <w:noWrap/>
            <w:hideMark/>
          </w:tcPr>
          <w:p w14:paraId="1EF93F7B" w14:textId="33C78094"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6</w:t>
            </w:r>
          </w:p>
        </w:tc>
        <w:tc>
          <w:tcPr>
            <w:tcW w:w="1057" w:type="dxa"/>
            <w:noWrap/>
            <w:hideMark/>
          </w:tcPr>
          <w:p w14:paraId="5B05077B" w14:textId="19D4A4F3" w:rsidR="00215E1A" w:rsidRPr="00215E1A" w:rsidRDefault="00215E1A" w:rsidP="00215E1A">
            <w:pPr>
              <w:jc w:val="left"/>
              <w:rPr>
                <w:rFonts w:eastAsia="Times New Roman" w:cs="Calibri Light"/>
                <w:color w:val="000000"/>
                <w:kern w:val="0"/>
                <w:sz w:val="16"/>
                <w:szCs w:val="16"/>
                <w:lang w:eastAsia="en-GB"/>
                <w14:ligatures w14:val="none"/>
              </w:rPr>
            </w:pPr>
            <w:r w:rsidRPr="00215E1A">
              <w:rPr>
                <w:rFonts w:cs="Calibri Light"/>
                <w:sz w:val="16"/>
                <w:szCs w:val="16"/>
              </w:rPr>
              <w:t>83</w:t>
            </w:r>
          </w:p>
        </w:tc>
      </w:tr>
      <w:tr w:rsidR="00CB7BB6" w:rsidRPr="000E1338" w14:paraId="539B189C" w14:textId="77777777" w:rsidTr="00373DBB">
        <w:trPr>
          <w:trHeight w:val="302"/>
        </w:trPr>
        <w:tc>
          <w:tcPr>
            <w:tcW w:w="10762" w:type="dxa"/>
            <w:gridSpan w:val="10"/>
            <w:noWrap/>
            <w:hideMark/>
          </w:tcPr>
          <w:p w14:paraId="1C5713B0" w14:textId="56ED5657" w:rsidR="00CB7BB6" w:rsidRPr="000E1338" w:rsidRDefault="00CB7BB6"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xml:space="preserve">b) Soil health in cereal systems, by </w:t>
            </w:r>
            <w:r w:rsidR="00C83BDD" w:rsidRPr="000E1338">
              <w:rPr>
                <w:rFonts w:eastAsia="Times New Roman" w:cs="Calibri Light"/>
                <w:b/>
                <w:bCs/>
                <w:color w:val="000000"/>
                <w:kern w:val="0"/>
                <w:sz w:val="16"/>
                <w:szCs w:val="16"/>
                <w:lang w:eastAsia="en-GB"/>
                <w14:ligatures w14:val="none"/>
              </w:rPr>
              <w:t>main</w:t>
            </w:r>
            <w:r w:rsidRPr="000E1338">
              <w:rPr>
                <w:rFonts w:eastAsia="Times New Roman" w:cs="Calibri Light"/>
                <w:b/>
                <w:bCs/>
                <w:color w:val="000000"/>
                <w:kern w:val="0"/>
                <w:sz w:val="16"/>
                <w:szCs w:val="16"/>
                <w:lang w:eastAsia="en-GB"/>
                <w14:ligatures w14:val="none"/>
              </w:rPr>
              <w:t xml:space="preserve"> crop, companion species and type of organic input.</w:t>
            </w:r>
          </w:p>
        </w:tc>
      </w:tr>
      <w:tr w:rsidR="009200D4" w:rsidRPr="000E1338" w14:paraId="5008B26B" w14:textId="77777777" w:rsidTr="00E95A20">
        <w:trPr>
          <w:trHeight w:val="302"/>
        </w:trPr>
        <w:tc>
          <w:tcPr>
            <w:tcW w:w="1103" w:type="dxa"/>
            <w:noWrap/>
            <w:hideMark/>
          </w:tcPr>
          <w:p w14:paraId="000C0912" w14:textId="714D7C18" w:rsidR="009200D4" w:rsidRPr="000E1338" w:rsidRDefault="00C34CEF"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Main</w:t>
            </w:r>
            <w:r w:rsidR="009200D4" w:rsidRPr="000E1338">
              <w:rPr>
                <w:rFonts w:eastAsia="Times New Roman" w:cs="Calibri Light"/>
                <w:b/>
                <w:bCs/>
                <w:color w:val="000000"/>
                <w:kern w:val="0"/>
                <w:sz w:val="16"/>
                <w:szCs w:val="16"/>
                <w:lang w:eastAsia="en-GB"/>
                <w14:ligatures w14:val="none"/>
              </w:rPr>
              <w:t xml:space="preserve"> crop</w:t>
            </w:r>
          </w:p>
        </w:tc>
        <w:tc>
          <w:tcPr>
            <w:tcW w:w="1592" w:type="dxa"/>
            <w:noWrap/>
            <w:hideMark/>
          </w:tcPr>
          <w:p w14:paraId="68C49655"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846" w:type="dxa"/>
            <w:noWrap/>
            <w:hideMark/>
          </w:tcPr>
          <w:p w14:paraId="58C82DD2"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Organic input</w:t>
            </w:r>
          </w:p>
        </w:tc>
        <w:tc>
          <w:tcPr>
            <w:tcW w:w="989" w:type="dxa"/>
            <w:noWrap/>
            <w:hideMark/>
          </w:tcPr>
          <w:p w14:paraId="1292AAD5"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09" w:type="dxa"/>
            <w:noWrap/>
            <w:hideMark/>
          </w:tcPr>
          <w:p w14:paraId="1FB0632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227" w:type="dxa"/>
            <w:noWrap/>
            <w:hideMark/>
          </w:tcPr>
          <w:p w14:paraId="4CD99F3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53BE1A6F"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115" w:type="dxa"/>
            <w:noWrap/>
            <w:hideMark/>
          </w:tcPr>
          <w:p w14:paraId="3F08EE2A"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89" w:type="dxa"/>
            <w:noWrap/>
            <w:hideMark/>
          </w:tcPr>
          <w:p w14:paraId="54A592E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57" w:type="dxa"/>
            <w:noWrap/>
            <w:hideMark/>
          </w:tcPr>
          <w:p w14:paraId="6F028DD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2B6A6A" w:rsidRPr="000E1338" w14:paraId="5D198546" w14:textId="77777777" w:rsidTr="00EF465D">
        <w:trPr>
          <w:trHeight w:val="302"/>
        </w:trPr>
        <w:tc>
          <w:tcPr>
            <w:tcW w:w="1103" w:type="dxa"/>
            <w:noWrap/>
            <w:vAlign w:val="bottom"/>
            <w:hideMark/>
          </w:tcPr>
          <w:p w14:paraId="78B1A4FC" w14:textId="7208CF7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521349E3" w14:textId="7E42DA6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49066A7F" w14:textId="501485E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16306C98" w14:textId="6A3A263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NH4</w:t>
            </w:r>
          </w:p>
        </w:tc>
        <w:tc>
          <w:tcPr>
            <w:tcW w:w="709" w:type="dxa"/>
            <w:noWrap/>
            <w:vAlign w:val="bottom"/>
            <w:hideMark/>
          </w:tcPr>
          <w:p w14:paraId="5AC2D09E" w14:textId="5A984AB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ECA2F96" w14:textId="4F8B438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2D9086CD" w14:textId="1D87167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1C904350" w14:textId="688BB8C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573098F" w14:textId="415590F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0942A751" w14:textId="3A69658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7FAD4FCA" w14:textId="77777777" w:rsidTr="00EF465D">
        <w:trPr>
          <w:trHeight w:val="302"/>
        </w:trPr>
        <w:tc>
          <w:tcPr>
            <w:tcW w:w="1103" w:type="dxa"/>
            <w:noWrap/>
            <w:vAlign w:val="bottom"/>
            <w:hideMark/>
          </w:tcPr>
          <w:p w14:paraId="371AA6C5" w14:textId="0B02FC1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147CB354" w14:textId="24D1AC7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0EF8563D" w14:textId="28059E1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681128E4" w14:textId="492FC0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NO3</w:t>
            </w:r>
          </w:p>
        </w:tc>
        <w:tc>
          <w:tcPr>
            <w:tcW w:w="709" w:type="dxa"/>
            <w:noWrap/>
            <w:vAlign w:val="bottom"/>
            <w:hideMark/>
          </w:tcPr>
          <w:p w14:paraId="755A9EA6" w14:textId="5E0DD73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0852EC2" w14:textId="7A010CF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005F840C" w14:textId="6EE0958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6B598358" w14:textId="7123167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410AFA5" w14:textId="158F5CF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F2F2BB9" w14:textId="4C04D22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6E75A84" w14:textId="77777777" w:rsidTr="00EF465D">
        <w:trPr>
          <w:trHeight w:val="302"/>
        </w:trPr>
        <w:tc>
          <w:tcPr>
            <w:tcW w:w="1103" w:type="dxa"/>
            <w:noWrap/>
            <w:vAlign w:val="bottom"/>
            <w:hideMark/>
          </w:tcPr>
          <w:p w14:paraId="36DAF4B1" w14:textId="2076342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08E9EAF8" w14:textId="5F69660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10E7D635" w14:textId="4324600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291165E1" w14:textId="26D72CB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w:t>
            </w:r>
          </w:p>
        </w:tc>
        <w:tc>
          <w:tcPr>
            <w:tcW w:w="709" w:type="dxa"/>
            <w:noWrap/>
            <w:vAlign w:val="bottom"/>
            <w:hideMark/>
          </w:tcPr>
          <w:p w14:paraId="1B7E2C2D" w14:textId="285FC6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5271801B" w14:textId="401A127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674C69C4" w14:textId="20A77A0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79827BDC" w14:textId="589E9D6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1DD6AA33" w14:textId="569A07C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F4C22FE" w14:textId="2B2F801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7BD03CB6" w14:textId="77777777" w:rsidTr="00EF465D">
        <w:trPr>
          <w:trHeight w:val="302"/>
        </w:trPr>
        <w:tc>
          <w:tcPr>
            <w:tcW w:w="1103" w:type="dxa"/>
            <w:noWrap/>
            <w:vAlign w:val="bottom"/>
            <w:hideMark/>
          </w:tcPr>
          <w:p w14:paraId="64885789" w14:textId="661927C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5D931DF3" w14:textId="246E3BF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6FF0E4CB" w14:textId="6C9AED7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078620B5" w14:textId="727D630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Total Nitrogen</w:t>
            </w:r>
          </w:p>
        </w:tc>
        <w:tc>
          <w:tcPr>
            <w:tcW w:w="709" w:type="dxa"/>
            <w:noWrap/>
            <w:vAlign w:val="bottom"/>
            <w:hideMark/>
          </w:tcPr>
          <w:p w14:paraId="3FA17507" w14:textId="34D803B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0136D01" w14:textId="162F50E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4498292" w14:textId="31C0CDA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4323189E" w14:textId="4E025ED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34744FB9" w14:textId="468433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D233C61" w14:textId="6A93CA1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A5E7B2C" w14:textId="77777777" w:rsidTr="00EF465D">
        <w:trPr>
          <w:trHeight w:val="302"/>
        </w:trPr>
        <w:tc>
          <w:tcPr>
            <w:tcW w:w="1103" w:type="dxa"/>
            <w:noWrap/>
            <w:vAlign w:val="bottom"/>
            <w:hideMark/>
          </w:tcPr>
          <w:p w14:paraId="7EB60C79" w14:textId="5D08D39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29096FA0" w14:textId="4831DF2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6A0C15BA" w14:textId="2E44CB1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6CAA8125" w14:textId="7FCE23A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NH4</w:t>
            </w:r>
          </w:p>
        </w:tc>
        <w:tc>
          <w:tcPr>
            <w:tcW w:w="709" w:type="dxa"/>
            <w:noWrap/>
            <w:vAlign w:val="bottom"/>
            <w:hideMark/>
          </w:tcPr>
          <w:p w14:paraId="64295CF4" w14:textId="4F62B2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1DFE7DD" w14:textId="0B97A0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25CEE05B" w14:textId="0D87B4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0C81B916" w14:textId="7CB74AF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7A6330B" w14:textId="4F04CD0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E0113B8" w14:textId="68C8909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E4AD0DB" w14:textId="77777777" w:rsidTr="00EF465D">
        <w:trPr>
          <w:trHeight w:val="302"/>
        </w:trPr>
        <w:tc>
          <w:tcPr>
            <w:tcW w:w="1103" w:type="dxa"/>
            <w:noWrap/>
            <w:vAlign w:val="bottom"/>
            <w:hideMark/>
          </w:tcPr>
          <w:p w14:paraId="55A80E3D" w14:textId="7ADD1D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2B373066" w14:textId="08CADF3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7F4884A7" w14:textId="3D3E242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1C160570" w14:textId="0F592A9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NO3</w:t>
            </w:r>
          </w:p>
        </w:tc>
        <w:tc>
          <w:tcPr>
            <w:tcW w:w="709" w:type="dxa"/>
            <w:noWrap/>
            <w:vAlign w:val="bottom"/>
            <w:hideMark/>
          </w:tcPr>
          <w:p w14:paraId="13DB5C74" w14:textId="573520D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61767B8C" w14:textId="4764C43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196E868C" w14:textId="5F06DB6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402C76C9" w14:textId="6037A18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04D5D344" w14:textId="7DB4B65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1A168DCE" w14:textId="2715874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6582764" w14:textId="77777777" w:rsidTr="00EF465D">
        <w:trPr>
          <w:trHeight w:val="302"/>
        </w:trPr>
        <w:tc>
          <w:tcPr>
            <w:tcW w:w="1103" w:type="dxa"/>
            <w:noWrap/>
            <w:vAlign w:val="bottom"/>
            <w:hideMark/>
          </w:tcPr>
          <w:p w14:paraId="473B442A" w14:textId="5A190F1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47B2DA98" w14:textId="6AF3B7A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3378E32B" w14:textId="07C09A2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3FAFBC51" w14:textId="748261D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w:t>
            </w:r>
          </w:p>
        </w:tc>
        <w:tc>
          <w:tcPr>
            <w:tcW w:w="709" w:type="dxa"/>
            <w:noWrap/>
            <w:vAlign w:val="bottom"/>
            <w:hideMark/>
          </w:tcPr>
          <w:p w14:paraId="53D84525" w14:textId="705DBB7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w:t>
            </w:r>
          </w:p>
        </w:tc>
        <w:tc>
          <w:tcPr>
            <w:tcW w:w="1227" w:type="dxa"/>
            <w:noWrap/>
            <w:vAlign w:val="bottom"/>
            <w:hideMark/>
          </w:tcPr>
          <w:p w14:paraId="2AE16E7D" w14:textId="1EA9687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035" w:type="dxa"/>
            <w:noWrap/>
            <w:vAlign w:val="bottom"/>
            <w:hideMark/>
          </w:tcPr>
          <w:p w14:paraId="25588748" w14:textId="4A90654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115" w:type="dxa"/>
            <w:noWrap/>
            <w:vAlign w:val="bottom"/>
            <w:hideMark/>
          </w:tcPr>
          <w:p w14:paraId="504A8EC7" w14:textId="51A40E2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75435EB" w14:textId="6D4CDD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4A5591A" w14:textId="55837A5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03E85CD0" w14:textId="77777777" w:rsidTr="00EF465D">
        <w:trPr>
          <w:trHeight w:val="302"/>
        </w:trPr>
        <w:tc>
          <w:tcPr>
            <w:tcW w:w="1103" w:type="dxa"/>
            <w:noWrap/>
            <w:vAlign w:val="bottom"/>
            <w:hideMark/>
          </w:tcPr>
          <w:p w14:paraId="5EEC0536" w14:textId="312C5CC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1F90D950" w14:textId="4E3C892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12ED8CBC" w14:textId="7559091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3E3CC464" w14:textId="117EE4A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 (Change)</w:t>
            </w:r>
          </w:p>
        </w:tc>
        <w:tc>
          <w:tcPr>
            <w:tcW w:w="709" w:type="dxa"/>
            <w:noWrap/>
            <w:vAlign w:val="bottom"/>
            <w:hideMark/>
          </w:tcPr>
          <w:p w14:paraId="3C46FDBB" w14:textId="78B95F4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A80BAC4" w14:textId="0EB7AF6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35" w:type="dxa"/>
            <w:noWrap/>
            <w:vAlign w:val="bottom"/>
            <w:hideMark/>
          </w:tcPr>
          <w:p w14:paraId="07899DCA" w14:textId="6A300A7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115" w:type="dxa"/>
            <w:noWrap/>
            <w:vAlign w:val="bottom"/>
            <w:hideMark/>
          </w:tcPr>
          <w:p w14:paraId="457704C8" w14:textId="6AA6418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01FF418E" w14:textId="7F907D0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38829058" w14:textId="344FE31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5CE15A1B" w14:textId="77777777" w:rsidTr="00EF465D">
        <w:trPr>
          <w:trHeight w:val="302"/>
        </w:trPr>
        <w:tc>
          <w:tcPr>
            <w:tcW w:w="1103" w:type="dxa"/>
            <w:noWrap/>
            <w:vAlign w:val="bottom"/>
            <w:hideMark/>
          </w:tcPr>
          <w:p w14:paraId="043D3DB4" w14:textId="232DD33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1592" w:type="dxa"/>
            <w:noWrap/>
            <w:vAlign w:val="bottom"/>
            <w:hideMark/>
          </w:tcPr>
          <w:p w14:paraId="3C74E753" w14:textId="7B1FBDF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6BDB392F" w14:textId="0595A65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542DBEB4" w14:textId="758EF1F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Total Nitrogen</w:t>
            </w:r>
          </w:p>
        </w:tc>
        <w:tc>
          <w:tcPr>
            <w:tcW w:w="709" w:type="dxa"/>
            <w:noWrap/>
            <w:vAlign w:val="bottom"/>
            <w:hideMark/>
          </w:tcPr>
          <w:p w14:paraId="79F9D854" w14:textId="3051BB4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4</w:t>
            </w:r>
          </w:p>
        </w:tc>
        <w:tc>
          <w:tcPr>
            <w:tcW w:w="1227" w:type="dxa"/>
            <w:noWrap/>
            <w:vAlign w:val="bottom"/>
            <w:hideMark/>
          </w:tcPr>
          <w:p w14:paraId="00ECFFA9" w14:textId="119756C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1F18B4AA" w14:textId="06A9A6A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w:t>
            </w:r>
          </w:p>
        </w:tc>
        <w:tc>
          <w:tcPr>
            <w:tcW w:w="1115" w:type="dxa"/>
            <w:noWrap/>
            <w:vAlign w:val="bottom"/>
            <w:hideMark/>
          </w:tcPr>
          <w:p w14:paraId="11D78F11" w14:textId="65D3C8B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15982BB9" w14:textId="15C786A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57" w:type="dxa"/>
            <w:noWrap/>
            <w:vAlign w:val="bottom"/>
            <w:hideMark/>
          </w:tcPr>
          <w:p w14:paraId="09D21E4E" w14:textId="6E6459E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70</w:t>
            </w:r>
          </w:p>
        </w:tc>
      </w:tr>
      <w:tr w:rsidR="002B6A6A" w:rsidRPr="000E1338" w14:paraId="1A254EF6" w14:textId="77777777" w:rsidTr="00EF465D">
        <w:trPr>
          <w:trHeight w:val="302"/>
        </w:trPr>
        <w:tc>
          <w:tcPr>
            <w:tcW w:w="1103" w:type="dxa"/>
            <w:noWrap/>
            <w:vAlign w:val="bottom"/>
            <w:hideMark/>
          </w:tcPr>
          <w:p w14:paraId="4C4AB61B" w14:textId="0D0459A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Sorghum</w:t>
            </w:r>
          </w:p>
        </w:tc>
        <w:tc>
          <w:tcPr>
            <w:tcW w:w="1592" w:type="dxa"/>
            <w:noWrap/>
            <w:vAlign w:val="bottom"/>
            <w:hideMark/>
          </w:tcPr>
          <w:p w14:paraId="6939085E" w14:textId="04CA535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4C02E0D4" w14:textId="3F2D420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25780753" w14:textId="6982552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Organic Carbon</w:t>
            </w:r>
          </w:p>
        </w:tc>
        <w:tc>
          <w:tcPr>
            <w:tcW w:w="709" w:type="dxa"/>
            <w:noWrap/>
            <w:vAlign w:val="bottom"/>
            <w:hideMark/>
          </w:tcPr>
          <w:p w14:paraId="08BDBA9F" w14:textId="1458DEF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1AD1377" w14:textId="0F578CD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4</w:t>
            </w:r>
          </w:p>
        </w:tc>
        <w:tc>
          <w:tcPr>
            <w:tcW w:w="1035" w:type="dxa"/>
            <w:noWrap/>
            <w:vAlign w:val="bottom"/>
            <w:hideMark/>
          </w:tcPr>
          <w:p w14:paraId="17D0B4CB" w14:textId="58302FD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3CB48D43" w14:textId="1679F80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759C220C" w14:textId="4884165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57" w:type="dxa"/>
            <w:noWrap/>
            <w:vAlign w:val="bottom"/>
            <w:hideMark/>
          </w:tcPr>
          <w:p w14:paraId="01D316FB" w14:textId="405D58E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r w:rsidR="002B6A6A" w:rsidRPr="000E1338" w14:paraId="35A5F833" w14:textId="77777777" w:rsidTr="00EF465D">
        <w:trPr>
          <w:trHeight w:val="302"/>
        </w:trPr>
        <w:tc>
          <w:tcPr>
            <w:tcW w:w="1103" w:type="dxa"/>
            <w:noWrap/>
            <w:vAlign w:val="bottom"/>
            <w:hideMark/>
          </w:tcPr>
          <w:p w14:paraId="2452FA8E" w14:textId="1CE4F5B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Sorghum</w:t>
            </w:r>
          </w:p>
        </w:tc>
        <w:tc>
          <w:tcPr>
            <w:tcW w:w="1592" w:type="dxa"/>
            <w:noWrap/>
            <w:vAlign w:val="bottom"/>
            <w:hideMark/>
          </w:tcPr>
          <w:p w14:paraId="1E62D322" w14:textId="1EE5584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w:t>
            </w:r>
          </w:p>
        </w:tc>
        <w:tc>
          <w:tcPr>
            <w:tcW w:w="846" w:type="dxa"/>
            <w:noWrap/>
            <w:vAlign w:val="bottom"/>
            <w:hideMark/>
          </w:tcPr>
          <w:p w14:paraId="504A8602" w14:textId="036364E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5603DF94" w14:textId="191B478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Soil Total Nitrogen</w:t>
            </w:r>
          </w:p>
        </w:tc>
        <w:tc>
          <w:tcPr>
            <w:tcW w:w="709" w:type="dxa"/>
            <w:noWrap/>
            <w:vAlign w:val="bottom"/>
            <w:hideMark/>
          </w:tcPr>
          <w:p w14:paraId="6DA51D56" w14:textId="417F804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2634DA5" w14:textId="249F82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4</w:t>
            </w:r>
          </w:p>
        </w:tc>
        <w:tc>
          <w:tcPr>
            <w:tcW w:w="1035" w:type="dxa"/>
            <w:noWrap/>
            <w:vAlign w:val="bottom"/>
            <w:hideMark/>
          </w:tcPr>
          <w:p w14:paraId="66A6B83D" w14:textId="2188DC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24F6DB65" w14:textId="09A872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2D4B865D" w14:textId="1851161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57" w:type="dxa"/>
            <w:noWrap/>
            <w:vAlign w:val="bottom"/>
            <w:hideMark/>
          </w:tcPr>
          <w:p w14:paraId="456E5B00" w14:textId="40012ED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r w:rsidR="009200D4" w:rsidRPr="000E1338" w14:paraId="2BCAE445" w14:textId="77777777" w:rsidTr="00CB7BB6">
        <w:trPr>
          <w:trHeight w:val="302"/>
        </w:trPr>
        <w:tc>
          <w:tcPr>
            <w:tcW w:w="10762" w:type="dxa"/>
            <w:gridSpan w:val="10"/>
            <w:noWrap/>
            <w:hideMark/>
          </w:tcPr>
          <w:p w14:paraId="3B2F9744" w14:textId="3354DCCD"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xml:space="preserve">c) Biodiversity in cereal systems, by measured taxa, </w:t>
            </w:r>
            <w:r w:rsidR="006A206D" w:rsidRPr="000E1338">
              <w:rPr>
                <w:rFonts w:eastAsia="Times New Roman" w:cs="Calibri Light"/>
                <w:b/>
                <w:bCs/>
                <w:color w:val="000000"/>
                <w:kern w:val="0"/>
                <w:sz w:val="16"/>
                <w:szCs w:val="16"/>
                <w:lang w:eastAsia="en-GB"/>
                <w14:ligatures w14:val="none"/>
              </w:rPr>
              <w:t>cropping system</w:t>
            </w:r>
            <w:r w:rsidRPr="000E1338">
              <w:rPr>
                <w:rFonts w:eastAsia="Times New Roman" w:cs="Calibri Light"/>
                <w:b/>
                <w:bCs/>
                <w:color w:val="000000"/>
                <w:kern w:val="0"/>
                <w:sz w:val="16"/>
                <w:szCs w:val="16"/>
                <w:lang w:eastAsia="en-GB"/>
                <w14:ligatures w14:val="none"/>
              </w:rPr>
              <w:t xml:space="preserve"> and type of organic inpu</w:t>
            </w:r>
            <w:r w:rsidR="00876560" w:rsidRPr="000E1338">
              <w:rPr>
                <w:rFonts w:eastAsia="Times New Roman" w:cs="Calibri Light"/>
                <w:b/>
                <w:bCs/>
                <w:color w:val="000000"/>
                <w:kern w:val="0"/>
                <w:sz w:val="16"/>
                <w:szCs w:val="16"/>
                <w:lang w:eastAsia="en-GB"/>
                <w14:ligatures w14:val="none"/>
              </w:rPr>
              <w:t>t</w:t>
            </w:r>
            <w:r w:rsidRPr="000E1338">
              <w:rPr>
                <w:rFonts w:eastAsia="Times New Roman" w:cs="Calibri Light"/>
                <w:b/>
                <w:bCs/>
                <w:color w:val="000000"/>
                <w:kern w:val="0"/>
                <w:sz w:val="16"/>
                <w:szCs w:val="16"/>
                <w:lang w:eastAsia="en-GB"/>
                <w14:ligatures w14:val="none"/>
              </w:rPr>
              <w:t>.</w:t>
            </w:r>
          </w:p>
        </w:tc>
      </w:tr>
      <w:tr w:rsidR="009200D4" w:rsidRPr="000E1338" w14:paraId="066DFB0D" w14:textId="77777777" w:rsidTr="00E95A20">
        <w:trPr>
          <w:trHeight w:val="302"/>
        </w:trPr>
        <w:tc>
          <w:tcPr>
            <w:tcW w:w="1103" w:type="dxa"/>
            <w:noWrap/>
            <w:hideMark/>
          </w:tcPr>
          <w:p w14:paraId="21A3F95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Measured taxa</w:t>
            </w:r>
          </w:p>
        </w:tc>
        <w:tc>
          <w:tcPr>
            <w:tcW w:w="1592" w:type="dxa"/>
            <w:noWrap/>
            <w:hideMark/>
          </w:tcPr>
          <w:p w14:paraId="2AA25DDF" w14:textId="2D1B7EEE" w:rsidR="009200D4" w:rsidRPr="000E1338" w:rsidRDefault="00B761D2"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Cropping system</w:t>
            </w:r>
          </w:p>
        </w:tc>
        <w:tc>
          <w:tcPr>
            <w:tcW w:w="846" w:type="dxa"/>
            <w:noWrap/>
            <w:hideMark/>
          </w:tcPr>
          <w:p w14:paraId="31F7FBD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Organic input</w:t>
            </w:r>
          </w:p>
        </w:tc>
        <w:tc>
          <w:tcPr>
            <w:tcW w:w="989" w:type="dxa"/>
            <w:noWrap/>
            <w:hideMark/>
          </w:tcPr>
          <w:p w14:paraId="118654E9"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09" w:type="dxa"/>
            <w:noWrap/>
            <w:hideMark/>
          </w:tcPr>
          <w:p w14:paraId="69741947"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227" w:type="dxa"/>
            <w:noWrap/>
            <w:hideMark/>
          </w:tcPr>
          <w:p w14:paraId="25FAA032"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1AE06B1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115" w:type="dxa"/>
            <w:noWrap/>
            <w:hideMark/>
          </w:tcPr>
          <w:p w14:paraId="2E7A2648"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89" w:type="dxa"/>
            <w:noWrap/>
            <w:hideMark/>
          </w:tcPr>
          <w:p w14:paraId="1F1B5D78"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57" w:type="dxa"/>
            <w:noWrap/>
            <w:hideMark/>
          </w:tcPr>
          <w:p w14:paraId="77DD78BE" w14:textId="77777777" w:rsidR="009200D4" w:rsidRPr="000E1338" w:rsidRDefault="009200D4" w:rsidP="00CB7BB6">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2B6A6A" w:rsidRPr="000E1338" w14:paraId="14F131B4" w14:textId="77777777" w:rsidTr="003D14D0">
        <w:trPr>
          <w:trHeight w:val="302"/>
        </w:trPr>
        <w:tc>
          <w:tcPr>
            <w:tcW w:w="1103" w:type="dxa"/>
            <w:noWrap/>
            <w:vAlign w:val="bottom"/>
            <w:hideMark/>
          </w:tcPr>
          <w:p w14:paraId="4444D619" w14:textId="5580D4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Araneae</w:t>
            </w:r>
          </w:p>
        </w:tc>
        <w:tc>
          <w:tcPr>
            <w:tcW w:w="1592" w:type="dxa"/>
            <w:noWrap/>
            <w:vAlign w:val="bottom"/>
            <w:hideMark/>
          </w:tcPr>
          <w:p w14:paraId="1FD655A6" w14:textId="15A2458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CA08F9A" w14:textId="09AB0A7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36B20008" w14:textId="6F6D563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65B7FAC3" w14:textId="2049739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5E1BEC18" w14:textId="35DA0E6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03D4C14" w14:textId="52589BE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115" w:type="dxa"/>
            <w:noWrap/>
            <w:vAlign w:val="bottom"/>
            <w:hideMark/>
          </w:tcPr>
          <w:p w14:paraId="7A9C82AA" w14:textId="4F71AA1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614DA712" w14:textId="6F6C571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7B0F4C5B" w14:textId="1DA9BF0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80</w:t>
            </w:r>
          </w:p>
        </w:tc>
      </w:tr>
      <w:tr w:rsidR="002B6A6A" w:rsidRPr="000E1338" w14:paraId="001401F4" w14:textId="77777777" w:rsidTr="003D14D0">
        <w:trPr>
          <w:trHeight w:val="302"/>
        </w:trPr>
        <w:tc>
          <w:tcPr>
            <w:tcW w:w="1103" w:type="dxa"/>
            <w:noWrap/>
            <w:vAlign w:val="bottom"/>
            <w:hideMark/>
          </w:tcPr>
          <w:p w14:paraId="040C7693" w14:textId="1192252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Araneae</w:t>
            </w:r>
          </w:p>
        </w:tc>
        <w:tc>
          <w:tcPr>
            <w:tcW w:w="1592" w:type="dxa"/>
            <w:noWrap/>
            <w:vAlign w:val="bottom"/>
            <w:hideMark/>
          </w:tcPr>
          <w:p w14:paraId="6D2D9102" w14:textId="7433E39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820EEFE" w14:textId="32EB79A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727D4416" w14:textId="40909EA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AA9FA93" w14:textId="7D4F79E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5FEB988" w14:textId="483B38B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48209855" w14:textId="450AC98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2580CD85" w14:textId="01610C4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9593C95" w14:textId="19CC214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F761517" w14:textId="62D9DFC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E9D3C4A" w14:textId="77777777" w:rsidTr="003D14D0">
        <w:trPr>
          <w:trHeight w:val="302"/>
        </w:trPr>
        <w:tc>
          <w:tcPr>
            <w:tcW w:w="1103" w:type="dxa"/>
            <w:noWrap/>
            <w:vAlign w:val="bottom"/>
            <w:hideMark/>
          </w:tcPr>
          <w:p w14:paraId="1A9BA504" w14:textId="4CBE680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Blattodea</w:t>
            </w:r>
          </w:p>
        </w:tc>
        <w:tc>
          <w:tcPr>
            <w:tcW w:w="1592" w:type="dxa"/>
            <w:noWrap/>
            <w:vAlign w:val="bottom"/>
            <w:hideMark/>
          </w:tcPr>
          <w:p w14:paraId="601646D8" w14:textId="7161D46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51A8C366" w14:textId="209E2C7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525CFC24" w14:textId="6530502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441D3FC" w14:textId="7698814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7C6E3B64" w14:textId="01926CE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2BE96B28" w14:textId="6F0D1EE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w:t>
            </w:r>
          </w:p>
        </w:tc>
        <w:tc>
          <w:tcPr>
            <w:tcW w:w="1115" w:type="dxa"/>
            <w:noWrap/>
            <w:vAlign w:val="bottom"/>
            <w:hideMark/>
          </w:tcPr>
          <w:p w14:paraId="34C0B2E0" w14:textId="7BAA2BA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w:t>
            </w:r>
          </w:p>
        </w:tc>
        <w:tc>
          <w:tcPr>
            <w:tcW w:w="1089" w:type="dxa"/>
            <w:noWrap/>
            <w:vAlign w:val="bottom"/>
            <w:hideMark/>
          </w:tcPr>
          <w:p w14:paraId="5F9B10F1" w14:textId="68ED33D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AE5D806" w14:textId="3160452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30</w:t>
            </w:r>
          </w:p>
        </w:tc>
      </w:tr>
      <w:tr w:rsidR="002B6A6A" w:rsidRPr="000E1338" w14:paraId="4B119910" w14:textId="77777777" w:rsidTr="003D14D0">
        <w:trPr>
          <w:trHeight w:val="302"/>
        </w:trPr>
        <w:tc>
          <w:tcPr>
            <w:tcW w:w="1103" w:type="dxa"/>
            <w:noWrap/>
            <w:vAlign w:val="bottom"/>
            <w:hideMark/>
          </w:tcPr>
          <w:p w14:paraId="311EC21E" w14:textId="76E80EE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Blattodea</w:t>
            </w:r>
          </w:p>
        </w:tc>
        <w:tc>
          <w:tcPr>
            <w:tcW w:w="1592" w:type="dxa"/>
            <w:noWrap/>
            <w:vAlign w:val="bottom"/>
            <w:hideMark/>
          </w:tcPr>
          <w:p w14:paraId="0409CD92" w14:textId="4836A5A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7201742" w14:textId="4999C71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752901CF" w14:textId="48D0592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137634D" w14:textId="17BD555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4E9599E" w14:textId="4CD529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071FB14F" w14:textId="2830AE1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115" w:type="dxa"/>
            <w:noWrap/>
            <w:vAlign w:val="bottom"/>
            <w:hideMark/>
          </w:tcPr>
          <w:p w14:paraId="65E1CBEF" w14:textId="11823A8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22597E6C" w14:textId="09AF789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E53AC9B" w14:textId="78FD16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r>
      <w:tr w:rsidR="002B6A6A" w:rsidRPr="000E1338" w14:paraId="73AC89C3" w14:textId="77777777" w:rsidTr="003D14D0">
        <w:trPr>
          <w:trHeight w:val="302"/>
        </w:trPr>
        <w:tc>
          <w:tcPr>
            <w:tcW w:w="1103" w:type="dxa"/>
            <w:noWrap/>
            <w:vAlign w:val="bottom"/>
            <w:hideMark/>
          </w:tcPr>
          <w:p w14:paraId="7D29E415" w14:textId="50C0609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Chilopoda</w:t>
            </w:r>
          </w:p>
        </w:tc>
        <w:tc>
          <w:tcPr>
            <w:tcW w:w="1592" w:type="dxa"/>
            <w:noWrap/>
            <w:vAlign w:val="bottom"/>
            <w:hideMark/>
          </w:tcPr>
          <w:p w14:paraId="4B2001B3" w14:textId="22A88AC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25EE0479" w14:textId="4F552B4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372E64A2" w14:textId="37D4DD1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09D76A0E" w14:textId="139EFCF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80C4E57" w14:textId="414C842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B261C5E" w14:textId="5A76E7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w:t>
            </w:r>
          </w:p>
        </w:tc>
        <w:tc>
          <w:tcPr>
            <w:tcW w:w="1115" w:type="dxa"/>
            <w:noWrap/>
            <w:vAlign w:val="bottom"/>
            <w:hideMark/>
          </w:tcPr>
          <w:p w14:paraId="001B4E45" w14:textId="05437C1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3</w:t>
            </w:r>
          </w:p>
        </w:tc>
        <w:tc>
          <w:tcPr>
            <w:tcW w:w="1089" w:type="dxa"/>
            <w:noWrap/>
            <w:vAlign w:val="bottom"/>
            <w:hideMark/>
          </w:tcPr>
          <w:p w14:paraId="329653F5" w14:textId="6B30FA9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C1F9BE5" w14:textId="03DC4AD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70</w:t>
            </w:r>
          </w:p>
        </w:tc>
      </w:tr>
      <w:tr w:rsidR="002B6A6A" w:rsidRPr="000E1338" w14:paraId="15D5737A" w14:textId="77777777" w:rsidTr="003D14D0">
        <w:trPr>
          <w:trHeight w:val="302"/>
        </w:trPr>
        <w:tc>
          <w:tcPr>
            <w:tcW w:w="1103" w:type="dxa"/>
            <w:noWrap/>
            <w:vAlign w:val="bottom"/>
            <w:hideMark/>
          </w:tcPr>
          <w:p w14:paraId="3D2DFB6C" w14:textId="61ACE06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Chilopoda</w:t>
            </w:r>
          </w:p>
        </w:tc>
        <w:tc>
          <w:tcPr>
            <w:tcW w:w="1592" w:type="dxa"/>
            <w:noWrap/>
            <w:vAlign w:val="bottom"/>
            <w:hideMark/>
          </w:tcPr>
          <w:p w14:paraId="28132232" w14:textId="0CF808C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113A857" w14:textId="1402CB0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6A2DD2B7" w14:textId="5A14E4E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7AF9B0C3" w14:textId="6F4B135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57FF1EED" w14:textId="37B73B5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71524E20" w14:textId="04C3F24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115" w:type="dxa"/>
            <w:noWrap/>
            <w:vAlign w:val="bottom"/>
            <w:hideMark/>
          </w:tcPr>
          <w:p w14:paraId="7D8C0E45" w14:textId="0DC8CAD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010C5598" w14:textId="6D35C6B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13C6AAE" w14:textId="4D8E6D4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r w:rsidR="002B6A6A" w:rsidRPr="000E1338" w14:paraId="607EA697" w14:textId="77777777" w:rsidTr="003D14D0">
        <w:trPr>
          <w:trHeight w:val="302"/>
        </w:trPr>
        <w:tc>
          <w:tcPr>
            <w:tcW w:w="1103" w:type="dxa"/>
            <w:noWrap/>
            <w:vAlign w:val="bottom"/>
            <w:hideMark/>
          </w:tcPr>
          <w:p w14:paraId="38BBBB3B" w14:textId="6E883A6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Coleoptera</w:t>
            </w:r>
          </w:p>
        </w:tc>
        <w:tc>
          <w:tcPr>
            <w:tcW w:w="1592" w:type="dxa"/>
            <w:noWrap/>
            <w:vAlign w:val="bottom"/>
            <w:hideMark/>
          </w:tcPr>
          <w:p w14:paraId="150A8AD9" w14:textId="7890E0A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507D5417" w14:textId="448A990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730FC51A" w14:textId="6ABD181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3F0972FA" w14:textId="0716925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688CB676" w14:textId="13E84D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7940BE4E" w14:textId="70DAD3F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43D1B6B0" w14:textId="6B84897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F5A5D9F" w14:textId="11662D4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28C674E1" w14:textId="0463F73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2172C3D" w14:textId="77777777" w:rsidTr="003D14D0">
        <w:trPr>
          <w:trHeight w:val="302"/>
        </w:trPr>
        <w:tc>
          <w:tcPr>
            <w:tcW w:w="1103" w:type="dxa"/>
            <w:noWrap/>
            <w:vAlign w:val="bottom"/>
            <w:hideMark/>
          </w:tcPr>
          <w:p w14:paraId="75C9DA4D" w14:textId="3A1B1A4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Coleoptera</w:t>
            </w:r>
          </w:p>
        </w:tc>
        <w:tc>
          <w:tcPr>
            <w:tcW w:w="1592" w:type="dxa"/>
            <w:noWrap/>
            <w:vAlign w:val="bottom"/>
            <w:hideMark/>
          </w:tcPr>
          <w:p w14:paraId="5BC8A7F1" w14:textId="7017D7B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3BDFBF03" w14:textId="5D50F25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11AFB69A" w14:textId="58F7D61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1CFCE3A0" w14:textId="558CF7F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CB53503" w14:textId="0ABB12C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3EBF7D4C" w14:textId="2DA003E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533691D8" w14:textId="2C272D3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6F85DF03" w14:textId="1B7A3EB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7DC9643B" w14:textId="0749BE3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35077AE" w14:textId="77777777" w:rsidTr="003D14D0">
        <w:trPr>
          <w:trHeight w:val="302"/>
        </w:trPr>
        <w:tc>
          <w:tcPr>
            <w:tcW w:w="1103" w:type="dxa"/>
            <w:noWrap/>
            <w:vAlign w:val="bottom"/>
            <w:hideMark/>
          </w:tcPr>
          <w:p w14:paraId="3E08DCED" w14:textId="54BAFEA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Diplopoda</w:t>
            </w:r>
          </w:p>
        </w:tc>
        <w:tc>
          <w:tcPr>
            <w:tcW w:w="1592" w:type="dxa"/>
            <w:noWrap/>
            <w:vAlign w:val="bottom"/>
            <w:hideMark/>
          </w:tcPr>
          <w:p w14:paraId="751055D9" w14:textId="358FBDC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0EBA594D" w14:textId="07F31E2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1E008F01" w14:textId="34E73FF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167ADD67" w14:textId="5153CCB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28C6933" w14:textId="4FFB687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5FAC8684" w14:textId="6A689E9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78B1709C" w14:textId="4D1A7C6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8</w:t>
            </w:r>
          </w:p>
        </w:tc>
        <w:tc>
          <w:tcPr>
            <w:tcW w:w="1089" w:type="dxa"/>
            <w:noWrap/>
            <w:vAlign w:val="bottom"/>
            <w:hideMark/>
          </w:tcPr>
          <w:p w14:paraId="4A3A0EC7" w14:textId="4605AE8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3055B6BF" w14:textId="094894C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20</w:t>
            </w:r>
          </w:p>
        </w:tc>
      </w:tr>
      <w:tr w:rsidR="002B6A6A" w:rsidRPr="000E1338" w14:paraId="278DC654" w14:textId="77777777" w:rsidTr="003D14D0">
        <w:trPr>
          <w:trHeight w:val="302"/>
        </w:trPr>
        <w:tc>
          <w:tcPr>
            <w:tcW w:w="1103" w:type="dxa"/>
            <w:noWrap/>
            <w:vAlign w:val="bottom"/>
            <w:hideMark/>
          </w:tcPr>
          <w:p w14:paraId="210C3431" w14:textId="6D5F601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Diplopoda</w:t>
            </w:r>
          </w:p>
        </w:tc>
        <w:tc>
          <w:tcPr>
            <w:tcW w:w="1592" w:type="dxa"/>
            <w:noWrap/>
            <w:vAlign w:val="bottom"/>
            <w:hideMark/>
          </w:tcPr>
          <w:p w14:paraId="6C3AF771" w14:textId="5820F00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2D339A5F" w14:textId="3DC70B0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2FB5ECC7" w14:textId="3CB522D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714965F5" w14:textId="4CC98C4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27D955C7" w14:textId="7A1E4A4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57BC6AD0" w14:textId="76A540C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115" w:type="dxa"/>
            <w:noWrap/>
            <w:vAlign w:val="bottom"/>
            <w:hideMark/>
          </w:tcPr>
          <w:p w14:paraId="725A9E40" w14:textId="397B0AA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89" w:type="dxa"/>
            <w:noWrap/>
            <w:vAlign w:val="bottom"/>
            <w:hideMark/>
          </w:tcPr>
          <w:p w14:paraId="197604A6" w14:textId="2FA53D2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F9D1078" w14:textId="10D5C80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r>
      <w:tr w:rsidR="002B6A6A" w:rsidRPr="000E1338" w14:paraId="572FBBFB" w14:textId="77777777" w:rsidTr="003D14D0">
        <w:trPr>
          <w:trHeight w:val="302"/>
        </w:trPr>
        <w:tc>
          <w:tcPr>
            <w:tcW w:w="1103" w:type="dxa"/>
            <w:noWrap/>
            <w:vAlign w:val="bottom"/>
            <w:hideMark/>
          </w:tcPr>
          <w:p w14:paraId="04FE4C3A" w14:textId="328EDDE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Hymenoptera</w:t>
            </w:r>
          </w:p>
        </w:tc>
        <w:tc>
          <w:tcPr>
            <w:tcW w:w="1592" w:type="dxa"/>
            <w:noWrap/>
            <w:vAlign w:val="bottom"/>
            <w:hideMark/>
          </w:tcPr>
          <w:p w14:paraId="2ABEFA07" w14:textId="2C5A1BC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B8AB7C7" w14:textId="776DEDD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13B95A50" w14:textId="711E157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8CA5CD8" w14:textId="1889F43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1658A3A3" w14:textId="0EBEEA4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618A5D89" w14:textId="20F988A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143328E3" w14:textId="2826A69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09B45752" w14:textId="776DE84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686A9DF" w14:textId="7022315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6AD8A4CE" w14:textId="77777777" w:rsidTr="003D14D0">
        <w:trPr>
          <w:trHeight w:val="302"/>
        </w:trPr>
        <w:tc>
          <w:tcPr>
            <w:tcW w:w="1103" w:type="dxa"/>
            <w:noWrap/>
            <w:vAlign w:val="bottom"/>
            <w:hideMark/>
          </w:tcPr>
          <w:p w14:paraId="5D4B8292" w14:textId="3DC545A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Hymenoptera</w:t>
            </w:r>
          </w:p>
        </w:tc>
        <w:tc>
          <w:tcPr>
            <w:tcW w:w="1592" w:type="dxa"/>
            <w:noWrap/>
            <w:vAlign w:val="bottom"/>
            <w:hideMark/>
          </w:tcPr>
          <w:p w14:paraId="34DCF494" w14:textId="21EEC09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1B9FADEE" w14:textId="0977996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57E046F8" w14:textId="0B59C14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20F8B2F" w14:textId="0A5F0C4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95B63EA" w14:textId="10AF810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0214D9AF" w14:textId="5FB052D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74EFC199" w14:textId="59CB9C4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2CE2FF2D" w14:textId="3B4A0B6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1B641DD1" w14:textId="355DD71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22B523A7" w14:textId="77777777" w:rsidTr="003D14D0">
        <w:trPr>
          <w:trHeight w:val="302"/>
        </w:trPr>
        <w:tc>
          <w:tcPr>
            <w:tcW w:w="1103" w:type="dxa"/>
            <w:noWrap/>
            <w:vAlign w:val="bottom"/>
            <w:hideMark/>
          </w:tcPr>
          <w:p w14:paraId="1437506D" w14:textId="6A7E593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Isoptera</w:t>
            </w:r>
          </w:p>
        </w:tc>
        <w:tc>
          <w:tcPr>
            <w:tcW w:w="1592" w:type="dxa"/>
            <w:noWrap/>
            <w:vAlign w:val="bottom"/>
            <w:hideMark/>
          </w:tcPr>
          <w:p w14:paraId="29151421" w14:textId="09BC9B9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28B2081D" w14:textId="13A26C9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50EDF702" w14:textId="2682F8A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429E396" w14:textId="7DC4550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660CE5DB" w14:textId="2F27F20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17DADFC6" w14:textId="2D2BD08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42C760E8" w14:textId="7978D45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75DD8409" w14:textId="3F34FFC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E1F52B7" w14:textId="539D1EA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3F279922" w14:textId="77777777" w:rsidTr="003D14D0">
        <w:trPr>
          <w:trHeight w:val="302"/>
        </w:trPr>
        <w:tc>
          <w:tcPr>
            <w:tcW w:w="1103" w:type="dxa"/>
            <w:noWrap/>
            <w:vAlign w:val="bottom"/>
            <w:hideMark/>
          </w:tcPr>
          <w:p w14:paraId="1A258A19" w14:textId="0070D6C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Isoptera</w:t>
            </w:r>
          </w:p>
        </w:tc>
        <w:tc>
          <w:tcPr>
            <w:tcW w:w="1592" w:type="dxa"/>
            <w:noWrap/>
            <w:vAlign w:val="bottom"/>
            <w:hideMark/>
          </w:tcPr>
          <w:p w14:paraId="2D2F9F0D" w14:textId="2AEAEAB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16F57185" w14:textId="128E37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6110ACD8" w14:textId="6F1CA7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7C3B6C7" w14:textId="5CDEDCE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A47E81B" w14:textId="032CF58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03A0184C" w14:textId="6B5B015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2FD0CFD6" w14:textId="004C168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78C20F5E" w14:textId="00344D8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47D4860E" w14:textId="791EFA5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42FBF5EC" w14:textId="77777777" w:rsidTr="003D14D0">
        <w:trPr>
          <w:trHeight w:val="302"/>
        </w:trPr>
        <w:tc>
          <w:tcPr>
            <w:tcW w:w="1103" w:type="dxa"/>
            <w:noWrap/>
            <w:vAlign w:val="bottom"/>
            <w:hideMark/>
          </w:tcPr>
          <w:p w14:paraId="6D2A8338" w14:textId="52E077A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Oligochaeta</w:t>
            </w:r>
          </w:p>
        </w:tc>
        <w:tc>
          <w:tcPr>
            <w:tcW w:w="1592" w:type="dxa"/>
            <w:noWrap/>
            <w:vAlign w:val="bottom"/>
            <w:hideMark/>
          </w:tcPr>
          <w:p w14:paraId="12F8DB54" w14:textId="22D4D120"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002F337" w14:textId="7425DF8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3C396CAF" w14:textId="5705A90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020B380A" w14:textId="008F489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03718F89" w14:textId="5182E60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369C1B37" w14:textId="6E1EBE26"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115" w:type="dxa"/>
            <w:noWrap/>
            <w:vAlign w:val="bottom"/>
            <w:hideMark/>
          </w:tcPr>
          <w:p w14:paraId="1DCCF067" w14:textId="219037C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5A2F6B65" w14:textId="1B18AB8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6837E292" w14:textId="4BC3012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45808FC9" w14:textId="77777777" w:rsidTr="003D14D0">
        <w:trPr>
          <w:trHeight w:val="302"/>
        </w:trPr>
        <w:tc>
          <w:tcPr>
            <w:tcW w:w="1103" w:type="dxa"/>
            <w:noWrap/>
            <w:vAlign w:val="bottom"/>
            <w:hideMark/>
          </w:tcPr>
          <w:p w14:paraId="57163460" w14:textId="7684E27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lastRenderedPageBreak/>
              <w:t>Oligochaeta</w:t>
            </w:r>
          </w:p>
        </w:tc>
        <w:tc>
          <w:tcPr>
            <w:tcW w:w="1592" w:type="dxa"/>
            <w:noWrap/>
            <w:vAlign w:val="bottom"/>
            <w:hideMark/>
          </w:tcPr>
          <w:p w14:paraId="09E43852" w14:textId="744346D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1351556B" w14:textId="618EF16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3246A31E" w14:textId="1A5AF11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5AEC870B" w14:textId="299DA108"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3F05A656" w14:textId="2BA1902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56CAF5F3" w14:textId="0974794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115" w:type="dxa"/>
            <w:noWrap/>
            <w:vAlign w:val="bottom"/>
            <w:hideMark/>
          </w:tcPr>
          <w:p w14:paraId="434A5AC5" w14:textId="306845B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89" w:type="dxa"/>
            <w:noWrap/>
            <w:vAlign w:val="bottom"/>
            <w:hideMark/>
          </w:tcPr>
          <w:p w14:paraId="16891C33" w14:textId="604E70C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250B81D5" w14:textId="0B5FA06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100</w:t>
            </w:r>
          </w:p>
        </w:tc>
      </w:tr>
      <w:tr w:rsidR="002B6A6A" w:rsidRPr="000E1338" w14:paraId="77E05D71" w14:textId="77777777" w:rsidTr="003D14D0">
        <w:trPr>
          <w:trHeight w:val="302"/>
        </w:trPr>
        <w:tc>
          <w:tcPr>
            <w:tcW w:w="1103" w:type="dxa"/>
            <w:noWrap/>
            <w:vAlign w:val="bottom"/>
            <w:hideMark/>
          </w:tcPr>
          <w:p w14:paraId="7018EFD4" w14:textId="7460C66C"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Orthoptera</w:t>
            </w:r>
          </w:p>
        </w:tc>
        <w:tc>
          <w:tcPr>
            <w:tcW w:w="1592" w:type="dxa"/>
            <w:noWrap/>
            <w:vAlign w:val="bottom"/>
            <w:hideMark/>
          </w:tcPr>
          <w:p w14:paraId="07B581BE" w14:textId="55CFA3F3"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593F14E3" w14:textId="17DF77D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Compost</w:t>
            </w:r>
          </w:p>
        </w:tc>
        <w:tc>
          <w:tcPr>
            <w:tcW w:w="989" w:type="dxa"/>
            <w:noWrap/>
            <w:vAlign w:val="bottom"/>
            <w:hideMark/>
          </w:tcPr>
          <w:p w14:paraId="64113183" w14:textId="55B2416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02A561C2" w14:textId="39BE13E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1DA409EC" w14:textId="01363877"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10</w:t>
            </w:r>
          </w:p>
        </w:tc>
        <w:tc>
          <w:tcPr>
            <w:tcW w:w="1035" w:type="dxa"/>
            <w:noWrap/>
            <w:vAlign w:val="bottom"/>
            <w:hideMark/>
          </w:tcPr>
          <w:p w14:paraId="391D704A" w14:textId="4247BB2F"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9</w:t>
            </w:r>
          </w:p>
        </w:tc>
        <w:tc>
          <w:tcPr>
            <w:tcW w:w="1115" w:type="dxa"/>
            <w:noWrap/>
            <w:vAlign w:val="bottom"/>
            <w:hideMark/>
          </w:tcPr>
          <w:p w14:paraId="3969914A" w14:textId="688D263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21F78586" w14:textId="1EF1288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2FCA1DA7" w14:textId="2CA42FD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90</w:t>
            </w:r>
          </w:p>
        </w:tc>
      </w:tr>
      <w:tr w:rsidR="002B6A6A" w:rsidRPr="000E1338" w14:paraId="716AE755" w14:textId="77777777" w:rsidTr="003D14D0">
        <w:trPr>
          <w:trHeight w:val="302"/>
        </w:trPr>
        <w:tc>
          <w:tcPr>
            <w:tcW w:w="1103" w:type="dxa"/>
            <w:noWrap/>
            <w:vAlign w:val="bottom"/>
            <w:hideMark/>
          </w:tcPr>
          <w:p w14:paraId="756DA6B8" w14:textId="0F3C769A"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Orthoptera</w:t>
            </w:r>
          </w:p>
        </w:tc>
        <w:tc>
          <w:tcPr>
            <w:tcW w:w="1592" w:type="dxa"/>
            <w:noWrap/>
            <w:vAlign w:val="bottom"/>
            <w:hideMark/>
          </w:tcPr>
          <w:p w14:paraId="0AA1C5A0" w14:textId="6C0E9CF4"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Maize</w:t>
            </w:r>
          </w:p>
        </w:tc>
        <w:tc>
          <w:tcPr>
            <w:tcW w:w="846" w:type="dxa"/>
            <w:noWrap/>
            <w:vAlign w:val="bottom"/>
            <w:hideMark/>
          </w:tcPr>
          <w:p w14:paraId="7B274A70" w14:textId="59D197A2"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Manure</w:t>
            </w:r>
          </w:p>
        </w:tc>
        <w:tc>
          <w:tcPr>
            <w:tcW w:w="989" w:type="dxa"/>
            <w:noWrap/>
            <w:vAlign w:val="bottom"/>
            <w:hideMark/>
          </w:tcPr>
          <w:p w14:paraId="2D5F972F" w14:textId="651B2AB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Abundance</w:t>
            </w:r>
          </w:p>
        </w:tc>
        <w:tc>
          <w:tcPr>
            <w:tcW w:w="709" w:type="dxa"/>
            <w:noWrap/>
            <w:vAlign w:val="bottom"/>
            <w:hideMark/>
          </w:tcPr>
          <w:p w14:paraId="4737C083" w14:textId="458C582D"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227" w:type="dxa"/>
            <w:noWrap/>
            <w:vAlign w:val="bottom"/>
            <w:hideMark/>
          </w:tcPr>
          <w:p w14:paraId="40E144A5" w14:textId="3B9D5F95"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2</w:t>
            </w:r>
          </w:p>
        </w:tc>
        <w:tc>
          <w:tcPr>
            <w:tcW w:w="1035" w:type="dxa"/>
            <w:noWrap/>
            <w:vAlign w:val="bottom"/>
            <w:hideMark/>
          </w:tcPr>
          <w:p w14:paraId="1D134CBA" w14:textId="0D03DB29"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115" w:type="dxa"/>
            <w:noWrap/>
            <w:vAlign w:val="bottom"/>
            <w:hideMark/>
          </w:tcPr>
          <w:p w14:paraId="08734CCC" w14:textId="31692851"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1</w:t>
            </w:r>
          </w:p>
        </w:tc>
        <w:tc>
          <w:tcPr>
            <w:tcW w:w="1089" w:type="dxa"/>
            <w:noWrap/>
            <w:vAlign w:val="bottom"/>
            <w:hideMark/>
          </w:tcPr>
          <w:p w14:paraId="4A55DDB0" w14:textId="6C44D0BB"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0</w:t>
            </w:r>
          </w:p>
        </w:tc>
        <w:tc>
          <w:tcPr>
            <w:tcW w:w="1057" w:type="dxa"/>
            <w:noWrap/>
            <w:vAlign w:val="bottom"/>
            <w:hideMark/>
          </w:tcPr>
          <w:p w14:paraId="5B268FE3" w14:textId="0BD9D80E" w:rsidR="002B6A6A" w:rsidRPr="002B6A6A" w:rsidRDefault="002B6A6A" w:rsidP="002B6A6A">
            <w:pPr>
              <w:jc w:val="left"/>
              <w:rPr>
                <w:rFonts w:eastAsia="Times New Roman" w:cs="Calibri Light"/>
                <w:color w:val="000000"/>
                <w:kern w:val="0"/>
                <w:sz w:val="16"/>
                <w:szCs w:val="16"/>
                <w:lang w:eastAsia="en-GB"/>
                <w14:ligatures w14:val="none"/>
              </w:rPr>
            </w:pPr>
            <w:r w:rsidRPr="002B6A6A">
              <w:rPr>
                <w:rFonts w:cs="Calibri Light"/>
                <w:color w:val="000000"/>
                <w:sz w:val="16"/>
                <w:szCs w:val="16"/>
              </w:rPr>
              <w:t>50</w:t>
            </w:r>
          </w:p>
        </w:tc>
      </w:tr>
    </w:tbl>
    <w:p w14:paraId="3306F295" w14:textId="77777777" w:rsidR="000319E7" w:rsidRPr="000E1338" w:rsidRDefault="000319E7">
      <w:pPr>
        <w:jc w:val="left"/>
      </w:pPr>
      <w:r w:rsidRPr="000E1338">
        <w:br w:type="page"/>
      </w:r>
    </w:p>
    <w:p w14:paraId="59421CAA" w14:textId="5D8E1606" w:rsidR="00E37F0D" w:rsidRPr="000E1338" w:rsidRDefault="00E37F0D" w:rsidP="00E37F0D">
      <w:pPr>
        <w:pStyle w:val="Tables"/>
      </w:pPr>
      <w:r w:rsidRPr="000E1338">
        <w:lastRenderedPageBreak/>
        <w:t>Table S</w:t>
      </w:r>
      <w:r w:rsidR="004C1398" w:rsidRPr="000E1338">
        <w:t>5</w:t>
      </w:r>
      <w:r w:rsidRPr="000E1338">
        <w:t>. Effects of mixed fertilizers</w:t>
      </w:r>
      <w:r w:rsidR="00E72214" w:rsidRPr="000E1338">
        <w:t xml:space="preserve">, </w:t>
      </w:r>
      <w:r w:rsidR="007C071B" w:rsidRPr="000E1338">
        <w:t>combining an organic input with mineral fertilizer</w:t>
      </w:r>
      <w:r w:rsidR="00E72214" w:rsidRPr="000E1338">
        <w:t xml:space="preserve">, relative to </w:t>
      </w:r>
      <w:r w:rsidRPr="000E1338">
        <w:t xml:space="preserve">no fertilizer on a) </w:t>
      </w:r>
      <w:r w:rsidR="00E72214" w:rsidRPr="000E1338">
        <w:t xml:space="preserve">cereal </w:t>
      </w:r>
      <w:r w:rsidRPr="000E1338">
        <w:t xml:space="preserve">yield, </w:t>
      </w:r>
      <w:r w:rsidR="00024BBA" w:rsidRPr="000E1338">
        <w:t xml:space="preserve">and </w:t>
      </w:r>
      <w:r w:rsidRPr="000E1338">
        <w:t xml:space="preserve">b) soil health </w:t>
      </w:r>
      <w:r w:rsidR="00840C89">
        <w:t xml:space="preserve">in </w:t>
      </w:r>
      <w:r w:rsidR="00E72214" w:rsidRPr="000E1338">
        <w:t xml:space="preserve">cereal systems </w:t>
      </w:r>
      <w:r w:rsidRPr="000E1338">
        <w:t xml:space="preserve">in the high-priority areas of Archetype 2A. </w:t>
      </w:r>
      <w:r w:rsidR="00F21FC7" w:rsidRPr="000E1338">
        <w:rPr>
          <w:b w:val="0"/>
          <w:bCs/>
        </w:rPr>
        <w:t>Positive, neutral and negative comparisons are those in which the outcome under mixed fertilizer was higher than, equal to or lower than in the unfertilized control. Results are shown by measured crop for yield and by main crop for soil health, together with the companion species, the type of mixed input and the outcome measured. Organic (Other) refers to sawdust, and a missing companion species indicates a sole crop.</w:t>
      </w:r>
    </w:p>
    <w:tbl>
      <w:tblPr>
        <w:tblStyle w:val="TableGrid"/>
        <w:tblW w:w="10762" w:type="dxa"/>
        <w:tblLook w:val="04A0" w:firstRow="1" w:lastRow="0" w:firstColumn="1" w:lastColumn="0" w:noHBand="0" w:noVBand="1"/>
      </w:tblPr>
      <w:tblGrid>
        <w:gridCol w:w="884"/>
        <w:gridCol w:w="1066"/>
        <w:gridCol w:w="1808"/>
        <w:gridCol w:w="1019"/>
        <w:gridCol w:w="730"/>
        <w:gridCol w:w="1115"/>
        <w:gridCol w:w="1035"/>
        <w:gridCol w:w="1035"/>
        <w:gridCol w:w="1035"/>
        <w:gridCol w:w="1035"/>
      </w:tblGrid>
      <w:tr w:rsidR="00224127" w:rsidRPr="000E1338" w14:paraId="0C2C5A26" w14:textId="77777777" w:rsidTr="00FB1872">
        <w:trPr>
          <w:trHeight w:val="310"/>
        </w:trPr>
        <w:tc>
          <w:tcPr>
            <w:tcW w:w="10762" w:type="dxa"/>
            <w:gridSpan w:val="10"/>
            <w:noWrap/>
            <w:hideMark/>
          </w:tcPr>
          <w:p w14:paraId="41343D9C" w14:textId="6302B205" w:rsidR="00224127" w:rsidRPr="000E1338" w:rsidRDefault="00224127" w:rsidP="00224127">
            <w:pPr>
              <w:jc w:val="left"/>
              <w:rPr>
                <w:rFonts w:eastAsia="Times New Roman" w:cs="Calibri Light"/>
                <w:b/>
                <w:bCs/>
                <w:kern w:val="0"/>
                <w:sz w:val="16"/>
                <w:szCs w:val="16"/>
                <w:lang w:eastAsia="en-GB"/>
                <w14:ligatures w14:val="none"/>
              </w:rPr>
            </w:pPr>
            <w:r w:rsidRPr="000E1338">
              <w:rPr>
                <w:rFonts w:eastAsia="Times New Roman" w:cs="Calibri Light"/>
                <w:b/>
                <w:bCs/>
                <w:color w:val="000000"/>
                <w:kern w:val="0"/>
                <w:sz w:val="16"/>
                <w:szCs w:val="16"/>
                <w:lang w:eastAsia="en-GB"/>
                <w14:ligatures w14:val="none"/>
              </w:rPr>
              <w:t>a) Cereal yields, by measured crop, companion species and type of mixed input.</w:t>
            </w:r>
          </w:p>
        </w:tc>
      </w:tr>
      <w:tr w:rsidR="00224127" w:rsidRPr="000E1338" w14:paraId="554219D4" w14:textId="77777777" w:rsidTr="003875FF">
        <w:trPr>
          <w:trHeight w:val="310"/>
        </w:trPr>
        <w:tc>
          <w:tcPr>
            <w:tcW w:w="884" w:type="dxa"/>
            <w:noWrap/>
            <w:hideMark/>
          </w:tcPr>
          <w:p w14:paraId="1C8B1A6E"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Measured crop</w:t>
            </w:r>
          </w:p>
        </w:tc>
        <w:tc>
          <w:tcPr>
            <w:tcW w:w="1066" w:type="dxa"/>
            <w:noWrap/>
            <w:hideMark/>
          </w:tcPr>
          <w:p w14:paraId="1F81B166"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1808" w:type="dxa"/>
            <w:noWrap/>
            <w:hideMark/>
          </w:tcPr>
          <w:p w14:paraId="4D7F5BD0"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Mixed input</w:t>
            </w:r>
          </w:p>
        </w:tc>
        <w:tc>
          <w:tcPr>
            <w:tcW w:w="1019" w:type="dxa"/>
            <w:noWrap/>
            <w:hideMark/>
          </w:tcPr>
          <w:p w14:paraId="29F21886"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30" w:type="dxa"/>
            <w:noWrap/>
            <w:hideMark/>
          </w:tcPr>
          <w:p w14:paraId="47A39DFA"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115" w:type="dxa"/>
            <w:noWrap/>
            <w:hideMark/>
          </w:tcPr>
          <w:p w14:paraId="6AF05CBB"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222254C4"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035" w:type="dxa"/>
            <w:noWrap/>
            <w:hideMark/>
          </w:tcPr>
          <w:p w14:paraId="1A1AAD29"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35" w:type="dxa"/>
            <w:noWrap/>
            <w:hideMark/>
          </w:tcPr>
          <w:p w14:paraId="0C71BC17"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35" w:type="dxa"/>
            <w:noWrap/>
            <w:hideMark/>
          </w:tcPr>
          <w:p w14:paraId="024968B2"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CD52C3" w:rsidRPr="000E1338" w14:paraId="4000E6F7" w14:textId="77777777" w:rsidTr="003875FF">
        <w:trPr>
          <w:trHeight w:val="310"/>
        </w:trPr>
        <w:tc>
          <w:tcPr>
            <w:tcW w:w="884" w:type="dxa"/>
            <w:noWrap/>
            <w:vAlign w:val="bottom"/>
            <w:hideMark/>
          </w:tcPr>
          <w:p w14:paraId="63E5B774" w14:textId="3EE13FB2"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7EBBBB06" w14:textId="012D920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0302C5E0" w14:textId="58B068F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Biochar + Inorganic Fertilizer</w:t>
            </w:r>
          </w:p>
        </w:tc>
        <w:tc>
          <w:tcPr>
            <w:tcW w:w="1019" w:type="dxa"/>
            <w:noWrap/>
            <w:vAlign w:val="bottom"/>
            <w:hideMark/>
          </w:tcPr>
          <w:p w14:paraId="1C6DDD0C" w14:textId="74561852"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3DC5D174" w14:textId="7F8CE3E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3</w:t>
            </w:r>
          </w:p>
        </w:tc>
        <w:tc>
          <w:tcPr>
            <w:tcW w:w="1115" w:type="dxa"/>
            <w:noWrap/>
            <w:vAlign w:val="bottom"/>
            <w:hideMark/>
          </w:tcPr>
          <w:p w14:paraId="6901338B" w14:textId="3BA9E40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41</w:t>
            </w:r>
          </w:p>
        </w:tc>
        <w:tc>
          <w:tcPr>
            <w:tcW w:w="1035" w:type="dxa"/>
            <w:noWrap/>
            <w:vAlign w:val="bottom"/>
            <w:hideMark/>
          </w:tcPr>
          <w:p w14:paraId="6E23449E" w14:textId="06E97EC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31</w:t>
            </w:r>
          </w:p>
        </w:tc>
        <w:tc>
          <w:tcPr>
            <w:tcW w:w="1035" w:type="dxa"/>
            <w:noWrap/>
            <w:vAlign w:val="bottom"/>
            <w:hideMark/>
          </w:tcPr>
          <w:p w14:paraId="5A0C5B88" w14:textId="3FBCABB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27204D3F" w14:textId="6755DB2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10</w:t>
            </w:r>
          </w:p>
        </w:tc>
        <w:tc>
          <w:tcPr>
            <w:tcW w:w="1035" w:type="dxa"/>
            <w:noWrap/>
            <w:vAlign w:val="bottom"/>
            <w:hideMark/>
          </w:tcPr>
          <w:p w14:paraId="1D401F63" w14:textId="3D73B7D3"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76</w:t>
            </w:r>
          </w:p>
        </w:tc>
      </w:tr>
      <w:tr w:rsidR="00CD52C3" w:rsidRPr="000E1338" w14:paraId="4DDC5E93" w14:textId="77777777" w:rsidTr="003875FF">
        <w:trPr>
          <w:trHeight w:val="310"/>
        </w:trPr>
        <w:tc>
          <w:tcPr>
            <w:tcW w:w="884" w:type="dxa"/>
            <w:noWrap/>
            <w:vAlign w:val="bottom"/>
            <w:hideMark/>
          </w:tcPr>
          <w:p w14:paraId="7DA96EF0" w14:textId="4C4EEBF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6811EBE4" w14:textId="5F8483C5"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Soybean</w:t>
            </w:r>
          </w:p>
        </w:tc>
        <w:tc>
          <w:tcPr>
            <w:tcW w:w="1808" w:type="dxa"/>
            <w:noWrap/>
            <w:vAlign w:val="bottom"/>
            <w:hideMark/>
          </w:tcPr>
          <w:p w14:paraId="129369AA" w14:textId="56622E2C"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Biochar + Inorganic Fertilizer + Inorganic Micronutrients Inputs</w:t>
            </w:r>
          </w:p>
        </w:tc>
        <w:tc>
          <w:tcPr>
            <w:tcW w:w="1019" w:type="dxa"/>
            <w:noWrap/>
            <w:vAlign w:val="bottom"/>
            <w:hideMark/>
          </w:tcPr>
          <w:p w14:paraId="3C495E73" w14:textId="78D46FD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65B92463" w14:textId="5E371EE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115" w:type="dxa"/>
            <w:noWrap/>
            <w:vAlign w:val="bottom"/>
            <w:hideMark/>
          </w:tcPr>
          <w:p w14:paraId="0AB5D62A" w14:textId="35D201C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26</w:t>
            </w:r>
          </w:p>
        </w:tc>
        <w:tc>
          <w:tcPr>
            <w:tcW w:w="1035" w:type="dxa"/>
            <w:noWrap/>
            <w:vAlign w:val="bottom"/>
            <w:hideMark/>
          </w:tcPr>
          <w:p w14:paraId="7CE5C7D2" w14:textId="7AEB5C3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26</w:t>
            </w:r>
          </w:p>
        </w:tc>
        <w:tc>
          <w:tcPr>
            <w:tcW w:w="1035" w:type="dxa"/>
            <w:noWrap/>
            <w:vAlign w:val="bottom"/>
            <w:hideMark/>
          </w:tcPr>
          <w:p w14:paraId="162FB6D5" w14:textId="2B032E9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3F85C074" w14:textId="33F3AE3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0934E907" w14:textId="460705B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100</w:t>
            </w:r>
          </w:p>
        </w:tc>
      </w:tr>
      <w:tr w:rsidR="00CD52C3" w:rsidRPr="000E1338" w14:paraId="5CF0BB25" w14:textId="77777777" w:rsidTr="003875FF">
        <w:trPr>
          <w:trHeight w:val="310"/>
        </w:trPr>
        <w:tc>
          <w:tcPr>
            <w:tcW w:w="884" w:type="dxa"/>
            <w:noWrap/>
            <w:vAlign w:val="bottom"/>
            <w:hideMark/>
          </w:tcPr>
          <w:p w14:paraId="1A250D9D" w14:textId="71C6F147"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1A87FC35" w14:textId="7604FBD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6DE32B42" w14:textId="785A20C3"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Inorganic Micronutrients Inputs + Manure</w:t>
            </w:r>
          </w:p>
        </w:tc>
        <w:tc>
          <w:tcPr>
            <w:tcW w:w="1019" w:type="dxa"/>
            <w:noWrap/>
            <w:vAlign w:val="bottom"/>
            <w:hideMark/>
          </w:tcPr>
          <w:p w14:paraId="3EFF710C" w14:textId="25F6700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68A0ACC1" w14:textId="712F0F8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115" w:type="dxa"/>
            <w:noWrap/>
            <w:vAlign w:val="bottom"/>
            <w:hideMark/>
          </w:tcPr>
          <w:p w14:paraId="77104851" w14:textId="2BE5FE3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w:t>
            </w:r>
          </w:p>
        </w:tc>
        <w:tc>
          <w:tcPr>
            <w:tcW w:w="1035" w:type="dxa"/>
            <w:noWrap/>
            <w:vAlign w:val="bottom"/>
            <w:hideMark/>
          </w:tcPr>
          <w:p w14:paraId="46B35452" w14:textId="5363B7A2"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w:t>
            </w:r>
          </w:p>
        </w:tc>
        <w:tc>
          <w:tcPr>
            <w:tcW w:w="1035" w:type="dxa"/>
            <w:noWrap/>
            <w:vAlign w:val="bottom"/>
            <w:hideMark/>
          </w:tcPr>
          <w:p w14:paraId="68B6A23B" w14:textId="1AF4C50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417AA679" w14:textId="61D6411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19513F29" w14:textId="6675FF7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100</w:t>
            </w:r>
          </w:p>
        </w:tc>
      </w:tr>
      <w:tr w:rsidR="00CD52C3" w:rsidRPr="000E1338" w14:paraId="4F39A155" w14:textId="77777777" w:rsidTr="003875FF">
        <w:trPr>
          <w:trHeight w:val="310"/>
        </w:trPr>
        <w:tc>
          <w:tcPr>
            <w:tcW w:w="884" w:type="dxa"/>
            <w:noWrap/>
            <w:vAlign w:val="bottom"/>
            <w:hideMark/>
          </w:tcPr>
          <w:p w14:paraId="1A485D93" w14:textId="539E93A4"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653A8FCA" w14:textId="6FCBBD6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12AB2BDA" w14:textId="0C802DA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Manure</w:t>
            </w:r>
          </w:p>
        </w:tc>
        <w:tc>
          <w:tcPr>
            <w:tcW w:w="1019" w:type="dxa"/>
            <w:noWrap/>
            <w:vAlign w:val="bottom"/>
            <w:hideMark/>
          </w:tcPr>
          <w:p w14:paraId="4BBDFA26" w14:textId="3A8F61E0"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5232673C" w14:textId="10A2B313"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6</w:t>
            </w:r>
          </w:p>
        </w:tc>
        <w:tc>
          <w:tcPr>
            <w:tcW w:w="1115" w:type="dxa"/>
            <w:noWrap/>
            <w:vAlign w:val="bottom"/>
            <w:hideMark/>
          </w:tcPr>
          <w:p w14:paraId="72AF440F" w14:textId="781011A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58</w:t>
            </w:r>
          </w:p>
        </w:tc>
        <w:tc>
          <w:tcPr>
            <w:tcW w:w="1035" w:type="dxa"/>
            <w:noWrap/>
            <w:vAlign w:val="bottom"/>
            <w:hideMark/>
          </w:tcPr>
          <w:p w14:paraId="48D2D66E" w14:textId="1B94ABD6"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56</w:t>
            </w:r>
          </w:p>
        </w:tc>
        <w:tc>
          <w:tcPr>
            <w:tcW w:w="1035" w:type="dxa"/>
            <w:noWrap/>
            <w:vAlign w:val="bottom"/>
            <w:hideMark/>
          </w:tcPr>
          <w:p w14:paraId="5B7911DA" w14:textId="1EA4291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035" w:type="dxa"/>
            <w:noWrap/>
            <w:vAlign w:val="bottom"/>
            <w:hideMark/>
          </w:tcPr>
          <w:p w14:paraId="4EAEB482" w14:textId="518BA21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035" w:type="dxa"/>
            <w:noWrap/>
            <w:vAlign w:val="bottom"/>
            <w:hideMark/>
          </w:tcPr>
          <w:p w14:paraId="1F4FB0AD" w14:textId="78F4313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97</w:t>
            </w:r>
          </w:p>
        </w:tc>
      </w:tr>
      <w:tr w:rsidR="00CD52C3" w:rsidRPr="000E1338" w14:paraId="66F7D391" w14:textId="77777777" w:rsidTr="003875FF">
        <w:trPr>
          <w:trHeight w:val="310"/>
        </w:trPr>
        <w:tc>
          <w:tcPr>
            <w:tcW w:w="884" w:type="dxa"/>
            <w:noWrap/>
            <w:vAlign w:val="bottom"/>
            <w:hideMark/>
          </w:tcPr>
          <w:p w14:paraId="70EF1477" w14:textId="42B0C868"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Maize</w:t>
            </w:r>
          </w:p>
        </w:tc>
        <w:tc>
          <w:tcPr>
            <w:tcW w:w="1066" w:type="dxa"/>
            <w:noWrap/>
            <w:vAlign w:val="bottom"/>
            <w:hideMark/>
          </w:tcPr>
          <w:p w14:paraId="1EF10A3A" w14:textId="465C557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20220340" w14:textId="341E8AF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Organic (Other)</w:t>
            </w:r>
          </w:p>
        </w:tc>
        <w:tc>
          <w:tcPr>
            <w:tcW w:w="1019" w:type="dxa"/>
            <w:noWrap/>
            <w:vAlign w:val="bottom"/>
            <w:hideMark/>
          </w:tcPr>
          <w:p w14:paraId="53E38038" w14:textId="2D71CE4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59BAD99B" w14:textId="2E5998EA"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115" w:type="dxa"/>
            <w:noWrap/>
            <w:vAlign w:val="bottom"/>
            <w:hideMark/>
          </w:tcPr>
          <w:p w14:paraId="703AF369" w14:textId="07B140B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36</w:t>
            </w:r>
          </w:p>
        </w:tc>
        <w:tc>
          <w:tcPr>
            <w:tcW w:w="1035" w:type="dxa"/>
            <w:noWrap/>
            <w:vAlign w:val="bottom"/>
            <w:hideMark/>
          </w:tcPr>
          <w:p w14:paraId="2098F6C3" w14:textId="290E56BC"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22</w:t>
            </w:r>
          </w:p>
        </w:tc>
        <w:tc>
          <w:tcPr>
            <w:tcW w:w="1035" w:type="dxa"/>
            <w:noWrap/>
            <w:vAlign w:val="bottom"/>
            <w:hideMark/>
          </w:tcPr>
          <w:p w14:paraId="273F54CF" w14:textId="08EAE36E"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0</w:t>
            </w:r>
          </w:p>
        </w:tc>
        <w:tc>
          <w:tcPr>
            <w:tcW w:w="1035" w:type="dxa"/>
            <w:noWrap/>
            <w:vAlign w:val="bottom"/>
            <w:hideMark/>
          </w:tcPr>
          <w:p w14:paraId="43A544FE" w14:textId="0F61B7A0"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14</w:t>
            </w:r>
          </w:p>
        </w:tc>
        <w:tc>
          <w:tcPr>
            <w:tcW w:w="1035" w:type="dxa"/>
            <w:noWrap/>
            <w:vAlign w:val="bottom"/>
            <w:hideMark/>
          </w:tcPr>
          <w:p w14:paraId="36549C2A" w14:textId="280A03DD"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61</w:t>
            </w:r>
          </w:p>
        </w:tc>
      </w:tr>
      <w:tr w:rsidR="00CD52C3" w:rsidRPr="000E1338" w14:paraId="2D66F89F" w14:textId="77777777" w:rsidTr="003875FF">
        <w:trPr>
          <w:trHeight w:val="310"/>
        </w:trPr>
        <w:tc>
          <w:tcPr>
            <w:tcW w:w="884" w:type="dxa"/>
            <w:noWrap/>
            <w:vAlign w:val="bottom"/>
            <w:hideMark/>
          </w:tcPr>
          <w:p w14:paraId="4C7C597C" w14:textId="5B9473BB"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Sorghum</w:t>
            </w:r>
          </w:p>
        </w:tc>
        <w:tc>
          <w:tcPr>
            <w:tcW w:w="1066" w:type="dxa"/>
            <w:noWrap/>
            <w:vAlign w:val="bottom"/>
            <w:hideMark/>
          </w:tcPr>
          <w:p w14:paraId="5981D4E5" w14:textId="59FFAFAA"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w:t>
            </w:r>
          </w:p>
        </w:tc>
        <w:tc>
          <w:tcPr>
            <w:tcW w:w="1808" w:type="dxa"/>
            <w:noWrap/>
            <w:vAlign w:val="bottom"/>
            <w:hideMark/>
          </w:tcPr>
          <w:p w14:paraId="64D12FC7" w14:textId="2BD8D944"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Inorganic Fertilizer + Manure</w:t>
            </w:r>
          </w:p>
        </w:tc>
        <w:tc>
          <w:tcPr>
            <w:tcW w:w="1019" w:type="dxa"/>
            <w:noWrap/>
            <w:vAlign w:val="bottom"/>
            <w:hideMark/>
          </w:tcPr>
          <w:p w14:paraId="4822D649" w14:textId="4954361A"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Yield</w:t>
            </w:r>
          </w:p>
        </w:tc>
        <w:tc>
          <w:tcPr>
            <w:tcW w:w="730" w:type="dxa"/>
            <w:noWrap/>
            <w:vAlign w:val="bottom"/>
            <w:hideMark/>
          </w:tcPr>
          <w:p w14:paraId="7B83850F" w14:textId="73F6DD09"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2</w:t>
            </w:r>
          </w:p>
        </w:tc>
        <w:tc>
          <w:tcPr>
            <w:tcW w:w="1115" w:type="dxa"/>
            <w:noWrap/>
            <w:vAlign w:val="bottom"/>
            <w:hideMark/>
          </w:tcPr>
          <w:p w14:paraId="7F9488C8" w14:textId="4073DA1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52</w:t>
            </w:r>
          </w:p>
        </w:tc>
        <w:tc>
          <w:tcPr>
            <w:tcW w:w="1035" w:type="dxa"/>
            <w:noWrap/>
            <w:vAlign w:val="bottom"/>
            <w:hideMark/>
          </w:tcPr>
          <w:p w14:paraId="00505613" w14:textId="4F344663"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43</w:t>
            </w:r>
          </w:p>
        </w:tc>
        <w:tc>
          <w:tcPr>
            <w:tcW w:w="1035" w:type="dxa"/>
            <w:noWrap/>
            <w:vAlign w:val="bottom"/>
            <w:hideMark/>
          </w:tcPr>
          <w:p w14:paraId="2502BC4B" w14:textId="148AFB61"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1</w:t>
            </w:r>
          </w:p>
        </w:tc>
        <w:tc>
          <w:tcPr>
            <w:tcW w:w="1035" w:type="dxa"/>
            <w:noWrap/>
            <w:vAlign w:val="bottom"/>
            <w:hideMark/>
          </w:tcPr>
          <w:p w14:paraId="74FE5539" w14:textId="0026BFDF"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8</w:t>
            </w:r>
          </w:p>
        </w:tc>
        <w:tc>
          <w:tcPr>
            <w:tcW w:w="1035" w:type="dxa"/>
            <w:noWrap/>
            <w:vAlign w:val="bottom"/>
            <w:hideMark/>
          </w:tcPr>
          <w:p w14:paraId="5C185AF9" w14:textId="0F2AB9EC" w:rsidR="00CD52C3" w:rsidRPr="00CD52C3" w:rsidRDefault="00CD52C3" w:rsidP="00CD52C3">
            <w:pPr>
              <w:jc w:val="left"/>
              <w:rPr>
                <w:rFonts w:eastAsia="Times New Roman" w:cs="Calibri Light"/>
                <w:color w:val="000000"/>
                <w:kern w:val="0"/>
                <w:sz w:val="16"/>
                <w:szCs w:val="16"/>
                <w:lang w:eastAsia="en-GB"/>
                <w14:ligatures w14:val="none"/>
              </w:rPr>
            </w:pPr>
            <w:r w:rsidRPr="00CD52C3">
              <w:rPr>
                <w:rFonts w:cs="Calibri Light"/>
                <w:color w:val="000000"/>
                <w:sz w:val="16"/>
                <w:szCs w:val="16"/>
              </w:rPr>
              <w:t>83</w:t>
            </w:r>
          </w:p>
        </w:tc>
      </w:tr>
      <w:tr w:rsidR="00224127" w:rsidRPr="000E1338" w14:paraId="169D55BC" w14:textId="77777777" w:rsidTr="0038483C">
        <w:trPr>
          <w:trHeight w:val="310"/>
        </w:trPr>
        <w:tc>
          <w:tcPr>
            <w:tcW w:w="10762" w:type="dxa"/>
            <w:gridSpan w:val="10"/>
            <w:noWrap/>
            <w:hideMark/>
          </w:tcPr>
          <w:p w14:paraId="18E7FB38" w14:textId="10B25523"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xml:space="preserve">b) Soil health in cereal systems, by </w:t>
            </w:r>
            <w:r w:rsidR="004E2FA4" w:rsidRPr="000E1338">
              <w:rPr>
                <w:rFonts w:eastAsia="Times New Roman" w:cs="Calibri Light"/>
                <w:b/>
                <w:bCs/>
                <w:color w:val="000000"/>
                <w:kern w:val="0"/>
                <w:sz w:val="16"/>
                <w:szCs w:val="16"/>
                <w:lang w:eastAsia="en-GB"/>
                <w14:ligatures w14:val="none"/>
              </w:rPr>
              <w:t>main</w:t>
            </w:r>
            <w:r w:rsidRPr="000E1338">
              <w:rPr>
                <w:rFonts w:eastAsia="Times New Roman" w:cs="Calibri Light"/>
                <w:b/>
                <w:bCs/>
                <w:color w:val="000000"/>
                <w:kern w:val="0"/>
                <w:sz w:val="16"/>
                <w:szCs w:val="16"/>
                <w:lang w:eastAsia="en-GB"/>
                <w14:ligatures w14:val="none"/>
              </w:rPr>
              <w:t xml:space="preserve"> crop, companion species and type of mixed input.</w:t>
            </w:r>
          </w:p>
        </w:tc>
      </w:tr>
      <w:tr w:rsidR="00224127" w:rsidRPr="000E1338" w14:paraId="69B9497F" w14:textId="77777777" w:rsidTr="003875FF">
        <w:trPr>
          <w:trHeight w:val="310"/>
        </w:trPr>
        <w:tc>
          <w:tcPr>
            <w:tcW w:w="884" w:type="dxa"/>
            <w:noWrap/>
            <w:hideMark/>
          </w:tcPr>
          <w:p w14:paraId="2CEEBE3A" w14:textId="6D583802" w:rsidR="00224127" w:rsidRPr="000E1338" w:rsidRDefault="002A1E2F"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Main</w:t>
            </w:r>
            <w:r w:rsidR="00224127" w:rsidRPr="000E1338">
              <w:rPr>
                <w:rFonts w:eastAsia="Times New Roman" w:cs="Calibri Light"/>
                <w:b/>
                <w:bCs/>
                <w:color w:val="000000"/>
                <w:kern w:val="0"/>
                <w:sz w:val="16"/>
                <w:szCs w:val="16"/>
                <w:lang w:eastAsia="en-GB"/>
                <w14:ligatures w14:val="none"/>
              </w:rPr>
              <w:t xml:space="preserve"> crop</w:t>
            </w:r>
          </w:p>
        </w:tc>
        <w:tc>
          <w:tcPr>
            <w:tcW w:w="1066" w:type="dxa"/>
            <w:noWrap/>
            <w:hideMark/>
          </w:tcPr>
          <w:p w14:paraId="5E0481FF"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1808" w:type="dxa"/>
            <w:noWrap/>
            <w:hideMark/>
          </w:tcPr>
          <w:p w14:paraId="6DFC060D"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Mixed input</w:t>
            </w:r>
          </w:p>
        </w:tc>
        <w:tc>
          <w:tcPr>
            <w:tcW w:w="1019" w:type="dxa"/>
            <w:noWrap/>
            <w:hideMark/>
          </w:tcPr>
          <w:p w14:paraId="78810892"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730" w:type="dxa"/>
            <w:noWrap/>
            <w:hideMark/>
          </w:tcPr>
          <w:p w14:paraId="0932BFF4"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1115" w:type="dxa"/>
            <w:noWrap/>
            <w:hideMark/>
          </w:tcPr>
          <w:p w14:paraId="7AFAB14E"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1035" w:type="dxa"/>
            <w:noWrap/>
            <w:hideMark/>
          </w:tcPr>
          <w:p w14:paraId="7E70E9FA"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1035" w:type="dxa"/>
            <w:noWrap/>
            <w:hideMark/>
          </w:tcPr>
          <w:p w14:paraId="4CCD2AB5"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1035" w:type="dxa"/>
            <w:noWrap/>
            <w:hideMark/>
          </w:tcPr>
          <w:p w14:paraId="75EC4A93"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1035" w:type="dxa"/>
            <w:noWrap/>
            <w:hideMark/>
          </w:tcPr>
          <w:p w14:paraId="04F5EE08" w14:textId="77777777" w:rsidR="00224127" w:rsidRPr="000E1338" w:rsidRDefault="00224127" w:rsidP="00224127">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4571AA" w:rsidRPr="000E1338" w14:paraId="622FCD60" w14:textId="77777777" w:rsidTr="003875FF">
        <w:trPr>
          <w:trHeight w:val="310"/>
        </w:trPr>
        <w:tc>
          <w:tcPr>
            <w:tcW w:w="884" w:type="dxa"/>
            <w:noWrap/>
            <w:vAlign w:val="bottom"/>
            <w:hideMark/>
          </w:tcPr>
          <w:p w14:paraId="04458DDE" w14:textId="29B4AA5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7B60335E" w14:textId="6FBEC44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349FA66B" w14:textId="5D02C8A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Biochar + Inorganic Fertilizer</w:t>
            </w:r>
          </w:p>
        </w:tc>
        <w:tc>
          <w:tcPr>
            <w:tcW w:w="1019" w:type="dxa"/>
            <w:noWrap/>
            <w:vAlign w:val="bottom"/>
            <w:hideMark/>
          </w:tcPr>
          <w:p w14:paraId="6BC027B7" w14:textId="0874F0B9"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w:t>
            </w:r>
          </w:p>
        </w:tc>
        <w:tc>
          <w:tcPr>
            <w:tcW w:w="730" w:type="dxa"/>
            <w:noWrap/>
            <w:vAlign w:val="bottom"/>
            <w:hideMark/>
          </w:tcPr>
          <w:p w14:paraId="45C0974F" w14:textId="01B958E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0879870C" w14:textId="0444F06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vAlign w:val="bottom"/>
            <w:hideMark/>
          </w:tcPr>
          <w:p w14:paraId="393E8691" w14:textId="5C37998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2EBD2CC9" w14:textId="7D0E6F02"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2A6BF922" w14:textId="0F67984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vAlign w:val="bottom"/>
            <w:hideMark/>
          </w:tcPr>
          <w:p w14:paraId="0B41463A" w14:textId="0796EDC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r>
      <w:tr w:rsidR="004571AA" w:rsidRPr="000E1338" w14:paraId="2DE1FDAD" w14:textId="77777777" w:rsidTr="003875FF">
        <w:trPr>
          <w:trHeight w:val="310"/>
        </w:trPr>
        <w:tc>
          <w:tcPr>
            <w:tcW w:w="884" w:type="dxa"/>
            <w:noWrap/>
            <w:vAlign w:val="bottom"/>
            <w:hideMark/>
          </w:tcPr>
          <w:p w14:paraId="5EE6BF74" w14:textId="29A9EFD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554BAE57" w14:textId="45B47300"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536C1A58" w14:textId="1A1B8D54"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753B7A88" w14:textId="3FFE4469"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Moisture</w:t>
            </w:r>
          </w:p>
        </w:tc>
        <w:tc>
          <w:tcPr>
            <w:tcW w:w="730" w:type="dxa"/>
            <w:noWrap/>
            <w:vAlign w:val="bottom"/>
            <w:hideMark/>
          </w:tcPr>
          <w:p w14:paraId="05D8A813" w14:textId="624E3F7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63B48D55" w14:textId="77B4531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41</w:t>
            </w:r>
          </w:p>
        </w:tc>
        <w:tc>
          <w:tcPr>
            <w:tcW w:w="1035" w:type="dxa"/>
            <w:noWrap/>
            <w:vAlign w:val="bottom"/>
            <w:hideMark/>
          </w:tcPr>
          <w:p w14:paraId="209EEB12" w14:textId="1A493E5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30</w:t>
            </w:r>
          </w:p>
        </w:tc>
        <w:tc>
          <w:tcPr>
            <w:tcW w:w="1035" w:type="dxa"/>
            <w:noWrap/>
            <w:vAlign w:val="bottom"/>
            <w:hideMark/>
          </w:tcPr>
          <w:p w14:paraId="0BACC851" w14:textId="287DE31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7E8D766E" w14:textId="1825E32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11</w:t>
            </w:r>
          </w:p>
        </w:tc>
        <w:tc>
          <w:tcPr>
            <w:tcW w:w="1035" w:type="dxa"/>
            <w:noWrap/>
            <w:vAlign w:val="bottom"/>
            <w:hideMark/>
          </w:tcPr>
          <w:p w14:paraId="14056435" w14:textId="21ABC90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73</w:t>
            </w:r>
          </w:p>
        </w:tc>
      </w:tr>
      <w:tr w:rsidR="004571AA" w:rsidRPr="000E1338" w14:paraId="32D445B0" w14:textId="77777777" w:rsidTr="003875FF">
        <w:trPr>
          <w:trHeight w:val="310"/>
        </w:trPr>
        <w:tc>
          <w:tcPr>
            <w:tcW w:w="884" w:type="dxa"/>
            <w:noWrap/>
            <w:vAlign w:val="bottom"/>
            <w:hideMark/>
          </w:tcPr>
          <w:p w14:paraId="51CDA712" w14:textId="62950369"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598F337B" w14:textId="5CDA2F55"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65B6DCA2" w14:textId="519391A5"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333B22B8" w14:textId="3CE5A3C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w:t>
            </w:r>
          </w:p>
        </w:tc>
        <w:tc>
          <w:tcPr>
            <w:tcW w:w="730" w:type="dxa"/>
            <w:noWrap/>
            <w:vAlign w:val="bottom"/>
            <w:hideMark/>
          </w:tcPr>
          <w:p w14:paraId="7EAFCDF3" w14:textId="56DB1BE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115" w:type="dxa"/>
            <w:noWrap/>
            <w:vAlign w:val="bottom"/>
            <w:hideMark/>
          </w:tcPr>
          <w:p w14:paraId="397CCCB4" w14:textId="4ADFB048"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w:t>
            </w:r>
          </w:p>
        </w:tc>
        <w:tc>
          <w:tcPr>
            <w:tcW w:w="1035" w:type="dxa"/>
            <w:noWrap/>
            <w:vAlign w:val="bottom"/>
            <w:hideMark/>
          </w:tcPr>
          <w:p w14:paraId="03C5DEC0" w14:textId="320580E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6</w:t>
            </w:r>
          </w:p>
        </w:tc>
        <w:tc>
          <w:tcPr>
            <w:tcW w:w="1035" w:type="dxa"/>
            <w:noWrap/>
            <w:vAlign w:val="bottom"/>
            <w:hideMark/>
          </w:tcPr>
          <w:p w14:paraId="58FF188E" w14:textId="54D3D302"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4D5DF140" w14:textId="4BF5AD3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27FD1325" w14:textId="4AB86B10"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86</w:t>
            </w:r>
          </w:p>
        </w:tc>
      </w:tr>
      <w:tr w:rsidR="004571AA" w:rsidRPr="000E1338" w14:paraId="22F4BDD7" w14:textId="77777777" w:rsidTr="003875FF">
        <w:trPr>
          <w:trHeight w:val="310"/>
        </w:trPr>
        <w:tc>
          <w:tcPr>
            <w:tcW w:w="884" w:type="dxa"/>
            <w:noWrap/>
            <w:vAlign w:val="bottom"/>
            <w:hideMark/>
          </w:tcPr>
          <w:p w14:paraId="14824336" w14:textId="5B2ACEF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64593306" w14:textId="2DEE94F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4D07672A" w14:textId="2936137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300D8502" w14:textId="08E19BF5"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 (Change)</w:t>
            </w:r>
          </w:p>
        </w:tc>
        <w:tc>
          <w:tcPr>
            <w:tcW w:w="730" w:type="dxa"/>
            <w:noWrap/>
            <w:vAlign w:val="bottom"/>
            <w:hideMark/>
          </w:tcPr>
          <w:p w14:paraId="11B473E6" w14:textId="012980C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52CEEDAF" w14:textId="72A7C33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67813614" w14:textId="1B1CCA30"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63047F7F" w14:textId="29260C5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3E9C09FF" w14:textId="23D0772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033853D5" w14:textId="001DE45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100</w:t>
            </w:r>
          </w:p>
        </w:tc>
      </w:tr>
      <w:tr w:rsidR="004571AA" w:rsidRPr="000E1338" w14:paraId="6F6D7601" w14:textId="77777777" w:rsidTr="003875FF">
        <w:trPr>
          <w:trHeight w:val="310"/>
        </w:trPr>
        <w:tc>
          <w:tcPr>
            <w:tcW w:w="884" w:type="dxa"/>
            <w:noWrap/>
            <w:vAlign w:val="bottom"/>
            <w:hideMark/>
          </w:tcPr>
          <w:p w14:paraId="2223A213" w14:textId="1AF603F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Maize</w:t>
            </w:r>
          </w:p>
        </w:tc>
        <w:tc>
          <w:tcPr>
            <w:tcW w:w="1066" w:type="dxa"/>
            <w:noWrap/>
            <w:vAlign w:val="bottom"/>
            <w:hideMark/>
          </w:tcPr>
          <w:p w14:paraId="4C0D6986" w14:textId="174585B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3996237B" w14:textId="727600A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4FDBEB71" w14:textId="3760D30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Total Nitrogen</w:t>
            </w:r>
          </w:p>
        </w:tc>
        <w:tc>
          <w:tcPr>
            <w:tcW w:w="730" w:type="dxa"/>
            <w:noWrap/>
            <w:vAlign w:val="bottom"/>
            <w:hideMark/>
          </w:tcPr>
          <w:p w14:paraId="42E42C03" w14:textId="4A0BBAC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115" w:type="dxa"/>
            <w:noWrap/>
            <w:vAlign w:val="bottom"/>
            <w:hideMark/>
          </w:tcPr>
          <w:p w14:paraId="46794063" w14:textId="01179A2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w:t>
            </w:r>
          </w:p>
        </w:tc>
        <w:tc>
          <w:tcPr>
            <w:tcW w:w="1035" w:type="dxa"/>
            <w:noWrap/>
            <w:vAlign w:val="bottom"/>
            <w:hideMark/>
          </w:tcPr>
          <w:p w14:paraId="34A7F2E0" w14:textId="56B9BC7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6</w:t>
            </w:r>
          </w:p>
        </w:tc>
        <w:tc>
          <w:tcPr>
            <w:tcW w:w="1035" w:type="dxa"/>
            <w:noWrap/>
            <w:vAlign w:val="bottom"/>
            <w:hideMark/>
          </w:tcPr>
          <w:p w14:paraId="2A1D5E35" w14:textId="7C362A2E"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43B3E122" w14:textId="3FD8E499"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66D0B2EF" w14:textId="24AFAB20"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86</w:t>
            </w:r>
          </w:p>
        </w:tc>
      </w:tr>
      <w:tr w:rsidR="004571AA" w:rsidRPr="000E1338" w14:paraId="0D7B7496" w14:textId="77777777" w:rsidTr="003875FF">
        <w:trPr>
          <w:trHeight w:val="310"/>
        </w:trPr>
        <w:tc>
          <w:tcPr>
            <w:tcW w:w="884" w:type="dxa"/>
            <w:noWrap/>
            <w:vAlign w:val="bottom"/>
            <w:hideMark/>
          </w:tcPr>
          <w:p w14:paraId="5554F5E1" w14:textId="1D891C1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Sorghum</w:t>
            </w:r>
          </w:p>
        </w:tc>
        <w:tc>
          <w:tcPr>
            <w:tcW w:w="1066" w:type="dxa"/>
            <w:noWrap/>
            <w:vAlign w:val="bottom"/>
            <w:hideMark/>
          </w:tcPr>
          <w:p w14:paraId="376999C5" w14:textId="1ED93ABC"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693CFD05" w14:textId="6C4C7EC2"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63C39C94" w14:textId="38BAD935"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Organic Carbon</w:t>
            </w:r>
          </w:p>
        </w:tc>
        <w:tc>
          <w:tcPr>
            <w:tcW w:w="730" w:type="dxa"/>
            <w:noWrap/>
            <w:vAlign w:val="bottom"/>
            <w:hideMark/>
          </w:tcPr>
          <w:p w14:paraId="625ACBF4" w14:textId="68DDCA9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504F48F3" w14:textId="09AAF974"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4</w:t>
            </w:r>
          </w:p>
        </w:tc>
        <w:tc>
          <w:tcPr>
            <w:tcW w:w="1035" w:type="dxa"/>
            <w:noWrap/>
            <w:vAlign w:val="bottom"/>
            <w:hideMark/>
          </w:tcPr>
          <w:p w14:paraId="0CAE6F0B" w14:textId="067607B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1AE6A787" w14:textId="6D18882B"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1DB5B82B" w14:textId="0D65EB2A"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vAlign w:val="bottom"/>
            <w:hideMark/>
          </w:tcPr>
          <w:p w14:paraId="5F670018" w14:textId="5E5E436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25</w:t>
            </w:r>
          </w:p>
        </w:tc>
      </w:tr>
      <w:tr w:rsidR="004571AA" w:rsidRPr="000E1338" w14:paraId="12A6C6F8" w14:textId="77777777" w:rsidTr="003875FF">
        <w:trPr>
          <w:trHeight w:val="310"/>
        </w:trPr>
        <w:tc>
          <w:tcPr>
            <w:tcW w:w="884" w:type="dxa"/>
            <w:noWrap/>
            <w:vAlign w:val="bottom"/>
            <w:hideMark/>
          </w:tcPr>
          <w:p w14:paraId="54344621" w14:textId="563F1808"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Sorghum</w:t>
            </w:r>
          </w:p>
        </w:tc>
        <w:tc>
          <w:tcPr>
            <w:tcW w:w="1066" w:type="dxa"/>
            <w:noWrap/>
            <w:vAlign w:val="bottom"/>
            <w:hideMark/>
          </w:tcPr>
          <w:p w14:paraId="74733D32" w14:textId="3B89AB53"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w:t>
            </w:r>
          </w:p>
        </w:tc>
        <w:tc>
          <w:tcPr>
            <w:tcW w:w="1808" w:type="dxa"/>
            <w:noWrap/>
            <w:vAlign w:val="bottom"/>
            <w:hideMark/>
          </w:tcPr>
          <w:p w14:paraId="03FFA5DF" w14:textId="2952A3A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Inorganic Fertilizer + Manure</w:t>
            </w:r>
          </w:p>
        </w:tc>
        <w:tc>
          <w:tcPr>
            <w:tcW w:w="1019" w:type="dxa"/>
            <w:noWrap/>
            <w:vAlign w:val="bottom"/>
            <w:hideMark/>
          </w:tcPr>
          <w:p w14:paraId="018B157C" w14:textId="52B3603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Soil Total Nitrogen</w:t>
            </w:r>
          </w:p>
        </w:tc>
        <w:tc>
          <w:tcPr>
            <w:tcW w:w="730" w:type="dxa"/>
            <w:noWrap/>
            <w:vAlign w:val="bottom"/>
            <w:hideMark/>
          </w:tcPr>
          <w:p w14:paraId="4FC3F5BC" w14:textId="09A3ADC6"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115" w:type="dxa"/>
            <w:noWrap/>
            <w:vAlign w:val="bottom"/>
            <w:hideMark/>
          </w:tcPr>
          <w:p w14:paraId="2BB71646" w14:textId="4185C08B"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4</w:t>
            </w:r>
          </w:p>
        </w:tc>
        <w:tc>
          <w:tcPr>
            <w:tcW w:w="1035" w:type="dxa"/>
            <w:noWrap/>
            <w:vAlign w:val="bottom"/>
            <w:hideMark/>
          </w:tcPr>
          <w:p w14:paraId="29DE4CBB" w14:textId="68BC7617"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3</w:t>
            </w:r>
          </w:p>
        </w:tc>
        <w:tc>
          <w:tcPr>
            <w:tcW w:w="1035" w:type="dxa"/>
            <w:noWrap/>
            <w:vAlign w:val="bottom"/>
            <w:hideMark/>
          </w:tcPr>
          <w:p w14:paraId="5032587B" w14:textId="485B03ED"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0</w:t>
            </w:r>
          </w:p>
        </w:tc>
        <w:tc>
          <w:tcPr>
            <w:tcW w:w="1035" w:type="dxa"/>
            <w:noWrap/>
            <w:vAlign w:val="bottom"/>
            <w:hideMark/>
          </w:tcPr>
          <w:p w14:paraId="36794984" w14:textId="6665568F"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1</w:t>
            </w:r>
          </w:p>
        </w:tc>
        <w:tc>
          <w:tcPr>
            <w:tcW w:w="1035" w:type="dxa"/>
            <w:noWrap/>
            <w:vAlign w:val="bottom"/>
            <w:hideMark/>
          </w:tcPr>
          <w:p w14:paraId="660616D5" w14:textId="6D798514" w:rsidR="004571AA" w:rsidRPr="004571AA" w:rsidRDefault="004571AA" w:rsidP="004571AA">
            <w:pPr>
              <w:jc w:val="left"/>
              <w:rPr>
                <w:rFonts w:eastAsia="Times New Roman" w:cs="Calibri Light"/>
                <w:color w:val="000000"/>
                <w:kern w:val="0"/>
                <w:sz w:val="16"/>
                <w:szCs w:val="16"/>
                <w:lang w:eastAsia="en-GB"/>
                <w14:ligatures w14:val="none"/>
              </w:rPr>
            </w:pPr>
            <w:r w:rsidRPr="004571AA">
              <w:rPr>
                <w:rFonts w:cs="Calibri Light"/>
                <w:color w:val="000000"/>
                <w:sz w:val="16"/>
                <w:szCs w:val="16"/>
              </w:rPr>
              <w:t>75</w:t>
            </w:r>
          </w:p>
        </w:tc>
      </w:tr>
    </w:tbl>
    <w:p w14:paraId="54B5BA7A" w14:textId="77777777" w:rsidR="004C1398" w:rsidRPr="000E1338" w:rsidRDefault="004C1398">
      <w:pPr>
        <w:jc w:val="left"/>
      </w:pPr>
      <w:r w:rsidRPr="000E1338">
        <w:br w:type="page"/>
      </w:r>
    </w:p>
    <w:p w14:paraId="5A6BAB22" w14:textId="484AFC08" w:rsidR="004B5F59" w:rsidRPr="000E1338" w:rsidRDefault="004C1398" w:rsidP="004C1398">
      <w:pPr>
        <w:pStyle w:val="Tables"/>
      </w:pPr>
      <w:r w:rsidRPr="000E1338">
        <w:lastRenderedPageBreak/>
        <w:t>Table S6.</w:t>
      </w:r>
      <w:r w:rsidR="00FE77A0" w:rsidRPr="000E1338">
        <w:t xml:space="preserve"> Effects of residues incorporation </w:t>
      </w:r>
      <w:r w:rsidR="0097167C" w:rsidRPr="000E1338">
        <w:t>relative</w:t>
      </w:r>
      <w:r w:rsidR="00FE77A0" w:rsidRPr="000E1338">
        <w:t xml:space="preserve"> to residue removal on </w:t>
      </w:r>
      <w:r w:rsidR="003F646E" w:rsidRPr="000E1338">
        <w:t>s</w:t>
      </w:r>
      <w:r w:rsidR="00FE77A0" w:rsidRPr="000E1338">
        <w:t xml:space="preserve">oil health in </w:t>
      </w:r>
      <w:r w:rsidR="003F646E" w:rsidRPr="000E1338">
        <w:t xml:space="preserve">cereal systems in </w:t>
      </w:r>
      <w:r w:rsidR="00FE77A0" w:rsidRPr="000E1338">
        <w:t xml:space="preserve">the high-priority areas of Archetype 2A. </w:t>
      </w:r>
      <w:r w:rsidR="003F646E" w:rsidRPr="000E1338">
        <w:rPr>
          <w:b w:val="0"/>
          <w:bCs/>
        </w:rPr>
        <w:t>Positive, neutral and negative comparisons are those in which the outcome under residue</w:t>
      </w:r>
      <w:r w:rsidR="00BA3D02">
        <w:rPr>
          <w:b w:val="0"/>
          <w:bCs/>
        </w:rPr>
        <w:t>s</w:t>
      </w:r>
      <w:r w:rsidR="003F646E" w:rsidRPr="000E1338">
        <w:rPr>
          <w:b w:val="0"/>
          <w:bCs/>
        </w:rPr>
        <w:t xml:space="preserve"> incorporation was higher than, equal to or lower than under residue removal. Results are shown by main crop, companion species, type of residue and outcome measured. Residues are classified by whether they came from a nitrogen-fixing crop. A missing companion species indicates a sole crop.</w:t>
      </w:r>
    </w:p>
    <w:tbl>
      <w:tblPr>
        <w:tblStyle w:val="TableGrid"/>
        <w:tblW w:w="10762" w:type="dxa"/>
        <w:tblLook w:val="04A0" w:firstRow="1" w:lastRow="0" w:firstColumn="1" w:lastColumn="0" w:noHBand="0" w:noVBand="1"/>
      </w:tblPr>
      <w:tblGrid>
        <w:gridCol w:w="652"/>
        <w:gridCol w:w="988"/>
        <w:gridCol w:w="2270"/>
        <w:gridCol w:w="1182"/>
        <w:gridCol w:w="664"/>
        <w:gridCol w:w="1014"/>
        <w:gridCol w:w="998"/>
        <w:gridCol w:w="998"/>
        <w:gridCol w:w="998"/>
        <w:gridCol w:w="998"/>
      </w:tblGrid>
      <w:tr w:rsidR="004B5F59" w:rsidRPr="000E1338" w14:paraId="4B7D36AF" w14:textId="77777777" w:rsidTr="008D77F9">
        <w:trPr>
          <w:trHeight w:val="325"/>
        </w:trPr>
        <w:tc>
          <w:tcPr>
            <w:tcW w:w="672" w:type="dxa"/>
            <w:noWrap/>
            <w:hideMark/>
          </w:tcPr>
          <w:p w14:paraId="073BB18D"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Main crop</w:t>
            </w:r>
          </w:p>
        </w:tc>
        <w:tc>
          <w:tcPr>
            <w:tcW w:w="1024" w:type="dxa"/>
            <w:noWrap/>
            <w:hideMark/>
          </w:tcPr>
          <w:p w14:paraId="181729B8"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Companion species</w:t>
            </w:r>
          </w:p>
        </w:tc>
        <w:tc>
          <w:tcPr>
            <w:tcW w:w="2367" w:type="dxa"/>
            <w:noWrap/>
            <w:hideMark/>
          </w:tcPr>
          <w:p w14:paraId="4BA833DC"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Residues type</w:t>
            </w:r>
          </w:p>
        </w:tc>
        <w:tc>
          <w:tcPr>
            <w:tcW w:w="1227" w:type="dxa"/>
            <w:noWrap/>
            <w:hideMark/>
          </w:tcPr>
          <w:p w14:paraId="0EDA6BB9"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Outcome measured</w:t>
            </w:r>
          </w:p>
        </w:tc>
        <w:tc>
          <w:tcPr>
            <w:tcW w:w="672" w:type="dxa"/>
            <w:noWrap/>
            <w:hideMark/>
          </w:tcPr>
          <w:p w14:paraId="6C6341CA"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Studies</w:t>
            </w:r>
          </w:p>
        </w:tc>
        <w:tc>
          <w:tcPr>
            <w:tcW w:w="972" w:type="dxa"/>
            <w:noWrap/>
            <w:hideMark/>
          </w:tcPr>
          <w:p w14:paraId="36DFDB51"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Comparisons</w:t>
            </w:r>
          </w:p>
        </w:tc>
        <w:tc>
          <w:tcPr>
            <w:tcW w:w="957" w:type="dxa"/>
            <w:noWrap/>
            <w:hideMark/>
          </w:tcPr>
          <w:p w14:paraId="44ED92DC"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Positive comparisons</w:t>
            </w:r>
          </w:p>
        </w:tc>
        <w:tc>
          <w:tcPr>
            <w:tcW w:w="957" w:type="dxa"/>
            <w:noWrap/>
            <w:hideMark/>
          </w:tcPr>
          <w:p w14:paraId="6927D2FE"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Neutral comparisons</w:t>
            </w:r>
          </w:p>
        </w:tc>
        <w:tc>
          <w:tcPr>
            <w:tcW w:w="957" w:type="dxa"/>
            <w:noWrap/>
            <w:hideMark/>
          </w:tcPr>
          <w:p w14:paraId="37D648A5"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Negative comparisons</w:t>
            </w:r>
          </w:p>
        </w:tc>
        <w:tc>
          <w:tcPr>
            <w:tcW w:w="957" w:type="dxa"/>
            <w:noWrap/>
            <w:hideMark/>
          </w:tcPr>
          <w:p w14:paraId="32ADAAC6" w14:textId="77777777" w:rsidR="004B5F59" w:rsidRPr="000E1338" w:rsidRDefault="004B5F59" w:rsidP="004B5F59">
            <w:pPr>
              <w:jc w:val="left"/>
              <w:rPr>
                <w:rFonts w:eastAsia="Times New Roman" w:cs="Calibri Light"/>
                <w:b/>
                <w:bCs/>
                <w:color w:val="000000"/>
                <w:kern w:val="0"/>
                <w:sz w:val="16"/>
                <w:szCs w:val="16"/>
                <w:lang w:eastAsia="en-GB"/>
                <w14:ligatures w14:val="none"/>
              </w:rPr>
            </w:pPr>
            <w:r w:rsidRPr="000E1338">
              <w:rPr>
                <w:rFonts w:eastAsia="Times New Roman" w:cs="Calibri Light"/>
                <w:b/>
                <w:bCs/>
                <w:color w:val="000000"/>
                <w:kern w:val="0"/>
                <w:sz w:val="16"/>
                <w:szCs w:val="16"/>
                <w:lang w:eastAsia="en-GB"/>
                <w14:ligatures w14:val="none"/>
              </w:rPr>
              <w:t>% positive comparisons</w:t>
            </w:r>
          </w:p>
        </w:tc>
      </w:tr>
      <w:tr w:rsidR="004B5F59" w:rsidRPr="000E1338" w14:paraId="1012157D" w14:textId="77777777" w:rsidTr="008D77F9">
        <w:trPr>
          <w:trHeight w:val="325"/>
        </w:trPr>
        <w:tc>
          <w:tcPr>
            <w:tcW w:w="672" w:type="dxa"/>
            <w:noWrap/>
            <w:hideMark/>
          </w:tcPr>
          <w:p w14:paraId="1DA7BFB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4773087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23191C3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Crop Residue Incorporation (N fixing)</w:t>
            </w:r>
          </w:p>
        </w:tc>
        <w:tc>
          <w:tcPr>
            <w:tcW w:w="1227" w:type="dxa"/>
            <w:noWrap/>
            <w:hideMark/>
          </w:tcPr>
          <w:p w14:paraId="155C596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Organic Carbon</w:t>
            </w:r>
          </w:p>
        </w:tc>
        <w:tc>
          <w:tcPr>
            <w:tcW w:w="672" w:type="dxa"/>
            <w:noWrap/>
            <w:hideMark/>
          </w:tcPr>
          <w:p w14:paraId="12DE7BB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7C3CF744"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9E6D91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3823756A"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35C3B7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462743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66FD0BA4" w14:textId="77777777" w:rsidTr="008D77F9">
        <w:trPr>
          <w:trHeight w:val="325"/>
        </w:trPr>
        <w:tc>
          <w:tcPr>
            <w:tcW w:w="672" w:type="dxa"/>
            <w:noWrap/>
            <w:hideMark/>
          </w:tcPr>
          <w:p w14:paraId="20CF2146"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453C2B2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304F93B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Crop Residue Incorporation (N fixing)</w:t>
            </w:r>
          </w:p>
        </w:tc>
        <w:tc>
          <w:tcPr>
            <w:tcW w:w="1227" w:type="dxa"/>
            <w:noWrap/>
            <w:hideMark/>
          </w:tcPr>
          <w:p w14:paraId="77E39213"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Total Nitrogen</w:t>
            </w:r>
          </w:p>
        </w:tc>
        <w:tc>
          <w:tcPr>
            <w:tcW w:w="672" w:type="dxa"/>
            <w:noWrap/>
            <w:hideMark/>
          </w:tcPr>
          <w:p w14:paraId="7067C9A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58AF008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CB4093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31D187F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E59456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51C75462"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03027813" w14:textId="77777777" w:rsidTr="008D77F9">
        <w:trPr>
          <w:trHeight w:val="325"/>
        </w:trPr>
        <w:tc>
          <w:tcPr>
            <w:tcW w:w="672" w:type="dxa"/>
            <w:noWrap/>
            <w:hideMark/>
          </w:tcPr>
          <w:p w14:paraId="14B47CD4"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6B259A3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1C9A41F1"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64E08E1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Moisture</w:t>
            </w:r>
          </w:p>
        </w:tc>
        <w:tc>
          <w:tcPr>
            <w:tcW w:w="672" w:type="dxa"/>
            <w:noWrap/>
            <w:hideMark/>
          </w:tcPr>
          <w:p w14:paraId="15B81CD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5338249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2BDFF08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91B055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2CA8D17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6377B90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50</w:t>
            </w:r>
          </w:p>
        </w:tc>
      </w:tr>
      <w:tr w:rsidR="004B5F59" w:rsidRPr="000E1338" w14:paraId="7D45AFE8" w14:textId="77777777" w:rsidTr="008D77F9">
        <w:trPr>
          <w:trHeight w:val="325"/>
        </w:trPr>
        <w:tc>
          <w:tcPr>
            <w:tcW w:w="672" w:type="dxa"/>
            <w:noWrap/>
            <w:hideMark/>
          </w:tcPr>
          <w:p w14:paraId="10C5104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730F119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2421F657"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45F43B73"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NH4</w:t>
            </w:r>
          </w:p>
        </w:tc>
        <w:tc>
          <w:tcPr>
            <w:tcW w:w="672" w:type="dxa"/>
            <w:noWrap/>
            <w:hideMark/>
          </w:tcPr>
          <w:p w14:paraId="45998E6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2EFA022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4830829B"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080F4D4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4E135B07"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3</w:t>
            </w:r>
          </w:p>
        </w:tc>
        <w:tc>
          <w:tcPr>
            <w:tcW w:w="957" w:type="dxa"/>
            <w:noWrap/>
            <w:hideMark/>
          </w:tcPr>
          <w:p w14:paraId="5798000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25</w:t>
            </w:r>
          </w:p>
        </w:tc>
      </w:tr>
      <w:tr w:rsidR="004B5F59" w:rsidRPr="000E1338" w14:paraId="4C28F2AF" w14:textId="77777777" w:rsidTr="008D77F9">
        <w:trPr>
          <w:trHeight w:val="325"/>
        </w:trPr>
        <w:tc>
          <w:tcPr>
            <w:tcW w:w="672" w:type="dxa"/>
            <w:noWrap/>
            <w:hideMark/>
          </w:tcPr>
          <w:p w14:paraId="757A4D4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6FF41361"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0198680E"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4EDC7F4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NO3</w:t>
            </w:r>
          </w:p>
        </w:tc>
        <w:tc>
          <w:tcPr>
            <w:tcW w:w="672" w:type="dxa"/>
            <w:noWrap/>
            <w:hideMark/>
          </w:tcPr>
          <w:p w14:paraId="7C0BCEB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6C06147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404B753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29DBA48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6A44A79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66DD203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119040D8" w14:textId="77777777" w:rsidTr="008D77F9">
        <w:trPr>
          <w:trHeight w:val="325"/>
        </w:trPr>
        <w:tc>
          <w:tcPr>
            <w:tcW w:w="672" w:type="dxa"/>
            <w:noWrap/>
            <w:hideMark/>
          </w:tcPr>
          <w:p w14:paraId="59F2F93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594FA46C"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5F639D39"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0B93735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Organic Carbon</w:t>
            </w:r>
          </w:p>
        </w:tc>
        <w:tc>
          <w:tcPr>
            <w:tcW w:w="672" w:type="dxa"/>
            <w:noWrap/>
            <w:hideMark/>
          </w:tcPr>
          <w:p w14:paraId="32BBBB9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6717C560"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15FBDEF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7AA4D967"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21354F6A"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153446E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3C02EDE9" w14:textId="77777777" w:rsidTr="008D77F9">
        <w:trPr>
          <w:trHeight w:val="325"/>
        </w:trPr>
        <w:tc>
          <w:tcPr>
            <w:tcW w:w="672" w:type="dxa"/>
            <w:noWrap/>
            <w:hideMark/>
          </w:tcPr>
          <w:p w14:paraId="661451CB"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3492C2D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7D49BA19" w14:textId="77777777" w:rsidR="004B5F59" w:rsidRPr="00453A77" w:rsidRDefault="004B5F59" w:rsidP="004B5F59">
            <w:pPr>
              <w:jc w:val="left"/>
              <w:rPr>
                <w:rFonts w:eastAsia="Times New Roman" w:cs="Calibri Light"/>
                <w:color w:val="000000"/>
                <w:kern w:val="0"/>
                <w:sz w:val="16"/>
                <w:szCs w:val="16"/>
                <w:lang w:val="fr-FR" w:eastAsia="en-GB"/>
                <w14:ligatures w14:val="none"/>
              </w:rPr>
            </w:pPr>
            <w:r w:rsidRPr="00453A77">
              <w:rPr>
                <w:rFonts w:eastAsia="Times New Roman" w:cs="Calibri Light"/>
                <w:color w:val="000000"/>
                <w:kern w:val="0"/>
                <w:sz w:val="16"/>
                <w:szCs w:val="16"/>
                <w:lang w:val="fr-FR" w:eastAsia="en-GB"/>
                <w14:ligatures w14:val="none"/>
              </w:rPr>
              <w:t>Crop Residue Incorporation (Non N fixing)</w:t>
            </w:r>
          </w:p>
        </w:tc>
        <w:tc>
          <w:tcPr>
            <w:tcW w:w="1227" w:type="dxa"/>
            <w:noWrap/>
            <w:hideMark/>
          </w:tcPr>
          <w:p w14:paraId="107544E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Total Nitrogen</w:t>
            </w:r>
          </w:p>
        </w:tc>
        <w:tc>
          <w:tcPr>
            <w:tcW w:w="672" w:type="dxa"/>
            <w:noWrap/>
            <w:hideMark/>
          </w:tcPr>
          <w:p w14:paraId="7DE1E4A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72" w:type="dxa"/>
            <w:noWrap/>
            <w:hideMark/>
          </w:tcPr>
          <w:p w14:paraId="5E0EC3F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w:t>
            </w:r>
          </w:p>
        </w:tc>
        <w:tc>
          <w:tcPr>
            <w:tcW w:w="957" w:type="dxa"/>
            <w:noWrap/>
            <w:hideMark/>
          </w:tcPr>
          <w:p w14:paraId="7780FC7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2A639A8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57" w:type="dxa"/>
            <w:noWrap/>
            <w:hideMark/>
          </w:tcPr>
          <w:p w14:paraId="4A2D34B1"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34B54D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40</w:t>
            </w:r>
          </w:p>
        </w:tc>
      </w:tr>
      <w:tr w:rsidR="004B5F59" w:rsidRPr="000E1338" w14:paraId="41F8BFCD" w14:textId="77777777" w:rsidTr="008D77F9">
        <w:trPr>
          <w:trHeight w:val="325"/>
        </w:trPr>
        <w:tc>
          <w:tcPr>
            <w:tcW w:w="672" w:type="dxa"/>
            <w:noWrap/>
            <w:hideMark/>
          </w:tcPr>
          <w:p w14:paraId="576DDEC2"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2D078D86"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15CD0761"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75A0C27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Moisture</w:t>
            </w:r>
          </w:p>
        </w:tc>
        <w:tc>
          <w:tcPr>
            <w:tcW w:w="672" w:type="dxa"/>
            <w:noWrap/>
            <w:hideMark/>
          </w:tcPr>
          <w:p w14:paraId="3351523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51CB823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074F2BFC"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0357184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3F4AF1F9"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3931AE4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50</w:t>
            </w:r>
          </w:p>
        </w:tc>
      </w:tr>
      <w:tr w:rsidR="004B5F59" w:rsidRPr="000E1338" w14:paraId="2FA54A45" w14:textId="77777777" w:rsidTr="008D77F9">
        <w:trPr>
          <w:trHeight w:val="325"/>
        </w:trPr>
        <w:tc>
          <w:tcPr>
            <w:tcW w:w="672" w:type="dxa"/>
            <w:noWrap/>
            <w:hideMark/>
          </w:tcPr>
          <w:p w14:paraId="7EE2F0AA"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633797C0"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66C5937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44B71997"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NH4</w:t>
            </w:r>
          </w:p>
        </w:tc>
        <w:tc>
          <w:tcPr>
            <w:tcW w:w="672" w:type="dxa"/>
            <w:noWrap/>
            <w:hideMark/>
          </w:tcPr>
          <w:p w14:paraId="3F5D9C22"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053B9BD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5AD7737B"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4</w:t>
            </w:r>
          </w:p>
        </w:tc>
        <w:tc>
          <w:tcPr>
            <w:tcW w:w="957" w:type="dxa"/>
            <w:noWrap/>
            <w:hideMark/>
          </w:tcPr>
          <w:p w14:paraId="16761BB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4C12E44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2</w:t>
            </w:r>
          </w:p>
        </w:tc>
        <w:tc>
          <w:tcPr>
            <w:tcW w:w="957" w:type="dxa"/>
            <w:noWrap/>
            <w:hideMark/>
          </w:tcPr>
          <w:p w14:paraId="0BCC1744"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50</w:t>
            </w:r>
          </w:p>
        </w:tc>
      </w:tr>
      <w:tr w:rsidR="004B5F59" w:rsidRPr="000E1338" w14:paraId="428C1A35" w14:textId="77777777" w:rsidTr="008D77F9">
        <w:trPr>
          <w:trHeight w:val="325"/>
        </w:trPr>
        <w:tc>
          <w:tcPr>
            <w:tcW w:w="672" w:type="dxa"/>
            <w:noWrap/>
            <w:hideMark/>
          </w:tcPr>
          <w:p w14:paraId="731F063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083F55D0"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00CBC596"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2467C7BD"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NO3</w:t>
            </w:r>
          </w:p>
        </w:tc>
        <w:tc>
          <w:tcPr>
            <w:tcW w:w="672" w:type="dxa"/>
            <w:noWrap/>
            <w:hideMark/>
          </w:tcPr>
          <w:p w14:paraId="3C6652A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3C7D064D"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23679A4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58967B9F"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201156D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543CFB93"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100</w:t>
            </w:r>
          </w:p>
        </w:tc>
      </w:tr>
      <w:tr w:rsidR="004B5F59" w:rsidRPr="000E1338" w14:paraId="00226583" w14:textId="77777777" w:rsidTr="008D77F9">
        <w:trPr>
          <w:trHeight w:val="325"/>
        </w:trPr>
        <w:tc>
          <w:tcPr>
            <w:tcW w:w="672" w:type="dxa"/>
            <w:noWrap/>
            <w:hideMark/>
          </w:tcPr>
          <w:p w14:paraId="13D63AFF"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Maize</w:t>
            </w:r>
          </w:p>
        </w:tc>
        <w:tc>
          <w:tcPr>
            <w:tcW w:w="1024" w:type="dxa"/>
            <w:noWrap/>
            <w:hideMark/>
          </w:tcPr>
          <w:p w14:paraId="1CA21704"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w:t>
            </w:r>
          </w:p>
        </w:tc>
        <w:tc>
          <w:tcPr>
            <w:tcW w:w="2367" w:type="dxa"/>
            <w:noWrap/>
            <w:hideMark/>
          </w:tcPr>
          <w:p w14:paraId="1159A7C8"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Tree Prunings Incorporated (Non N fixing)</w:t>
            </w:r>
          </w:p>
        </w:tc>
        <w:tc>
          <w:tcPr>
            <w:tcW w:w="1227" w:type="dxa"/>
            <w:noWrap/>
            <w:hideMark/>
          </w:tcPr>
          <w:p w14:paraId="37866764" w14:textId="77777777" w:rsidR="004B5F59" w:rsidRPr="000E1338" w:rsidRDefault="004B5F59" w:rsidP="004B5F59">
            <w:pPr>
              <w:jc w:val="lef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Soil Total Nitrogen</w:t>
            </w:r>
          </w:p>
        </w:tc>
        <w:tc>
          <w:tcPr>
            <w:tcW w:w="672" w:type="dxa"/>
            <w:noWrap/>
            <w:hideMark/>
          </w:tcPr>
          <w:p w14:paraId="3A3948F6"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1</w:t>
            </w:r>
          </w:p>
        </w:tc>
        <w:tc>
          <w:tcPr>
            <w:tcW w:w="972" w:type="dxa"/>
            <w:noWrap/>
            <w:hideMark/>
          </w:tcPr>
          <w:p w14:paraId="42B0D2D8"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8</w:t>
            </w:r>
          </w:p>
        </w:tc>
        <w:tc>
          <w:tcPr>
            <w:tcW w:w="957" w:type="dxa"/>
            <w:noWrap/>
            <w:hideMark/>
          </w:tcPr>
          <w:p w14:paraId="14957B44"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5</w:t>
            </w:r>
          </w:p>
        </w:tc>
        <w:tc>
          <w:tcPr>
            <w:tcW w:w="957" w:type="dxa"/>
            <w:noWrap/>
            <w:hideMark/>
          </w:tcPr>
          <w:p w14:paraId="45A6AE87"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3</w:t>
            </w:r>
          </w:p>
        </w:tc>
        <w:tc>
          <w:tcPr>
            <w:tcW w:w="957" w:type="dxa"/>
            <w:noWrap/>
            <w:hideMark/>
          </w:tcPr>
          <w:p w14:paraId="26824E2E"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0</w:t>
            </w:r>
          </w:p>
        </w:tc>
        <w:tc>
          <w:tcPr>
            <w:tcW w:w="957" w:type="dxa"/>
            <w:noWrap/>
            <w:hideMark/>
          </w:tcPr>
          <w:p w14:paraId="6FFE0C15" w14:textId="77777777" w:rsidR="004B5F59" w:rsidRPr="000E1338" w:rsidRDefault="004B5F59" w:rsidP="004B5F59">
            <w:pPr>
              <w:jc w:val="right"/>
              <w:rPr>
                <w:rFonts w:eastAsia="Times New Roman" w:cs="Calibri Light"/>
                <w:color w:val="000000"/>
                <w:kern w:val="0"/>
                <w:sz w:val="16"/>
                <w:szCs w:val="16"/>
                <w:lang w:eastAsia="en-GB"/>
                <w14:ligatures w14:val="none"/>
              </w:rPr>
            </w:pPr>
            <w:r w:rsidRPr="000E1338">
              <w:rPr>
                <w:rFonts w:eastAsia="Times New Roman" w:cs="Calibri Light"/>
                <w:color w:val="000000"/>
                <w:kern w:val="0"/>
                <w:sz w:val="16"/>
                <w:szCs w:val="16"/>
                <w:lang w:eastAsia="en-GB"/>
                <w14:ligatures w14:val="none"/>
              </w:rPr>
              <w:t>62</w:t>
            </w:r>
          </w:p>
        </w:tc>
      </w:tr>
    </w:tbl>
    <w:p w14:paraId="0A86DF40" w14:textId="484CEE00" w:rsidR="003C7815" w:rsidRPr="000E1338" w:rsidRDefault="003C7815" w:rsidP="00707121">
      <w:r w:rsidRPr="000E1338">
        <w:br w:type="page"/>
      </w:r>
    </w:p>
    <w:p w14:paraId="4566D216" w14:textId="104B52A8" w:rsidR="003B0654" w:rsidRPr="000E1338" w:rsidRDefault="00861C4F" w:rsidP="00861C4F">
      <w:pPr>
        <w:pStyle w:val="Tables"/>
      </w:pPr>
      <w:r w:rsidRPr="000E1338">
        <w:lastRenderedPageBreak/>
        <w:t xml:space="preserve">Table </w:t>
      </w:r>
      <w:r w:rsidR="003C4ADF" w:rsidRPr="000E1338">
        <w:t>S</w:t>
      </w:r>
      <w:r w:rsidR="00CA0BF4" w:rsidRPr="000E1338">
        <w:t>7</w:t>
      </w:r>
      <w:r w:rsidRPr="000E1338">
        <w:t>. Effects of intercropping relative to monoculture</w:t>
      </w:r>
      <w:r w:rsidR="00B1670B">
        <w:t xml:space="preserve"> on cereal yield </w:t>
      </w:r>
      <w:r w:rsidRPr="000E1338">
        <w:t xml:space="preserve">in the high-priority areas of Archetype 2A. </w:t>
      </w:r>
      <w:r w:rsidR="00B1670B" w:rsidRPr="00B1670B">
        <w:rPr>
          <w:b w:val="0"/>
          <w:bCs/>
        </w:rPr>
        <w:t>Positive, neutral and negative comparisons are those in which the cereal yield under intercropping was higher than, equal to or lower than under monoculture.</w:t>
      </w:r>
      <w:r w:rsidR="00B1670B">
        <w:rPr>
          <w:b w:val="0"/>
          <w:bCs/>
        </w:rPr>
        <w:t xml:space="preserve"> </w:t>
      </w:r>
      <w:r w:rsidR="00B1670B" w:rsidRPr="00B1670B">
        <w:rPr>
          <w:b w:val="0"/>
          <w:bCs/>
        </w:rPr>
        <w:t>Results are shown by measured cereal, intercrop type and companion species, the latter being the species grown with the measured cereal in the intercrop. Intercrops are classified by whether they included a nitrogen-fixing species, and push-pull systems.</w:t>
      </w:r>
    </w:p>
    <w:tbl>
      <w:tblPr>
        <w:tblStyle w:val="TableGrid"/>
        <w:tblW w:w="10762" w:type="dxa"/>
        <w:tblLook w:val="04A0" w:firstRow="1" w:lastRow="0" w:firstColumn="1" w:lastColumn="0" w:noHBand="0" w:noVBand="1"/>
      </w:tblPr>
      <w:tblGrid>
        <w:gridCol w:w="866"/>
        <w:gridCol w:w="1548"/>
        <w:gridCol w:w="1643"/>
        <w:gridCol w:w="856"/>
        <w:gridCol w:w="682"/>
        <w:gridCol w:w="1047"/>
        <w:gridCol w:w="1030"/>
        <w:gridCol w:w="1030"/>
        <w:gridCol w:w="1030"/>
        <w:gridCol w:w="1030"/>
      </w:tblGrid>
      <w:tr w:rsidR="00D33F60" w:rsidRPr="00D33F60" w14:paraId="50EF449A" w14:textId="77777777" w:rsidTr="002560CA">
        <w:trPr>
          <w:trHeight w:val="310"/>
        </w:trPr>
        <w:tc>
          <w:tcPr>
            <w:tcW w:w="863" w:type="dxa"/>
            <w:noWrap/>
            <w:hideMark/>
          </w:tcPr>
          <w:p w14:paraId="744042D1"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Measured crop</w:t>
            </w:r>
          </w:p>
        </w:tc>
        <w:tc>
          <w:tcPr>
            <w:tcW w:w="1555" w:type="dxa"/>
            <w:noWrap/>
            <w:hideMark/>
          </w:tcPr>
          <w:p w14:paraId="605049E1"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Companion species</w:t>
            </w:r>
          </w:p>
        </w:tc>
        <w:tc>
          <w:tcPr>
            <w:tcW w:w="1651" w:type="dxa"/>
            <w:noWrap/>
            <w:hideMark/>
          </w:tcPr>
          <w:p w14:paraId="032F239E"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Intercrop type</w:t>
            </w:r>
          </w:p>
        </w:tc>
        <w:tc>
          <w:tcPr>
            <w:tcW w:w="855" w:type="dxa"/>
            <w:noWrap/>
            <w:hideMark/>
          </w:tcPr>
          <w:p w14:paraId="427626EF"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Outcome measured</w:t>
            </w:r>
          </w:p>
        </w:tc>
        <w:tc>
          <w:tcPr>
            <w:tcW w:w="681" w:type="dxa"/>
            <w:noWrap/>
            <w:hideMark/>
          </w:tcPr>
          <w:p w14:paraId="49C0840E"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Studies</w:t>
            </w:r>
          </w:p>
        </w:tc>
        <w:tc>
          <w:tcPr>
            <w:tcW w:w="1045" w:type="dxa"/>
            <w:noWrap/>
            <w:hideMark/>
          </w:tcPr>
          <w:p w14:paraId="7996E6C6"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Comparisons</w:t>
            </w:r>
          </w:p>
        </w:tc>
        <w:tc>
          <w:tcPr>
            <w:tcW w:w="1028" w:type="dxa"/>
            <w:noWrap/>
            <w:hideMark/>
          </w:tcPr>
          <w:p w14:paraId="2D202408"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Positive comparisons</w:t>
            </w:r>
          </w:p>
        </w:tc>
        <w:tc>
          <w:tcPr>
            <w:tcW w:w="1028" w:type="dxa"/>
            <w:noWrap/>
            <w:hideMark/>
          </w:tcPr>
          <w:p w14:paraId="4513022D"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Neutral comparisons</w:t>
            </w:r>
          </w:p>
        </w:tc>
        <w:tc>
          <w:tcPr>
            <w:tcW w:w="1028" w:type="dxa"/>
            <w:noWrap/>
            <w:hideMark/>
          </w:tcPr>
          <w:p w14:paraId="054745D4"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Negative comparisons</w:t>
            </w:r>
          </w:p>
        </w:tc>
        <w:tc>
          <w:tcPr>
            <w:tcW w:w="1028" w:type="dxa"/>
            <w:noWrap/>
            <w:hideMark/>
          </w:tcPr>
          <w:p w14:paraId="1A4E8273" w14:textId="77777777" w:rsidR="00D33F60" w:rsidRPr="00D33F60" w:rsidRDefault="00D33F60" w:rsidP="00D33F60">
            <w:pPr>
              <w:jc w:val="left"/>
              <w:rPr>
                <w:rFonts w:eastAsia="Times New Roman" w:cs="Calibri Light"/>
                <w:b/>
                <w:bCs/>
                <w:color w:val="000000"/>
                <w:kern w:val="0"/>
                <w:sz w:val="16"/>
                <w:szCs w:val="16"/>
                <w:lang w:eastAsia="en-GB"/>
                <w14:ligatures w14:val="none"/>
              </w:rPr>
            </w:pPr>
            <w:r w:rsidRPr="00D33F60">
              <w:rPr>
                <w:rFonts w:eastAsia="Times New Roman" w:cs="Calibri Light"/>
                <w:b/>
                <w:bCs/>
                <w:color w:val="000000"/>
                <w:kern w:val="0"/>
                <w:sz w:val="16"/>
                <w:szCs w:val="16"/>
                <w:lang w:eastAsia="en-GB"/>
                <w14:ligatures w14:val="none"/>
              </w:rPr>
              <w:t>% positive comparisons</w:t>
            </w:r>
          </w:p>
        </w:tc>
      </w:tr>
      <w:tr w:rsidR="00A546F1" w:rsidRPr="00D33F60" w14:paraId="7CA1BD8C" w14:textId="77777777" w:rsidTr="002560CA">
        <w:trPr>
          <w:trHeight w:val="310"/>
        </w:trPr>
        <w:tc>
          <w:tcPr>
            <w:tcW w:w="863" w:type="dxa"/>
            <w:noWrap/>
            <w:vAlign w:val="bottom"/>
            <w:hideMark/>
          </w:tcPr>
          <w:p w14:paraId="0627A516" w14:textId="5C8C8AD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Finger Millet</w:t>
            </w:r>
          </w:p>
        </w:tc>
        <w:tc>
          <w:tcPr>
            <w:tcW w:w="1555" w:type="dxa"/>
            <w:noWrap/>
            <w:vAlign w:val="bottom"/>
            <w:hideMark/>
          </w:tcPr>
          <w:p w14:paraId="39F4E800" w14:textId="6FFF4E41" w:rsidR="00A546F1" w:rsidRPr="00A546F1" w:rsidRDefault="00A546F1" w:rsidP="00A546F1">
            <w:pPr>
              <w:jc w:val="left"/>
              <w:rPr>
                <w:rFonts w:eastAsia="Times New Roman" w:cs="Calibri Light"/>
                <w:i/>
                <w:iCs/>
                <w:color w:val="000000"/>
                <w:kern w:val="0"/>
                <w:sz w:val="16"/>
                <w:szCs w:val="16"/>
                <w:lang w:eastAsia="en-GB"/>
                <w14:ligatures w14:val="none"/>
              </w:rPr>
            </w:pPr>
            <w:r w:rsidRPr="00A546F1">
              <w:rPr>
                <w:rFonts w:cs="Calibri Light"/>
                <w:color w:val="000000"/>
                <w:sz w:val="16"/>
                <w:szCs w:val="16"/>
              </w:rPr>
              <w:t>Desmodium intortum</w:t>
            </w:r>
          </w:p>
        </w:tc>
        <w:tc>
          <w:tcPr>
            <w:tcW w:w="1651" w:type="dxa"/>
            <w:noWrap/>
            <w:vAlign w:val="bottom"/>
            <w:hideMark/>
          </w:tcPr>
          <w:p w14:paraId="03752BE2" w14:textId="6D764E0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41213573" w14:textId="2129334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320C4708" w14:textId="53EFD26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1C0DD7F9" w14:textId="6B4163C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5A232BAB" w14:textId="3F4D9AD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124F3284" w14:textId="7A8BC05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03519AF1" w14:textId="14EFD11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CB1D0BC" w14:textId="6878AD6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268053F0" w14:textId="77777777" w:rsidTr="002560CA">
        <w:trPr>
          <w:trHeight w:val="310"/>
        </w:trPr>
        <w:tc>
          <w:tcPr>
            <w:tcW w:w="863" w:type="dxa"/>
            <w:noWrap/>
            <w:vAlign w:val="bottom"/>
            <w:hideMark/>
          </w:tcPr>
          <w:p w14:paraId="63F1A15D" w14:textId="597DE63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47C85037" w14:textId="5942359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Brachiaria hybrid + Desmodium intortum</w:t>
            </w:r>
          </w:p>
        </w:tc>
        <w:tc>
          <w:tcPr>
            <w:tcW w:w="1651" w:type="dxa"/>
            <w:noWrap/>
            <w:vAlign w:val="bottom"/>
            <w:hideMark/>
          </w:tcPr>
          <w:p w14:paraId="6ABA293E" w14:textId="1302887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Push-pull</w:t>
            </w:r>
          </w:p>
        </w:tc>
        <w:tc>
          <w:tcPr>
            <w:tcW w:w="855" w:type="dxa"/>
            <w:noWrap/>
            <w:vAlign w:val="bottom"/>
            <w:hideMark/>
          </w:tcPr>
          <w:p w14:paraId="02CD1282" w14:textId="5B98ED1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104BB6AF" w14:textId="22363A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43AC068F" w14:textId="0F19C98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56</w:t>
            </w:r>
          </w:p>
        </w:tc>
        <w:tc>
          <w:tcPr>
            <w:tcW w:w="1028" w:type="dxa"/>
            <w:noWrap/>
            <w:vAlign w:val="bottom"/>
            <w:hideMark/>
          </w:tcPr>
          <w:p w14:paraId="39846228" w14:textId="38731FE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56</w:t>
            </w:r>
          </w:p>
        </w:tc>
        <w:tc>
          <w:tcPr>
            <w:tcW w:w="1028" w:type="dxa"/>
            <w:noWrap/>
            <w:vAlign w:val="bottom"/>
            <w:hideMark/>
          </w:tcPr>
          <w:p w14:paraId="26B679F1" w14:textId="23BB826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170CB1F" w14:textId="4FE000E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1F2D436C" w14:textId="7B0C311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2C28F9C7" w14:textId="77777777" w:rsidTr="002560CA">
        <w:trPr>
          <w:trHeight w:val="310"/>
        </w:trPr>
        <w:tc>
          <w:tcPr>
            <w:tcW w:w="863" w:type="dxa"/>
            <w:noWrap/>
            <w:vAlign w:val="bottom"/>
            <w:hideMark/>
          </w:tcPr>
          <w:p w14:paraId="2420DF87" w14:textId="0BF26C4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1C2C0082" w14:textId="4DBE6C4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w:t>
            </w:r>
          </w:p>
        </w:tc>
        <w:tc>
          <w:tcPr>
            <w:tcW w:w="1651" w:type="dxa"/>
            <w:noWrap/>
            <w:vAlign w:val="bottom"/>
            <w:hideMark/>
          </w:tcPr>
          <w:p w14:paraId="5F1C331F" w14:textId="25FE308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57E2196E" w14:textId="54FF992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17F683C1" w14:textId="7D4D530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w:t>
            </w:r>
          </w:p>
        </w:tc>
        <w:tc>
          <w:tcPr>
            <w:tcW w:w="1045" w:type="dxa"/>
            <w:noWrap/>
            <w:vAlign w:val="bottom"/>
            <w:hideMark/>
          </w:tcPr>
          <w:p w14:paraId="67294114" w14:textId="5F41744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51</w:t>
            </w:r>
          </w:p>
        </w:tc>
        <w:tc>
          <w:tcPr>
            <w:tcW w:w="1028" w:type="dxa"/>
            <w:noWrap/>
            <w:vAlign w:val="bottom"/>
            <w:hideMark/>
          </w:tcPr>
          <w:p w14:paraId="34B27E6C" w14:textId="25751D9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39</w:t>
            </w:r>
          </w:p>
        </w:tc>
        <w:tc>
          <w:tcPr>
            <w:tcW w:w="1028" w:type="dxa"/>
            <w:noWrap/>
            <w:vAlign w:val="bottom"/>
            <w:hideMark/>
          </w:tcPr>
          <w:p w14:paraId="3EA8CD20" w14:textId="19B1F1E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6CD220EF" w14:textId="48C7F74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w:t>
            </w:r>
          </w:p>
        </w:tc>
        <w:tc>
          <w:tcPr>
            <w:tcW w:w="1028" w:type="dxa"/>
            <w:noWrap/>
            <w:vAlign w:val="bottom"/>
            <w:hideMark/>
          </w:tcPr>
          <w:p w14:paraId="544668A2" w14:textId="5905613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76</w:t>
            </w:r>
          </w:p>
        </w:tc>
      </w:tr>
      <w:tr w:rsidR="00A546F1" w:rsidRPr="00D33F60" w14:paraId="6285F445" w14:textId="77777777" w:rsidTr="002560CA">
        <w:trPr>
          <w:trHeight w:val="310"/>
        </w:trPr>
        <w:tc>
          <w:tcPr>
            <w:tcW w:w="863" w:type="dxa"/>
            <w:noWrap/>
            <w:vAlign w:val="bottom"/>
            <w:hideMark/>
          </w:tcPr>
          <w:p w14:paraId="3B03027D" w14:textId="0080A05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D833BEA" w14:textId="571ADE0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Pearl Millet</w:t>
            </w:r>
          </w:p>
        </w:tc>
        <w:tc>
          <w:tcPr>
            <w:tcW w:w="1651" w:type="dxa"/>
            <w:noWrap/>
            <w:vAlign w:val="bottom"/>
            <w:hideMark/>
          </w:tcPr>
          <w:p w14:paraId="2E9E7D4A" w14:textId="61A2743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11394E56" w14:textId="27E38C1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5E7EF389" w14:textId="0CB78DE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4751B4BF" w14:textId="09FA950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248FE565" w14:textId="5544390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F601DA5" w14:textId="35FA4BF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55E277E" w14:textId="109F013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681E03D5" w14:textId="2130716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20BE4062" w14:textId="77777777" w:rsidTr="002560CA">
        <w:trPr>
          <w:trHeight w:val="310"/>
        </w:trPr>
        <w:tc>
          <w:tcPr>
            <w:tcW w:w="863" w:type="dxa"/>
            <w:noWrap/>
            <w:vAlign w:val="bottom"/>
            <w:hideMark/>
          </w:tcPr>
          <w:p w14:paraId="47F8D880" w14:textId="6464F43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309693BF" w14:textId="78AD4FB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Pearl Millet + Sorghum</w:t>
            </w:r>
          </w:p>
        </w:tc>
        <w:tc>
          <w:tcPr>
            <w:tcW w:w="1651" w:type="dxa"/>
            <w:noWrap/>
            <w:vAlign w:val="bottom"/>
            <w:hideMark/>
          </w:tcPr>
          <w:p w14:paraId="1BAED9C9" w14:textId="2268D31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1DE5ADDE" w14:textId="303178C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0F4BD9D2" w14:textId="313C588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6BEFFB4B" w14:textId="4814C69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70885A50" w14:textId="431FBCD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9FDA8D2" w14:textId="33C40BD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53426092" w14:textId="665DB8B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347FAA8A" w14:textId="728297B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2C32C6BB" w14:textId="77777777" w:rsidTr="002560CA">
        <w:trPr>
          <w:trHeight w:val="310"/>
        </w:trPr>
        <w:tc>
          <w:tcPr>
            <w:tcW w:w="863" w:type="dxa"/>
            <w:noWrap/>
            <w:vAlign w:val="bottom"/>
            <w:hideMark/>
          </w:tcPr>
          <w:p w14:paraId="3DB8B7AF" w14:textId="5CDFFF6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26B845F" w14:textId="193A3E5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Cowpea</w:t>
            </w:r>
          </w:p>
        </w:tc>
        <w:tc>
          <w:tcPr>
            <w:tcW w:w="1651" w:type="dxa"/>
            <w:noWrap/>
            <w:vAlign w:val="bottom"/>
            <w:hideMark/>
          </w:tcPr>
          <w:p w14:paraId="21C21B83" w14:textId="4EC0017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EA632C1" w14:textId="4C8680A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38F5D880" w14:textId="5A876E9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5" w:type="dxa"/>
            <w:noWrap/>
            <w:vAlign w:val="bottom"/>
            <w:hideMark/>
          </w:tcPr>
          <w:p w14:paraId="4A7F7DCB" w14:textId="7377D39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19</w:t>
            </w:r>
          </w:p>
        </w:tc>
        <w:tc>
          <w:tcPr>
            <w:tcW w:w="1028" w:type="dxa"/>
            <w:noWrap/>
            <w:vAlign w:val="bottom"/>
            <w:hideMark/>
          </w:tcPr>
          <w:p w14:paraId="18099FAD" w14:textId="2F45F83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18</w:t>
            </w:r>
          </w:p>
        </w:tc>
        <w:tc>
          <w:tcPr>
            <w:tcW w:w="1028" w:type="dxa"/>
            <w:noWrap/>
            <w:vAlign w:val="bottom"/>
            <w:hideMark/>
          </w:tcPr>
          <w:p w14:paraId="443F7BE6" w14:textId="0771C56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52810E68" w14:textId="5B6D1BE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3C127C2E" w14:textId="0534C9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95</w:t>
            </w:r>
          </w:p>
        </w:tc>
      </w:tr>
      <w:tr w:rsidR="00A546F1" w:rsidRPr="00D33F60" w14:paraId="4A277A79" w14:textId="77777777" w:rsidTr="002560CA">
        <w:trPr>
          <w:trHeight w:val="310"/>
        </w:trPr>
        <w:tc>
          <w:tcPr>
            <w:tcW w:w="863" w:type="dxa"/>
            <w:noWrap/>
            <w:vAlign w:val="bottom"/>
            <w:hideMark/>
          </w:tcPr>
          <w:p w14:paraId="32FEBB7E" w14:textId="3966DD4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16B9628" w14:textId="3C88422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Crotalaria ochroleuca</w:t>
            </w:r>
          </w:p>
        </w:tc>
        <w:tc>
          <w:tcPr>
            <w:tcW w:w="1651" w:type="dxa"/>
            <w:noWrap/>
            <w:vAlign w:val="bottom"/>
            <w:hideMark/>
          </w:tcPr>
          <w:p w14:paraId="476C5E03" w14:textId="7B79A01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35F7F12" w14:textId="0412AB4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219A912F" w14:textId="2A0FF61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41C08207" w14:textId="52FB91F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18</w:t>
            </w:r>
          </w:p>
        </w:tc>
        <w:tc>
          <w:tcPr>
            <w:tcW w:w="1028" w:type="dxa"/>
            <w:noWrap/>
            <w:vAlign w:val="bottom"/>
            <w:hideMark/>
          </w:tcPr>
          <w:p w14:paraId="11492B1A" w14:textId="4F5E164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14</w:t>
            </w:r>
          </w:p>
        </w:tc>
        <w:tc>
          <w:tcPr>
            <w:tcW w:w="1028" w:type="dxa"/>
            <w:noWrap/>
            <w:vAlign w:val="bottom"/>
            <w:hideMark/>
          </w:tcPr>
          <w:p w14:paraId="3F072EC8" w14:textId="47BF61B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119A7A30" w14:textId="78008D4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28" w:type="dxa"/>
            <w:noWrap/>
            <w:vAlign w:val="bottom"/>
            <w:hideMark/>
          </w:tcPr>
          <w:p w14:paraId="6E4E3A82" w14:textId="3A3D78A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78</w:t>
            </w:r>
          </w:p>
        </w:tc>
      </w:tr>
      <w:tr w:rsidR="00A546F1" w:rsidRPr="00D33F60" w14:paraId="7D768C31" w14:textId="77777777" w:rsidTr="002560CA">
        <w:trPr>
          <w:trHeight w:val="310"/>
        </w:trPr>
        <w:tc>
          <w:tcPr>
            <w:tcW w:w="863" w:type="dxa"/>
            <w:noWrap/>
            <w:vAlign w:val="bottom"/>
            <w:hideMark/>
          </w:tcPr>
          <w:p w14:paraId="67924780" w14:textId="663B92D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1CDE7A4" w14:textId="7CE7A2F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Crotalaria ochrolueca</w:t>
            </w:r>
          </w:p>
        </w:tc>
        <w:tc>
          <w:tcPr>
            <w:tcW w:w="1651" w:type="dxa"/>
            <w:noWrap/>
            <w:vAlign w:val="bottom"/>
            <w:hideMark/>
          </w:tcPr>
          <w:p w14:paraId="033C7F3C" w14:textId="7E79763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42E9CFA1" w14:textId="0E9748E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1ECF1B20" w14:textId="3759C97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0A50579F" w14:textId="4B7FF3F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16</w:t>
            </w:r>
          </w:p>
        </w:tc>
        <w:tc>
          <w:tcPr>
            <w:tcW w:w="1028" w:type="dxa"/>
            <w:noWrap/>
            <w:vAlign w:val="bottom"/>
            <w:hideMark/>
          </w:tcPr>
          <w:p w14:paraId="473E1CB1" w14:textId="0EBCECB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16</w:t>
            </w:r>
          </w:p>
        </w:tc>
        <w:tc>
          <w:tcPr>
            <w:tcW w:w="1028" w:type="dxa"/>
            <w:noWrap/>
            <w:vAlign w:val="bottom"/>
            <w:hideMark/>
          </w:tcPr>
          <w:p w14:paraId="34DF9967" w14:textId="7128C32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010CDBDD" w14:textId="1006033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55B5FC9" w14:textId="713E5CC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70A11C15" w14:textId="77777777" w:rsidTr="002560CA">
        <w:trPr>
          <w:trHeight w:val="310"/>
        </w:trPr>
        <w:tc>
          <w:tcPr>
            <w:tcW w:w="863" w:type="dxa"/>
            <w:noWrap/>
            <w:vAlign w:val="bottom"/>
            <w:hideMark/>
          </w:tcPr>
          <w:p w14:paraId="47ED27DD" w14:textId="645920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01F310F" w14:textId="3062B01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Desmodium intortum</w:t>
            </w:r>
          </w:p>
        </w:tc>
        <w:tc>
          <w:tcPr>
            <w:tcW w:w="1651" w:type="dxa"/>
            <w:noWrap/>
            <w:vAlign w:val="bottom"/>
            <w:hideMark/>
          </w:tcPr>
          <w:p w14:paraId="77A9FC3D" w14:textId="736F22B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4F3EB0A9" w14:textId="2323A0C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330C3104" w14:textId="2FEEDB1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5" w:type="dxa"/>
            <w:noWrap/>
            <w:vAlign w:val="bottom"/>
            <w:hideMark/>
          </w:tcPr>
          <w:p w14:paraId="75C13653" w14:textId="29CE7F2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19</w:t>
            </w:r>
          </w:p>
        </w:tc>
        <w:tc>
          <w:tcPr>
            <w:tcW w:w="1028" w:type="dxa"/>
            <w:noWrap/>
            <w:vAlign w:val="bottom"/>
            <w:hideMark/>
          </w:tcPr>
          <w:p w14:paraId="104E001F" w14:textId="321695E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19</w:t>
            </w:r>
          </w:p>
        </w:tc>
        <w:tc>
          <w:tcPr>
            <w:tcW w:w="1028" w:type="dxa"/>
            <w:noWrap/>
            <w:vAlign w:val="bottom"/>
            <w:hideMark/>
          </w:tcPr>
          <w:p w14:paraId="1B676361" w14:textId="5FFA085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85C49F7" w14:textId="54BB092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78E7EBE" w14:textId="1CF387E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100</w:t>
            </w:r>
          </w:p>
        </w:tc>
      </w:tr>
      <w:tr w:rsidR="00A546F1" w:rsidRPr="00D33F60" w14:paraId="572AFD14" w14:textId="77777777" w:rsidTr="002560CA">
        <w:trPr>
          <w:trHeight w:val="310"/>
        </w:trPr>
        <w:tc>
          <w:tcPr>
            <w:tcW w:w="863" w:type="dxa"/>
            <w:noWrap/>
            <w:vAlign w:val="bottom"/>
            <w:hideMark/>
          </w:tcPr>
          <w:p w14:paraId="6FBF4265" w14:textId="347F271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176304C5" w14:textId="39737E4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Gliricidia sepium</w:t>
            </w:r>
          </w:p>
        </w:tc>
        <w:tc>
          <w:tcPr>
            <w:tcW w:w="1651" w:type="dxa"/>
            <w:noWrap/>
            <w:vAlign w:val="bottom"/>
            <w:hideMark/>
          </w:tcPr>
          <w:p w14:paraId="4CBAB895" w14:textId="63D255F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3247FCC1" w14:textId="26B212D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0EB83CAD" w14:textId="510522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4CFC740A" w14:textId="2492E05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84</w:t>
            </w:r>
          </w:p>
        </w:tc>
        <w:tc>
          <w:tcPr>
            <w:tcW w:w="1028" w:type="dxa"/>
            <w:noWrap/>
            <w:vAlign w:val="bottom"/>
            <w:hideMark/>
          </w:tcPr>
          <w:p w14:paraId="0BFC9082" w14:textId="27C3026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45</w:t>
            </w:r>
          </w:p>
        </w:tc>
        <w:tc>
          <w:tcPr>
            <w:tcW w:w="1028" w:type="dxa"/>
            <w:noWrap/>
            <w:vAlign w:val="bottom"/>
            <w:hideMark/>
          </w:tcPr>
          <w:p w14:paraId="73407BC7" w14:textId="6C78476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0BD9761C" w14:textId="228D754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39</w:t>
            </w:r>
          </w:p>
        </w:tc>
        <w:tc>
          <w:tcPr>
            <w:tcW w:w="1028" w:type="dxa"/>
            <w:noWrap/>
            <w:vAlign w:val="bottom"/>
            <w:hideMark/>
          </w:tcPr>
          <w:p w14:paraId="3094CA8B" w14:textId="62A66A6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54</w:t>
            </w:r>
          </w:p>
        </w:tc>
      </w:tr>
      <w:tr w:rsidR="00A546F1" w:rsidRPr="00D33F60" w14:paraId="7F424F3D" w14:textId="77777777" w:rsidTr="002560CA">
        <w:trPr>
          <w:trHeight w:val="310"/>
        </w:trPr>
        <w:tc>
          <w:tcPr>
            <w:tcW w:w="863" w:type="dxa"/>
            <w:noWrap/>
            <w:vAlign w:val="bottom"/>
            <w:hideMark/>
          </w:tcPr>
          <w:p w14:paraId="273BC627" w14:textId="1D4FA5A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3B2D907F" w14:textId="1D32A63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Groundnut</w:t>
            </w:r>
          </w:p>
        </w:tc>
        <w:tc>
          <w:tcPr>
            <w:tcW w:w="1651" w:type="dxa"/>
            <w:noWrap/>
            <w:vAlign w:val="bottom"/>
            <w:hideMark/>
          </w:tcPr>
          <w:p w14:paraId="5E0D392B" w14:textId="580C358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3C570914" w14:textId="04CF24C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720411AA" w14:textId="614E732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45" w:type="dxa"/>
            <w:noWrap/>
            <w:vAlign w:val="bottom"/>
            <w:hideMark/>
          </w:tcPr>
          <w:p w14:paraId="212698F3" w14:textId="38DF002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30</w:t>
            </w:r>
          </w:p>
        </w:tc>
        <w:tc>
          <w:tcPr>
            <w:tcW w:w="1028" w:type="dxa"/>
            <w:noWrap/>
            <w:vAlign w:val="bottom"/>
            <w:hideMark/>
          </w:tcPr>
          <w:p w14:paraId="60C67539" w14:textId="03910EE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23</w:t>
            </w:r>
          </w:p>
        </w:tc>
        <w:tc>
          <w:tcPr>
            <w:tcW w:w="1028" w:type="dxa"/>
            <w:noWrap/>
            <w:vAlign w:val="bottom"/>
            <w:hideMark/>
          </w:tcPr>
          <w:p w14:paraId="388BE878" w14:textId="790AFD9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6A62187C" w14:textId="1C3B956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50524588" w14:textId="4B49318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77</w:t>
            </w:r>
          </w:p>
        </w:tc>
      </w:tr>
      <w:tr w:rsidR="00A546F1" w:rsidRPr="00D33F60" w14:paraId="0E2DA341" w14:textId="77777777" w:rsidTr="002560CA">
        <w:trPr>
          <w:trHeight w:val="310"/>
        </w:trPr>
        <w:tc>
          <w:tcPr>
            <w:tcW w:w="863" w:type="dxa"/>
            <w:noWrap/>
            <w:vAlign w:val="bottom"/>
            <w:hideMark/>
          </w:tcPr>
          <w:p w14:paraId="2DE6D963" w14:textId="0128E39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0C2E791E" w14:textId="27BCD43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Mung Bean</w:t>
            </w:r>
          </w:p>
        </w:tc>
        <w:tc>
          <w:tcPr>
            <w:tcW w:w="1651" w:type="dxa"/>
            <w:noWrap/>
            <w:vAlign w:val="bottom"/>
            <w:hideMark/>
          </w:tcPr>
          <w:p w14:paraId="6DE938AE" w14:textId="631D2BC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73061AD" w14:textId="450590C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061FE412" w14:textId="6E7FC74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5" w:type="dxa"/>
            <w:noWrap/>
            <w:vAlign w:val="bottom"/>
            <w:hideMark/>
          </w:tcPr>
          <w:p w14:paraId="107D3F30" w14:textId="298CB31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22</w:t>
            </w:r>
          </w:p>
        </w:tc>
        <w:tc>
          <w:tcPr>
            <w:tcW w:w="1028" w:type="dxa"/>
            <w:noWrap/>
            <w:vAlign w:val="bottom"/>
            <w:hideMark/>
          </w:tcPr>
          <w:p w14:paraId="2FEDD434" w14:textId="40C5D98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15</w:t>
            </w:r>
          </w:p>
        </w:tc>
        <w:tc>
          <w:tcPr>
            <w:tcW w:w="1028" w:type="dxa"/>
            <w:noWrap/>
            <w:vAlign w:val="bottom"/>
            <w:hideMark/>
          </w:tcPr>
          <w:p w14:paraId="51F29878" w14:textId="403F18F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62D01BAB" w14:textId="2673ECD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w:t>
            </w:r>
          </w:p>
        </w:tc>
        <w:tc>
          <w:tcPr>
            <w:tcW w:w="1028" w:type="dxa"/>
            <w:noWrap/>
            <w:vAlign w:val="bottom"/>
            <w:hideMark/>
          </w:tcPr>
          <w:p w14:paraId="64C2546C" w14:textId="5BFEAAC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68</w:t>
            </w:r>
          </w:p>
        </w:tc>
      </w:tr>
      <w:tr w:rsidR="00A546F1" w:rsidRPr="00D33F60" w14:paraId="0C63DFE7" w14:textId="77777777" w:rsidTr="002560CA">
        <w:trPr>
          <w:trHeight w:val="310"/>
        </w:trPr>
        <w:tc>
          <w:tcPr>
            <w:tcW w:w="863" w:type="dxa"/>
            <w:noWrap/>
            <w:vAlign w:val="bottom"/>
            <w:hideMark/>
          </w:tcPr>
          <w:p w14:paraId="07DCBD4C" w14:textId="4F87C6B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3A56C76E" w14:textId="020308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Pigeon Pea</w:t>
            </w:r>
          </w:p>
        </w:tc>
        <w:tc>
          <w:tcPr>
            <w:tcW w:w="1651" w:type="dxa"/>
            <w:noWrap/>
            <w:vAlign w:val="bottom"/>
            <w:hideMark/>
          </w:tcPr>
          <w:p w14:paraId="2E2D90FE" w14:textId="2ABEA16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520256F" w14:textId="055D1DA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5D48DFE6" w14:textId="50BE694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45" w:type="dxa"/>
            <w:noWrap/>
            <w:vAlign w:val="bottom"/>
            <w:hideMark/>
          </w:tcPr>
          <w:p w14:paraId="4FC26CD2" w14:textId="2D2D02B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96</w:t>
            </w:r>
          </w:p>
        </w:tc>
        <w:tc>
          <w:tcPr>
            <w:tcW w:w="1028" w:type="dxa"/>
            <w:noWrap/>
            <w:vAlign w:val="bottom"/>
            <w:hideMark/>
          </w:tcPr>
          <w:p w14:paraId="70D58E33" w14:textId="4611924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63</w:t>
            </w:r>
          </w:p>
        </w:tc>
        <w:tc>
          <w:tcPr>
            <w:tcW w:w="1028" w:type="dxa"/>
            <w:noWrap/>
            <w:vAlign w:val="bottom"/>
            <w:hideMark/>
          </w:tcPr>
          <w:p w14:paraId="4BBD3988" w14:textId="0A41B5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3554EBC0" w14:textId="7664FC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26</w:t>
            </w:r>
          </w:p>
        </w:tc>
        <w:tc>
          <w:tcPr>
            <w:tcW w:w="1028" w:type="dxa"/>
            <w:noWrap/>
            <w:vAlign w:val="bottom"/>
            <w:hideMark/>
          </w:tcPr>
          <w:p w14:paraId="15E4FA52" w14:textId="3C14F87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66</w:t>
            </w:r>
          </w:p>
        </w:tc>
      </w:tr>
      <w:tr w:rsidR="00A546F1" w:rsidRPr="00D33F60" w14:paraId="4E89AD75" w14:textId="77777777" w:rsidTr="002560CA">
        <w:trPr>
          <w:trHeight w:val="310"/>
        </w:trPr>
        <w:tc>
          <w:tcPr>
            <w:tcW w:w="863" w:type="dxa"/>
            <w:noWrap/>
            <w:vAlign w:val="bottom"/>
            <w:hideMark/>
          </w:tcPr>
          <w:p w14:paraId="6E9158A9" w14:textId="104DBBD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590350FE" w14:textId="7404511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Tick Clover sp</w:t>
            </w:r>
          </w:p>
        </w:tc>
        <w:tc>
          <w:tcPr>
            <w:tcW w:w="1651" w:type="dxa"/>
            <w:noWrap/>
            <w:vAlign w:val="bottom"/>
            <w:hideMark/>
          </w:tcPr>
          <w:p w14:paraId="6F46F504" w14:textId="6FF9E6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10328501" w14:textId="641E5CD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7D25363A" w14:textId="0796562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179E381F" w14:textId="627565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2BDBCA37" w14:textId="09E9A47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28" w:type="dxa"/>
            <w:noWrap/>
            <w:vAlign w:val="bottom"/>
            <w:hideMark/>
          </w:tcPr>
          <w:p w14:paraId="29E9685D" w14:textId="12FFF2A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7A557D17" w14:textId="1C7BA92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3CACDC3C" w14:textId="6922E82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75</w:t>
            </w:r>
          </w:p>
        </w:tc>
      </w:tr>
      <w:tr w:rsidR="00A546F1" w:rsidRPr="00D33F60" w14:paraId="7E1B66E3" w14:textId="77777777" w:rsidTr="002560CA">
        <w:trPr>
          <w:trHeight w:val="310"/>
        </w:trPr>
        <w:tc>
          <w:tcPr>
            <w:tcW w:w="863" w:type="dxa"/>
            <w:noWrap/>
            <w:vAlign w:val="bottom"/>
            <w:hideMark/>
          </w:tcPr>
          <w:p w14:paraId="12D03C2C" w14:textId="42D72A1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59A10F37" w14:textId="0AC3319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Velvet Bean</w:t>
            </w:r>
          </w:p>
        </w:tc>
        <w:tc>
          <w:tcPr>
            <w:tcW w:w="1651" w:type="dxa"/>
            <w:noWrap/>
            <w:vAlign w:val="bottom"/>
            <w:hideMark/>
          </w:tcPr>
          <w:p w14:paraId="12D1A9C5" w14:textId="5639A47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106A968D" w14:textId="4BE7E7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641E6A99" w14:textId="584DEA2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7DEC6571" w14:textId="548CC38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12</w:t>
            </w:r>
          </w:p>
        </w:tc>
        <w:tc>
          <w:tcPr>
            <w:tcW w:w="1028" w:type="dxa"/>
            <w:noWrap/>
            <w:vAlign w:val="bottom"/>
            <w:hideMark/>
          </w:tcPr>
          <w:p w14:paraId="70FC9589" w14:textId="5C81D09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7</w:t>
            </w:r>
          </w:p>
        </w:tc>
        <w:tc>
          <w:tcPr>
            <w:tcW w:w="1028" w:type="dxa"/>
            <w:noWrap/>
            <w:vAlign w:val="bottom"/>
            <w:hideMark/>
          </w:tcPr>
          <w:p w14:paraId="2501A1C8" w14:textId="41586B4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AA8369E" w14:textId="76B5B5D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w:t>
            </w:r>
          </w:p>
        </w:tc>
        <w:tc>
          <w:tcPr>
            <w:tcW w:w="1028" w:type="dxa"/>
            <w:noWrap/>
            <w:vAlign w:val="bottom"/>
            <w:hideMark/>
          </w:tcPr>
          <w:p w14:paraId="324437BF" w14:textId="000C275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58</w:t>
            </w:r>
          </w:p>
        </w:tc>
      </w:tr>
      <w:tr w:rsidR="00A546F1" w:rsidRPr="00D33F60" w14:paraId="749AA95D" w14:textId="77777777" w:rsidTr="002560CA">
        <w:trPr>
          <w:trHeight w:val="310"/>
        </w:trPr>
        <w:tc>
          <w:tcPr>
            <w:tcW w:w="863" w:type="dxa"/>
            <w:noWrap/>
            <w:vAlign w:val="bottom"/>
            <w:hideMark/>
          </w:tcPr>
          <w:p w14:paraId="7C46FDC2" w14:textId="66B81B2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4A81FFE0" w14:textId="67794F3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651" w:type="dxa"/>
            <w:noWrap/>
            <w:vAlign w:val="bottom"/>
            <w:hideMark/>
          </w:tcPr>
          <w:p w14:paraId="78420CB6" w14:textId="3E424D3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5" w:type="dxa"/>
            <w:noWrap/>
            <w:vAlign w:val="bottom"/>
            <w:hideMark/>
          </w:tcPr>
          <w:p w14:paraId="18EEA83E" w14:textId="09D1807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16B90B66" w14:textId="7E4AAA6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53F6F65C" w14:textId="404CEEA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44560B00" w14:textId="7E7112F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3F0E833" w14:textId="6E4A9A6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C08C744" w14:textId="26E89A9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37D15445" w14:textId="5004E87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16AD732C" w14:textId="77777777" w:rsidTr="002560CA">
        <w:trPr>
          <w:trHeight w:val="310"/>
        </w:trPr>
        <w:tc>
          <w:tcPr>
            <w:tcW w:w="863" w:type="dxa"/>
            <w:noWrap/>
            <w:vAlign w:val="bottom"/>
            <w:hideMark/>
          </w:tcPr>
          <w:p w14:paraId="6C604DDE" w14:textId="3E90F38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45982BDE" w14:textId="23AA563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Sorghum</w:t>
            </w:r>
          </w:p>
        </w:tc>
        <w:tc>
          <w:tcPr>
            <w:tcW w:w="1651" w:type="dxa"/>
            <w:noWrap/>
            <w:vAlign w:val="bottom"/>
            <w:hideMark/>
          </w:tcPr>
          <w:p w14:paraId="79D7C4FA" w14:textId="2304F1A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5" w:type="dxa"/>
            <w:noWrap/>
            <w:vAlign w:val="bottom"/>
            <w:hideMark/>
          </w:tcPr>
          <w:p w14:paraId="65ACA926" w14:textId="7F6E8A7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2BE1FA3C" w14:textId="17E8CF4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1749AB10" w14:textId="2D81EB4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0034416F" w14:textId="4803E8E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6FBEF0C6" w14:textId="78BF29B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0B27D7A4" w14:textId="0BD3A73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3</w:t>
            </w:r>
          </w:p>
        </w:tc>
        <w:tc>
          <w:tcPr>
            <w:tcW w:w="1028" w:type="dxa"/>
            <w:noWrap/>
            <w:vAlign w:val="bottom"/>
            <w:hideMark/>
          </w:tcPr>
          <w:p w14:paraId="12886C3F" w14:textId="3B6A79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25</w:t>
            </w:r>
          </w:p>
        </w:tc>
      </w:tr>
      <w:tr w:rsidR="00A546F1" w:rsidRPr="00D33F60" w14:paraId="35A1FF5A" w14:textId="77777777" w:rsidTr="002560CA">
        <w:trPr>
          <w:trHeight w:val="310"/>
        </w:trPr>
        <w:tc>
          <w:tcPr>
            <w:tcW w:w="863" w:type="dxa"/>
            <w:noWrap/>
            <w:vAlign w:val="bottom"/>
            <w:hideMark/>
          </w:tcPr>
          <w:p w14:paraId="17282100" w14:textId="3F582C6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Maize</w:t>
            </w:r>
          </w:p>
        </w:tc>
        <w:tc>
          <w:tcPr>
            <w:tcW w:w="1555" w:type="dxa"/>
            <w:noWrap/>
            <w:vAlign w:val="bottom"/>
            <w:hideMark/>
          </w:tcPr>
          <w:p w14:paraId="7986B172" w14:textId="5DE7658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Tomato</w:t>
            </w:r>
          </w:p>
        </w:tc>
        <w:tc>
          <w:tcPr>
            <w:tcW w:w="1651" w:type="dxa"/>
            <w:noWrap/>
            <w:vAlign w:val="bottom"/>
            <w:hideMark/>
          </w:tcPr>
          <w:p w14:paraId="3F526850" w14:textId="2E7A828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5" w:type="dxa"/>
            <w:noWrap/>
            <w:vAlign w:val="bottom"/>
            <w:hideMark/>
          </w:tcPr>
          <w:p w14:paraId="57788F51" w14:textId="5A4A30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471EF07D" w14:textId="5EBCE00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08FCD1FE" w14:textId="54844E0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2</w:t>
            </w:r>
          </w:p>
        </w:tc>
        <w:tc>
          <w:tcPr>
            <w:tcW w:w="1028" w:type="dxa"/>
            <w:noWrap/>
            <w:vAlign w:val="bottom"/>
            <w:hideMark/>
          </w:tcPr>
          <w:p w14:paraId="6610A3EF" w14:textId="1A16859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276DFD8A" w14:textId="32234B7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1A45852" w14:textId="62EB09B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28" w:type="dxa"/>
            <w:noWrap/>
            <w:vAlign w:val="bottom"/>
            <w:hideMark/>
          </w:tcPr>
          <w:p w14:paraId="58DD1CAD" w14:textId="709A599E"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50</w:t>
            </w:r>
          </w:p>
        </w:tc>
      </w:tr>
      <w:tr w:rsidR="00A546F1" w:rsidRPr="00D33F60" w14:paraId="525FE568" w14:textId="77777777" w:rsidTr="002560CA">
        <w:trPr>
          <w:trHeight w:val="310"/>
        </w:trPr>
        <w:tc>
          <w:tcPr>
            <w:tcW w:w="863" w:type="dxa"/>
            <w:noWrap/>
            <w:vAlign w:val="bottom"/>
            <w:hideMark/>
          </w:tcPr>
          <w:p w14:paraId="22CDE5C1" w14:textId="2B0436F9"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555" w:type="dxa"/>
            <w:noWrap/>
            <w:vAlign w:val="bottom"/>
            <w:hideMark/>
          </w:tcPr>
          <w:p w14:paraId="4FF3F095" w14:textId="17E57DE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Maize</w:t>
            </w:r>
          </w:p>
        </w:tc>
        <w:tc>
          <w:tcPr>
            <w:tcW w:w="1651" w:type="dxa"/>
            <w:noWrap/>
            <w:vAlign w:val="bottom"/>
            <w:hideMark/>
          </w:tcPr>
          <w:p w14:paraId="5C616B4E" w14:textId="4CE291FD"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205E6DBF" w14:textId="562456F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61A50D21" w14:textId="5FE2D704"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13F5958A" w14:textId="1C9CF9F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4F768DD9" w14:textId="1DFE9E6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122C98F3" w14:textId="74EA8960"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53F450F5" w14:textId="2B84411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5ED2A70F" w14:textId="3D0FEF0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2BC7B2E7" w14:textId="77777777" w:rsidTr="002560CA">
        <w:trPr>
          <w:trHeight w:val="310"/>
        </w:trPr>
        <w:tc>
          <w:tcPr>
            <w:tcW w:w="863" w:type="dxa"/>
            <w:noWrap/>
            <w:vAlign w:val="bottom"/>
            <w:hideMark/>
          </w:tcPr>
          <w:p w14:paraId="43F0A365" w14:textId="001491E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555" w:type="dxa"/>
            <w:noWrap/>
            <w:vAlign w:val="bottom"/>
            <w:hideMark/>
          </w:tcPr>
          <w:p w14:paraId="01B920A7" w14:textId="66F3FD0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Common Bean + Maize + Sorghum</w:t>
            </w:r>
          </w:p>
        </w:tc>
        <w:tc>
          <w:tcPr>
            <w:tcW w:w="1651" w:type="dxa"/>
            <w:noWrap/>
            <w:vAlign w:val="bottom"/>
            <w:hideMark/>
          </w:tcPr>
          <w:p w14:paraId="36265AAB" w14:textId="4CA9395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 a nitrogen-fixing species</w:t>
            </w:r>
          </w:p>
        </w:tc>
        <w:tc>
          <w:tcPr>
            <w:tcW w:w="855" w:type="dxa"/>
            <w:noWrap/>
            <w:vAlign w:val="bottom"/>
            <w:hideMark/>
          </w:tcPr>
          <w:p w14:paraId="78712E35" w14:textId="5BE03FCC"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2906A12A" w14:textId="1FB2635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7E61901C" w14:textId="37C10542"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7FE289CA" w14:textId="56390865"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30CD01E5" w14:textId="656B0FA7"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3CE7D3E" w14:textId="7458677B"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63A77F33" w14:textId="148480AF"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A546F1" w:rsidRPr="00D33F60" w14:paraId="341C142E" w14:textId="77777777" w:rsidTr="002560CA">
        <w:trPr>
          <w:trHeight w:val="310"/>
        </w:trPr>
        <w:tc>
          <w:tcPr>
            <w:tcW w:w="863" w:type="dxa"/>
            <w:noWrap/>
            <w:vAlign w:val="bottom"/>
            <w:hideMark/>
          </w:tcPr>
          <w:p w14:paraId="2727068F" w14:textId="2DEF1D23"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Pearl Millet</w:t>
            </w:r>
          </w:p>
        </w:tc>
        <w:tc>
          <w:tcPr>
            <w:tcW w:w="1555" w:type="dxa"/>
            <w:noWrap/>
            <w:vAlign w:val="bottom"/>
            <w:hideMark/>
          </w:tcPr>
          <w:p w14:paraId="1F337019" w14:textId="5B1E2542" w:rsidR="00A546F1" w:rsidRPr="00A546F1" w:rsidRDefault="00A546F1" w:rsidP="00A546F1">
            <w:pPr>
              <w:jc w:val="left"/>
              <w:rPr>
                <w:rFonts w:eastAsia="Times New Roman" w:cs="Calibri Light"/>
                <w:i/>
                <w:iCs/>
                <w:color w:val="000000"/>
                <w:kern w:val="0"/>
                <w:sz w:val="16"/>
                <w:szCs w:val="16"/>
                <w:lang w:eastAsia="en-GB"/>
                <w14:ligatures w14:val="none"/>
              </w:rPr>
            </w:pPr>
            <w:r w:rsidRPr="00A546F1">
              <w:rPr>
                <w:rFonts w:cs="Calibri Light"/>
                <w:color w:val="000000"/>
                <w:sz w:val="16"/>
                <w:szCs w:val="16"/>
              </w:rPr>
              <w:t>Maize</w:t>
            </w:r>
          </w:p>
        </w:tc>
        <w:tc>
          <w:tcPr>
            <w:tcW w:w="1651" w:type="dxa"/>
            <w:noWrap/>
            <w:vAlign w:val="bottom"/>
            <w:hideMark/>
          </w:tcPr>
          <w:p w14:paraId="136021E3" w14:textId="3C0DFBD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Without a nitrogen-fixing species</w:t>
            </w:r>
          </w:p>
        </w:tc>
        <w:tc>
          <w:tcPr>
            <w:tcW w:w="855" w:type="dxa"/>
            <w:noWrap/>
            <w:vAlign w:val="bottom"/>
            <w:hideMark/>
          </w:tcPr>
          <w:p w14:paraId="6A00BAC8" w14:textId="7C3C7C5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Yield</w:t>
            </w:r>
          </w:p>
        </w:tc>
        <w:tc>
          <w:tcPr>
            <w:tcW w:w="681" w:type="dxa"/>
            <w:noWrap/>
            <w:vAlign w:val="bottom"/>
            <w:hideMark/>
          </w:tcPr>
          <w:p w14:paraId="390A8923" w14:textId="62C4A4CA"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1</w:t>
            </w:r>
          </w:p>
        </w:tc>
        <w:tc>
          <w:tcPr>
            <w:tcW w:w="1045" w:type="dxa"/>
            <w:noWrap/>
            <w:vAlign w:val="bottom"/>
            <w:hideMark/>
          </w:tcPr>
          <w:p w14:paraId="643BCE91" w14:textId="7802EA2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65707C1F" w14:textId="3A0B5B41"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27569D3C" w14:textId="254CB388"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c>
          <w:tcPr>
            <w:tcW w:w="1028" w:type="dxa"/>
            <w:noWrap/>
            <w:vAlign w:val="bottom"/>
            <w:hideMark/>
          </w:tcPr>
          <w:p w14:paraId="40DAD6D2" w14:textId="5998301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4</w:t>
            </w:r>
          </w:p>
        </w:tc>
        <w:tc>
          <w:tcPr>
            <w:tcW w:w="1028" w:type="dxa"/>
            <w:noWrap/>
            <w:vAlign w:val="bottom"/>
            <w:hideMark/>
          </w:tcPr>
          <w:p w14:paraId="26700FD5" w14:textId="5AA97036" w:rsidR="00A546F1" w:rsidRPr="00A546F1" w:rsidRDefault="00A546F1" w:rsidP="00A546F1">
            <w:pPr>
              <w:jc w:val="left"/>
              <w:rPr>
                <w:rFonts w:eastAsia="Times New Roman" w:cs="Calibri Light"/>
                <w:color w:val="000000"/>
                <w:kern w:val="0"/>
                <w:sz w:val="16"/>
                <w:szCs w:val="16"/>
                <w:lang w:eastAsia="en-GB"/>
                <w14:ligatures w14:val="none"/>
              </w:rPr>
            </w:pPr>
            <w:r w:rsidRPr="00A546F1">
              <w:rPr>
                <w:rFonts w:cs="Calibri Light"/>
                <w:color w:val="000000"/>
                <w:sz w:val="16"/>
                <w:szCs w:val="16"/>
              </w:rPr>
              <w:t>0</w:t>
            </w:r>
          </w:p>
        </w:tc>
      </w:tr>
      <w:tr w:rsidR="002560CA" w:rsidRPr="00D33F60" w14:paraId="5BACDAB8" w14:textId="77777777" w:rsidTr="002560CA">
        <w:trPr>
          <w:trHeight w:val="310"/>
        </w:trPr>
        <w:tc>
          <w:tcPr>
            <w:tcW w:w="863" w:type="dxa"/>
            <w:noWrap/>
            <w:vAlign w:val="bottom"/>
          </w:tcPr>
          <w:p w14:paraId="7D440BC2" w14:textId="7924FC0A" w:rsidR="002560CA" w:rsidRPr="002560CA" w:rsidRDefault="002560CA" w:rsidP="002560CA">
            <w:pPr>
              <w:jc w:val="left"/>
              <w:rPr>
                <w:rFonts w:cs="Calibri Light"/>
                <w:color w:val="000000"/>
                <w:sz w:val="16"/>
                <w:szCs w:val="16"/>
              </w:rPr>
            </w:pPr>
            <w:r w:rsidRPr="002560CA">
              <w:rPr>
                <w:rFonts w:cs="Calibri Light"/>
                <w:color w:val="000000"/>
                <w:sz w:val="16"/>
                <w:szCs w:val="16"/>
              </w:rPr>
              <w:t>Sorghum</w:t>
            </w:r>
          </w:p>
        </w:tc>
        <w:tc>
          <w:tcPr>
            <w:tcW w:w="1555" w:type="dxa"/>
            <w:noWrap/>
            <w:vAlign w:val="bottom"/>
          </w:tcPr>
          <w:p w14:paraId="368412F4" w14:textId="1AE5F7C2" w:rsidR="002560CA" w:rsidRPr="002560CA" w:rsidRDefault="002560CA" w:rsidP="002560CA">
            <w:pPr>
              <w:jc w:val="left"/>
              <w:rPr>
                <w:rFonts w:cs="Calibri Light"/>
                <w:color w:val="000000"/>
                <w:sz w:val="16"/>
                <w:szCs w:val="16"/>
              </w:rPr>
            </w:pPr>
            <w:r w:rsidRPr="002560CA">
              <w:rPr>
                <w:rFonts w:cs="Calibri Light"/>
                <w:color w:val="000000"/>
                <w:sz w:val="16"/>
                <w:szCs w:val="16"/>
              </w:rPr>
              <w:t>Desmodium intortum</w:t>
            </w:r>
          </w:p>
        </w:tc>
        <w:tc>
          <w:tcPr>
            <w:tcW w:w="1651" w:type="dxa"/>
            <w:noWrap/>
            <w:vAlign w:val="bottom"/>
          </w:tcPr>
          <w:p w14:paraId="03D7EFB0" w14:textId="035E8527" w:rsidR="002560CA" w:rsidRPr="002560CA" w:rsidRDefault="002560CA" w:rsidP="002560CA">
            <w:pPr>
              <w:jc w:val="left"/>
              <w:rPr>
                <w:rFonts w:cs="Calibri Light"/>
                <w:color w:val="000000"/>
                <w:sz w:val="16"/>
                <w:szCs w:val="16"/>
              </w:rPr>
            </w:pPr>
            <w:r w:rsidRPr="002560CA">
              <w:rPr>
                <w:rFonts w:cs="Calibri Light"/>
                <w:color w:val="000000"/>
                <w:sz w:val="16"/>
                <w:szCs w:val="16"/>
              </w:rPr>
              <w:t>With a nitrogen-fixing species</w:t>
            </w:r>
          </w:p>
        </w:tc>
        <w:tc>
          <w:tcPr>
            <w:tcW w:w="855" w:type="dxa"/>
            <w:noWrap/>
            <w:vAlign w:val="bottom"/>
          </w:tcPr>
          <w:p w14:paraId="0E12ECA3" w14:textId="5C26DB12" w:rsidR="002560CA" w:rsidRPr="002560CA" w:rsidRDefault="002560CA" w:rsidP="002560CA">
            <w:pPr>
              <w:jc w:val="left"/>
              <w:rPr>
                <w:rFonts w:cs="Calibri Light"/>
                <w:color w:val="000000"/>
                <w:sz w:val="16"/>
                <w:szCs w:val="16"/>
              </w:rPr>
            </w:pPr>
            <w:r w:rsidRPr="002560CA">
              <w:rPr>
                <w:rFonts w:cs="Calibri Light"/>
                <w:color w:val="000000"/>
                <w:sz w:val="16"/>
                <w:szCs w:val="16"/>
              </w:rPr>
              <w:t>Yield</w:t>
            </w:r>
          </w:p>
        </w:tc>
        <w:tc>
          <w:tcPr>
            <w:tcW w:w="681" w:type="dxa"/>
            <w:noWrap/>
            <w:vAlign w:val="bottom"/>
          </w:tcPr>
          <w:p w14:paraId="070CD773" w14:textId="59AF1A54" w:rsidR="002560CA" w:rsidRPr="002560CA" w:rsidRDefault="002560CA" w:rsidP="002560CA">
            <w:pPr>
              <w:jc w:val="left"/>
              <w:rPr>
                <w:rFonts w:cs="Calibri Light"/>
                <w:color w:val="000000"/>
                <w:sz w:val="16"/>
                <w:szCs w:val="16"/>
              </w:rPr>
            </w:pPr>
            <w:r w:rsidRPr="002560CA">
              <w:rPr>
                <w:rFonts w:cs="Calibri Light"/>
                <w:color w:val="000000"/>
                <w:sz w:val="16"/>
                <w:szCs w:val="16"/>
              </w:rPr>
              <w:t>1</w:t>
            </w:r>
          </w:p>
        </w:tc>
        <w:tc>
          <w:tcPr>
            <w:tcW w:w="1045" w:type="dxa"/>
            <w:noWrap/>
            <w:vAlign w:val="bottom"/>
          </w:tcPr>
          <w:p w14:paraId="12B20D07" w14:textId="2D91EBB9" w:rsidR="002560CA" w:rsidRPr="002560CA" w:rsidRDefault="002560CA" w:rsidP="002560CA">
            <w:pPr>
              <w:jc w:val="left"/>
              <w:rPr>
                <w:rFonts w:cs="Calibri Light"/>
                <w:color w:val="000000"/>
                <w:sz w:val="16"/>
                <w:szCs w:val="16"/>
              </w:rPr>
            </w:pPr>
            <w:r w:rsidRPr="002560CA">
              <w:rPr>
                <w:rFonts w:cs="Calibri Light"/>
                <w:color w:val="000000"/>
                <w:sz w:val="16"/>
                <w:szCs w:val="16"/>
              </w:rPr>
              <w:t>6</w:t>
            </w:r>
          </w:p>
        </w:tc>
        <w:tc>
          <w:tcPr>
            <w:tcW w:w="1028" w:type="dxa"/>
            <w:noWrap/>
            <w:vAlign w:val="bottom"/>
          </w:tcPr>
          <w:p w14:paraId="53AA8C80" w14:textId="520CDE90" w:rsidR="002560CA" w:rsidRPr="002560CA" w:rsidRDefault="002560CA" w:rsidP="002560CA">
            <w:pPr>
              <w:jc w:val="left"/>
              <w:rPr>
                <w:rFonts w:cs="Calibri Light"/>
                <w:color w:val="000000"/>
                <w:sz w:val="16"/>
                <w:szCs w:val="16"/>
              </w:rPr>
            </w:pPr>
            <w:r w:rsidRPr="002560CA">
              <w:rPr>
                <w:rFonts w:cs="Calibri Light"/>
                <w:color w:val="000000"/>
                <w:sz w:val="16"/>
                <w:szCs w:val="16"/>
              </w:rPr>
              <w:t>6</w:t>
            </w:r>
          </w:p>
        </w:tc>
        <w:tc>
          <w:tcPr>
            <w:tcW w:w="1028" w:type="dxa"/>
            <w:noWrap/>
            <w:vAlign w:val="bottom"/>
          </w:tcPr>
          <w:p w14:paraId="50DCE4DD" w14:textId="52C329A8" w:rsidR="002560CA" w:rsidRPr="002560CA" w:rsidRDefault="002560CA" w:rsidP="002560CA">
            <w:pPr>
              <w:jc w:val="left"/>
              <w:rPr>
                <w:rFonts w:cs="Calibri Light"/>
                <w:color w:val="000000"/>
                <w:sz w:val="16"/>
                <w:szCs w:val="16"/>
              </w:rPr>
            </w:pPr>
            <w:r w:rsidRPr="002560CA">
              <w:rPr>
                <w:rFonts w:cs="Calibri Light"/>
                <w:color w:val="000000"/>
                <w:sz w:val="16"/>
                <w:szCs w:val="16"/>
              </w:rPr>
              <w:t>0</w:t>
            </w:r>
          </w:p>
        </w:tc>
        <w:tc>
          <w:tcPr>
            <w:tcW w:w="1028" w:type="dxa"/>
            <w:noWrap/>
            <w:vAlign w:val="bottom"/>
          </w:tcPr>
          <w:p w14:paraId="4544CE5F" w14:textId="2421E8BA" w:rsidR="002560CA" w:rsidRPr="002560CA" w:rsidRDefault="002560CA" w:rsidP="002560CA">
            <w:pPr>
              <w:jc w:val="left"/>
              <w:rPr>
                <w:rFonts w:cs="Calibri Light"/>
                <w:color w:val="000000"/>
                <w:sz w:val="16"/>
                <w:szCs w:val="16"/>
              </w:rPr>
            </w:pPr>
            <w:r w:rsidRPr="002560CA">
              <w:rPr>
                <w:rFonts w:cs="Calibri Light"/>
                <w:color w:val="000000"/>
                <w:sz w:val="16"/>
                <w:szCs w:val="16"/>
              </w:rPr>
              <w:t>0</w:t>
            </w:r>
          </w:p>
        </w:tc>
        <w:tc>
          <w:tcPr>
            <w:tcW w:w="1028" w:type="dxa"/>
            <w:noWrap/>
            <w:vAlign w:val="bottom"/>
          </w:tcPr>
          <w:p w14:paraId="7BADF56A" w14:textId="43E9E11E" w:rsidR="002560CA" w:rsidRPr="002560CA" w:rsidRDefault="002560CA" w:rsidP="002560CA">
            <w:pPr>
              <w:jc w:val="left"/>
              <w:rPr>
                <w:rFonts w:cs="Calibri Light"/>
                <w:color w:val="000000"/>
                <w:sz w:val="16"/>
                <w:szCs w:val="16"/>
              </w:rPr>
            </w:pPr>
            <w:r w:rsidRPr="002560CA">
              <w:rPr>
                <w:rFonts w:cs="Calibri Light"/>
                <w:color w:val="000000"/>
                <w:sz w:val="16"/>
                <w:szCs w:val="16"/>
              </w:rPr>
              <w:t>100</w:t>
            </w:r>
          </w:p>
        </w:tc>
      </w:tr>
    </w:tbl>
    <w:p w14:paraId="43D4C37E" w14:textId="77777777" w:rsidR="003C4ADF" w:rsidRPr="000E1338" w:rsidRDefault="003C4ADF">
      <w:pPr>
        <w:jc w:val="left"/>
        <w:rPr>
          <w:rFonts w:eastAsiaTheme="majorEastAsia" w:cstheme="majorBidi"/>
          <w:b/>
          <w:iCs/>
        </w:rPr>
      </w:pPr>
      <w:r w:rsidRPr="000E1338">
        <w:br w:type="page"/>
      </w:r>
    </w:p>
    <w:p w14:paraId="708D97EF" w14:textId="3A2C0F35" w:rsidR="00B247A3" w:rsidRPr="00B247A3" w:rsidRDefault="00B247A3" w:rsidP="00861C4F">
      <w:pPr>
        <w:pStyle w:val="Tables"/>
        <w:rPr>
          <w:bCs/>
        </w:rPr>
      </w:pPr>
      <w:r>
        <w:rPr>
          <w:bCs/>
        </w:rPr>
        <w:lastRenderedPageBreak/>
        <w:t xml:space="preserve">Table S8. </w:t>
      </w:r>
      <w:r w:rsidRPr="00B247A3">
        <w:rPr>
          <w:bCs/>
        </w:rPr>
        <w:t xml:space="preserve">Effects of a) organic fertilizers relative to no fertilizer, b) intercropping relative to sole legume crops, c) crop residue incorporation relative to residue removal and d) local relative to improved varieties on the yield of pulses and legumes in the high-priority areas of Archetype 2A. </w:t>
      </w:r>
      <w:r w:rsidRPr="00B247A3">
        <w:rPr>
          <w:b w:val="0"/>
        </w:rPr>
        <w:t>Positive, neutral and negative comparisons are those in which the legume yield under the AE/RA practice was higher than, equal to or lower than under the control. Results are shown by measured crop and outcome measured, together with the type of organic input, the companion species, the type of residue and the variety compared, respectively. A missing companion species indicates a sole crop.</w:t>
      </w:r>
    </w:p>
    <w:tbl>
      <w:tblPr>
        <w:tblStyle w:val="TableGrid"/>
        <w:tblW w:w="10540" w:type="dxa"/>
        <w:tblLook w:val="04A0" w:firstRow="1" w:lastRow="0" w:firstColumn="1" w:lastColumn="0" w:noHBand="0" w:noVBand="1"/>
      </w:tblPr>
      <w:tblGrid>
        <w:gridCol w:w="832"/>
        <w:gridCol w:w="1437"/>
        <w:gridCol w:w="1859"/>
        <w:gridCol w:w="907"/>
        <w:gridCol w:w="659"/>
        <w:gridCol w:w="1005"/>
        <w:gridCol w:w="989"/>
        <w:gridCol w:w="989"/>
        <w:gridCol w:w="1011"/>
        <w:gridCol w:w="1074"/>
      </w:tblGrid>
      <w:tr w:rsidR="00B0470C" w:rsidRPr="00B0470C" w14:paraId="3C872A33" w14:textId="77777777" w:rsidTr="00444294">
        <w:trPr>
          <w:trHeight w:val="293"/>
        </w:trPr>
        <w:tc>
          <w:tcPr>
            <w:tcW w:w="10540" w:type="dxa"/>
            <w:gridSpan w:val="10"/>
            <w:noWrap/>
            <w:hideMark/>
          </w:tcPr>
          <w:p w14:paraId="52951659"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a) Organic fertilizers relative to no fertilizer, by measured crop, companion species and type of organic input.</w:t>
            </w:r>
          </w:p>
        </w:tc>
      </w:tr>
      <w:tr w:rsidR="00B0470C" w:rsidRPr="00B0470C" w14:paraId="40943E2C" w14:textId="77777777" w:rsidTr="00444294">
        <w:trPr>
          <w:trHeight w:val="293"/>
        </w:trPr>
        <w:tc>
          <w:tcPr>
            <w:tcW w:w="715" w:type="dxa"/>
            <w:noWrap/>
            <w:hideMark/>
          </w:tcPr>
          <w:p w14:paraId="286AC68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234E5D38"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105AE7B7"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Organic input</w:t>
            </w:r>
          </w:p>
        </w:tc>
        <w:tc>
          <w:tcPr>
            <w:tcW w:w="948" w:type="dxa"/>
            <w:noWrap/>
            <w:hideMark/>
          </w:tcPr>
          <w:p w14:paraId="0A781E11"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3D2629B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7C1A825A"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2007BE18"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64145AE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7BEF8AD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2FADFB7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0FC77E25" w14:textId="77777777" w:rsidTr="00444294">
        <w:trPr>
          <w:trHeight w:val="293"/>
        </w:trPr>
        <w:tc>
          <w:tcPr>
            <w:tcW w:w="715" w:type="dxa"/>
            <w:noWrap/>
            <w:hideMark/>
          </w:tcPr>
          <w:p w14:paraId="1221FE3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3D21805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4945113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Compost</w:t>
            </w:r>
          </w:p>
        </w:tc>
        <w:tc>
          <w:tcPr>
            <w:tcW w:w="948" w:type="dxa"/>
            <w:noWrap/>
            <w:hideMark/>
          </w:tcPr>
          <w:p w14:paraId="79B38BF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780D095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272B8E6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64</w:t>
            </w:r>
          </w:p>
        </w:tc>
        <w:tc>
          <w:tcPr>
            <w:tcW w:w="1015" w:type="dxa"/>
            <w:noWrap/>
            <w:hideMark/>
          </w:tcPr>
          <w:p w14:paraId="4D02790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c>
          <w:tcPr>
            <w:tcW w:w="998" w:type="dxa"/>
            <w:noWrap/>
            <w:hideMark/>
          </w:tcPr>
          <w:p w14:paraId="72EAE90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38FB5ED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14</w:t>
            </w:r>
          </w:p>
        </w:tc>
        <w:tc>
          <w:tcPr>
            <w:tcW w:w="1125" w:type="dxa"/>
            <w:noWrap/>
            <w:hideMark/>
          </w:tcPr>
          <w:p w14:paraId="1E71D36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78</w:t>
            </w:r>
          </w:p>
        </w:tc>
      </w:tr>
      <w:tr w:rsidR="00B0470C" w:rsidRPr="00B0470C" w14:paraId="28438763" w14:textId="77777777" w:rsidTr="00444294">
        <w:trPr>
          <w:trHeight w:val="293"/>
        </w:trPr>
        <w:tc>
          <w:tcPr>
            <w:tcW w:w="715" w:type="dxa"/>
            <w:noWrap/>
            <w:hideMark/>
          </w:tcPr>
          <w:p w14:paraId="733F0A9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5486F33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Leucaena leucocephala + Maize</w:t>
            </w:r>
          </w:p>
        </w:tc>
        <w:tc>
          <w:tcPr>
            <w:tcW w:w="1956" w:type="dxa"/>
            <w:noWrap/>
            <w:hideMark/>
          </w:tcPr>
          <w:p w14:paraId="582D583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Manure</w:t>
            </w:r>
          </w:p>
        </w:tc>
        <w:tc>
          <w:tcPr>
            <w:tcW w:w="948" w:type="dxa"/>
            <w:noWrap/>
            <w:hideMark/>
          </w:tcPr>
          <w:p w14:paraId="5E9E7B5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00EEA36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5DFE93D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0A7B2DA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3294011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2FBA95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125" w:type="dxa"/>
            <w:noWrap/>
            <w:hideMark/>
          </w:tcPr>
          <w:p w14:paraId="3B9D9AA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100</w:t>
            </w:r>
          </w:p>
        </w:tc>
      </w:tr>
      <w:tr w:rsidR="00B0470C" w:rsidRPr="00B0470C" w14:paraId="3CAE5301" w14:textId="77777777" w:rsidTr="00444294">
        <w:trPr>
          <w:trHeight w:val="293"/>
        </w:trPr>
        <w:tc>
          <w:tcPr>
            <w:tcW w:w="10540" w:type="dxa"/>
            <w:gridSpan w:val="10"/>
            <w:noWrap/>
            <w:hideMark/>
          </w:tcPr>
          <w:p w14:paraId="41AD9EB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b) Intercropping relative to sole legume crops, by measured crop, companion species and intercrop type.</w:t>
            </w:r>
          </w:p>
        </w:tc>
      </w:tr>
      <w:tr w:rsidR="00B0470C" w:rsidRPr="00B0470C" w14:paraId="739A4EAF" w14:textId="77777777" w:rsidTr="00444294">
        <w:trPr>
          <w:trHeight w:val="293"/>
        </w:trPr>
        <w:tc>
          <w:tcPr>
            <w:tcW w:w="715" w:type="dxa"/>
            <w:noWrap/>
            <w:hideMark/>
          </w:tcPr>
          <w:p w14:paraId="06B3319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23835597"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0077378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Intercrop type</w:t>
            </w:r>
          </w:p>
        </w:tc>
        <w:tc>
          <w:tcPr>
            <w:tcW w:w="948" w:type="dxa"/>
            <w:noWrap/>
            <w:hideMark/>
          </w:tcPr>
          <w:p w14:paraId="78992BCC"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27322C7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4ADFCFAE"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072F1DE1"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359A082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71375140"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7234EDF9"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0C1E8EA5" w14:textId="77777777" w:rsidTr="00444294">
        <w:trPr>
          <w:trHeight w:val="293"/>
        </w:trPr>
        <w:tc>
          <w:tcPr>
            <w:tcW w:w="715" w:type="dxa"/>
            <w:noWrap/>
            <w:hideMark/>
          </w:tcPr>
          <w:p w14:paraId="01C978B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29283EE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0800D4A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2EB84E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40576C0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74D788D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0BAA044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14725BE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23D67E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08C86D8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77438F3B" w14:textId="77777777" w:rsidTr="00444294">
        <w:trPr>
          <w:trHeight w:val="293"/>
        </w:trPr>
        <w:tc>
          <w:tcPr>
            <w:tcW w:w="715" w:type="dxa"/>
            <w:noWrap/>
            <w:hideMark/>
          </w:tcPr>
          <w:p w14:paraId="0B52F5B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08A88D3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 + Pearl Millet</w:t>
            </w:r>
          </w:p>
        </w:tc>
        <w:tc>
          <w:tcPr>
            <w:tcW w:w="1956" w:type="dxa"/>
            <w:noWrap/>
            <w:hideMark/>
          </w:tcPr>
          <w:p w14:paraId="453EBBA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12B2059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528C169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634C72C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06DD26A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6D2071A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10B56BE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1AF9ABE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15502CD5" w14:textId="77777777" w:rsidTr="00444294">
        <w:trPr>
          <w:trHeight w:val="293"/>
        </w:trPr>
        <w:tc>
          <w:tcPr>
            <w:tcW w:w="715" w:type="dxa"/>
            <w:noWrap/>
            <w:hideMark/>
          </w:tcPr>
          <w:p w14:paraId="75DAC8F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655D63C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 + Pearl Millet + Sorghum</w:t>
            </w:r>
          </w:p>
        </w:tc>
        <w:tc>
          <w:tcPr>
            <w:tcW w:w="1956" w:type="dxa"/>
            <w:noWrap/>
            <w:hideMark/>
          </w:tcPr>
          <w:p w14:paraId="4ACAC43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5FD5EE1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2D1B8AC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14A6A98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58C2D90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460D408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5716A7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6B0E0E8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3FD5C9EB" w14:textId="77777777" w:rsidTr="00444294">
        <w:trPr>
          <w:trHeight w:val="293"/>
        </w:trPr>
        <w:tc>
          <w:tcPr>
            <w:tcW w:w="715" w:type="dxa"/>
            <w:noWrap/>
            <w:hideMark/>
          </w:tcPr>
          <w:p w14:paraId="3FD4AE7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5D36B35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Baby Corn</w:t>
            </w:r>
          </w:p>
        </w:tc>
        <w:tc>
          <w:tcPr>
            <w:tcW w:w="1956" w:type="dxa"/>
            <w:noWrap/>
            <w:hideMark/>
          </w:tcPr>
          <w:p w14:paraId="168B312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74EA6F0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60B1432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0B6A9F5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146E9FF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72FBDA1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2EB6F6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5D1D15A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04950EBB" w14:textId="77777777" w:rsidTr="00444294">
        <w:trPr>
          <w:trHeight w:val="293"/>
        </w:trPr>
        <w:tc>
          <w:tcPr>
            <w:tcW w:w="715" w:type="dxa"/>
            <w:noWrap/>
            <w:hideMark/>
          </w:tcPr>
          <w:p w14:paraId="07B0131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08D82CB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Baby Corn + Sunflower</w:t>
            </w:r>
          </w:p>
        </w:tc>
        <w:tc>
          <w:tcPr>
            <w:tcW w:w="1956" w:type="dxa"/>
            <w:noWrap/>
            <w:hideMark/>
          </w:tcPr>
          <w:p w14:paraId="68387BD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59F4B22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1B62D54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99D32E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5EB78D0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42AA4B1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1A0E98E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3D0BB11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7B3E4B01" w14:textId="77777777" w:rsidTr="00444294">
        <w:trPr>
          <w:trHeight w:val="293"/>
        </w:trPr>
        <w:tc>
          <w:tcPr>
            <w:tcW w:w="715" w:type="dxa"/>
            <w:noWrap/>
            <w:hideMark/>
          </w:tcPr>
          <w:p w14:paraId="6562D3D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1B65593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Potato</w:t>
            </w:r>
          </w:p>
        </w:tc>
        <w:tc>
          <w:tcPr>
            <w:tcW w:w="1956" w:type="dxa"/>
            <w:noWrap/>
            <w:hideMark/>
          </w:tcPr>
          <w:p w14:paraId="1A1B52D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546CC9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2824853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1C1680B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2653E29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7B29727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019C38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776F132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6A7DD0F7" w14:textId="77777777" w:rsidTr="00444294">
        <w:trPr>
          <w:trHeight w:val="293"/>
        </w:trPr>
        <w:tc>
          <w:tcPr>
            <w:tcW w:w="715" w:type="dxa"/>
            <w:noWrap/>
            <w:hideMark/>
          </w:tcPr>
          <w:p w14:paraId="1FD067D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192B798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Potato + Sunflower</w:t>
            </w:r>
          </w:p>
        </w:tc>
        <w:tc>
          <w:tcPr>
            <w:tcW w:w="1956" w:type="dxa"/>
            <w:noWrap/>
            <w:hideMark/>
          </w:tcPr>
          <w:p w14:paraId="33E2A15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18534F6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4F1A1E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80B26C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1EDC8AF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0DCB452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A28977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1247E08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318BCC89" w14:textId="77777777" w:rsidTr="00444294">
        <w:trPr>
          <w:trHeight w:val="293"/>
        </w:trPr>
        <w:tc>
          <w:tcPr>
            <w:tcW w:w="715" w:type="dxa"/>
            <w:noWrap/>
            <w:hideMark/>
          </w:tcPr>
          <w:p w14:paraId="77C694D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184887F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Sunflower</w:t>
            </w:r>
          </w:p>
        </w:tc>
        <w:tc>
          <w:tcPr>
            <w:tcW w:w="1956" w:type="dxa"/>
            <w:noWrap/>
            <w:hideMark/>
          </w:tcPr>
          <w:p w14:paraId="31941D5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1A37597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586F2A0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BAC308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57CF5B2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48E9B1E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85ABB9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125" w:type="dxa"/>
            <w:noWrap/>
            <w:hideMark/>
          </w:tcPr>
          <w:p w14:paraId="5BDC67E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71582FF0" w14:textId="77777777" w:rsidTr="00444294">
        <w:trPr>
          <w:trHeight w:val="293"/>
        </w:trPr>
        <w:tc>
          <w:tcPr>
            <w:tcW w:w="715" w:type="dxa"/>
            <w:noWrap/>
            <w:hideMark/>
          </w:tcPr>
          <w:p w14:paraId="5B326AA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Pigeon Pea</w:t>
            </w:r>
          </w:p>
        </w:tc>
        <w:tc>
          <w:tcPr>
            <w:tcW w:w="1509" w:type="dxa"/>
            <w:noWrap/>
            <w:hideMark/>
          </w:tcPr>
          <w:p w14:paraId="38325C1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7F02B20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5744C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79A1C6C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4E538EF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216</w:t>
            </w:r>
          </w:p>
        </w:tc>
        <w:tc>
          <w:tcPr>
            <w:tcW w:w="1015" w:type="dxa"/>
            <w:noWrap/>
            <w:hideMark/>
          </w:tcPr>
          <w:p w14:paraId="76A08F7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60</w:t>
            </w:r>
          </w:p>
        </w:tc>
        <w:tc>
          <w:tcPr>
            <w:tcW w:w="998" w:type="dxa"/>
            <w:noWrap/>
            <w:hideMark/>
          </w:tcPr>
          <w:p w14:paraId="08ABC99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8</w:t>
            </w:r>
          </w:p>
        </w:tc>
        <w:tc>
          <w:tcPr>
            <w:tcW w:w="1058" w:type="dxa"/>
            <w:noWrap/>
            <w:hideMark/>
          </w:tcPr>
          <w:p w14:paraId="4161F3F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148</w:t>
            </w:r>
          </w:p>
        </w:tc>
        <w:tc>
          <w:tcPr>
            <w:tcW w:w="1125" w:type="dxa"/>
            <w:noWrap/>
            <w:hideMark/>
          </w:tcPr>
          <w:p w14:paraId="65D9D89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28</w:t>
            </w:r>
          </w:p>
        </w:tc>
      </w:tr>
      <w:tr w:rsidR="00B0470C" w:rsidRPr="00B0470C" w14:paraId="00CBC68B" w14:textId="77777777" w:rsidTr="00444294">
        <w:trPr>
          <w:trHeight w:val="293"/>
        </w:trPr>
        <w:tc>
          <w:tcPr>
            <w:tcW w:w="715" w:type="dxa"/>
            <w:noWrap/>
            <w:hideMark/>
          </w:tcPr>
          <w:p w14:paraId="5F3404C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Soybean</w:t>
            </w:r>
          </w:p>
        </w:tc>
        <w:tc>
          <w:tcPr>
            <w:tcW w:w="1509" w:type="dxa"/>
            <w:noWrap/>
            <w:hideMark/>
          </w:tcPr>
          <w:p w14:paraId="69A7D9B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6757839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With a nitrogen-fixing species</w:t>
            </w:r>
          </w:p>
        </w:tc>
        <w:tc>
          <w:tcPr>
            <w:tcW w:w="948" w:type="dxa"/>
            <w:noWrap/>
            <w:hideMark/>
          </w:tcPr>
          <w:p w14:paraId="236010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375FEDA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762D699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015" w:type="dxa"/>
            <w:noWrap/>
            <w:hideMark/>
          </w:tcPr>
          <w:p w14:paraId="4739006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70D23A8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4C1C1A3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1125" w:type="dxa"/>
            <w:noWrap/>
            <w:hideMark/>
          </w:tcPr>
          <w:p w14:paraId="6D26B3C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3AA52DFE" w14:textId="77777777" w:rsidTr="00444294">
        <w:trPr>
          <w:trHeight w:val="293"/>
        </w:trPr>
        <w:tc>
          <w:tcPr>
            <w:tcW w:w="10540" w:type="dxa"/>
            <w:gridSpan w:val="10"/>
            <w:noWrap/>
            <w:hideMark/>
          </w:tcPr>
          <w:p w14:paraId="248C6FAE"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 Crop residue incorporation relative to residue removal, by measured crop, companion species and type of residue.</w:t>
            </w:r>
          </w:p>
        </w:tc>
      </w:tr>
      <w:tr w:rsidR="00B0470C" w:rsidRPr="00B0470C" w14:paraId="63548D50" w14:textId="77777777" w:rsidTr="00444294">
        <w:trPr>
          <w:trHeight w:val="293"/>
        </w:trPr>
        <w:tc>
          <w:tcPr>
            <w:tcW w:w="715" w:type="dxa"/>
            <w:noWrap/>
            <w:hideMark/>
          </w:tcPr>
          <w:p w14:paraId="6DE24F10"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1DFFFC9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008B112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Type of residue</w:t>
            </w:r>
          </w:p>
        </w:tc>
        <w:tc>
          <w:tcPr>
            <w:tcW w:w="948" w:type="dxa"/>
            <w:noWrap/>
            <w:hideMark/>
          </w:tcPr>
          <w:p w14:paraId="721D607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6C0A1BD4"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5ADA89BA"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0CE28C3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6A293C05"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4AF06E32"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04C060F7"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255BC906" w14:textId="77777777" w:rsidTr="00444294">
        <w:trPr>
          <w:trHeight w:val="293"/>
        </w:trPr>
        <w:tc>
          <w:tcPr>
            <w:tcW w:w="715" w:type="dxa"/>
            <w:noWrap/>
            <w:hideMark/>
          </w:tcPr>
          <w:p w14:paraId="3DBE2EF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441DCCE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464B3CDF" w14:textId="77777777" w:rsidR="00B0470C" w:rsidRPr="00B0470C" w:rsidRDefault="00B0470C" w:rsidP="00444294">
            <w:pPr>
              <w:jc w:val="left"/>
              <w:rPr>
                <w:rFonts w:eastAsia="Times New Roman" w:cs="Calibri Light"/>
                <w:color w:val="000000"/>
                <w:kern w:val="0"/>
                <w:sz w:val="16"/>
                <w:szCs w:val="16"/>
                <w:lang w:val="fr-FR" w:eastAsia="en-GB"/>
                <w14:ligatures w14:val="none"/>
              </w:rPr>
            </w:pPr>
            <w:r w:rsidRPr="00B0470C">
              <w:rPr>
                <w:rFonts w:eastAsia="Times New Roman" w:cs="Calibri Light"/>
                <w:color w:val="000000"/>
                <w:kern w:val="0"/>
                <w:sz w:val="16"/>
                <w:szCs w:val="16"/>
                <w:lang w:val="fr-FR" w:eastAsia="en-GB"/>
                <w14:ligatures w14:val="none"/>
              </w:rPr>
              <w:t>Crop Residue Incorporation (Non N fixing)</w:t>
            </w:r>
          </w:p>
        </w:tc>
        <w:tc>
          <w:tcPr>
            <w:tcW w:w="948" w:type="dxa"/>
            <w:noWrap/>
            <w:hideMark/>
          </w:tcPr>
          <w:p w14:paraId="4F6B074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58025D6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6DC6C80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w:t>
            </w:r>
          </w:p>
        </w:tc>
        <w:tc>
          <w:tcPr>
            <w:tcW w:w="1015" w:type="dxa"/>
            <w:noWrap/>
            <w:hideMark/>
          </w:tcPr>
          <w:p w14:paraId="7DF4C5E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998" w:type="dxa"/>
            <w:noWrap/>
            <w:hideMark/>
          </w:tcPr>
          <w:p w14:paraId="3259177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1EE532E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1125" w:type="dxa"/>
            <w:noWrap/>
            <w:hideMark/>
          </w:tcPr>
          <w:p w14:paraId="59DD99A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67</w:t>
            </w:r>
          </w:p>
        </w:tc>
      </w:tr>
      <w:tr w:rsidR="00B0470C" w:rsidRPr="00B0470C" w14:paraId="6B3B9CDC" w14:textId="77777777" w:rsidTr="00444294">
        <w:trPr>
          <w:trHeight w:val="293"/>
        </w:trPr>
        <w:tc>
          <w:tcPr>
            <w:tcW w:w="715" w:type="dxa"/>
            <w:noWrap/>
            <w:hideMark/>
          </w:tcPr>
          <w:p w14:paraId="4D3BB79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Common Bean</w:t>
            </w:r>
          </w:p>
        </w:tc>
        <w:tc>
          <w:tcPr>
            <w:tcW w:w="1509" w:type="dxa"/>
            <w:noWrap/>
            <w:hideMark/>
          </w:tcPr>
          <w:p w14:paraId="06FF99A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Leucaena leucocephala + Maize</w:t>
            </w:r>
          </w:p>
        </w:tc>
        <w:tc>
          <w:tcPr>
            <w:tcW w:w="1956" w:type="dxa"/>
            <w:noWrap/>
            <w:hideMark/>
          </w:tcPr>
          <w:p w14:paraId="16B5E46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Tree Prunings Incorporated (Unspecified)</w:t>
            </w:r>
          </w:p>
        </w:tc>
        <w:tc>
          <w:tcPr>
            <w:tcW w:w="948" w:type="dxa"/>
            <w:noWrap/>
            <w:hideMark/>
          </w:tcPr>
          <w:p w14:paraId="5B06E86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330E93B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51463E6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1015" w:type="dxa"/>
            <w:noWrap/>
            <w:hideMark/>
          </w:tcPr>
          <w:p w14:paraId="0ED3FA1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998" w:type="dxa"/>
            <w:noWrap/>
            <w:hideMark/>
          </w:tcPr>
          <w:p w14:paraId="752DF89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FA636C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1125" w:type="dxa"/>
            <w:noWrap/>
            <w:hideMark/>
          </w:tcPr>
          <w:p w14:paraId="268F870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50</w:t>
            </w:r>
          </w:p>
        </w:tc>
      </w:tr>
      <w:tr w:rsidR="00B0470C" w:rsidRPr="00B0470C" w14:paraId="2C8C27AA" w14:textId="77777777" w:rsidTr="00444294">
        <w:trPr>
          <w:trHeight w:val="293"/>
        </w:trPr>
        <w:tc>
          <w:tcPr>
            <w:tcW w:w="715" w:type="dxa"/>
            <w:noWrap/>
            <w:hideMark/>
          </w:tcPr>
          <w:p w14:paraId="68FDA02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Pigeon Pea</w:t>
            </w:r>
          </w:p>
        </w:tc>
        <w:tc>
          <w:tcPr>
            <w:tcW w:w="1509" w:type="dxa"/>
            <w:noWrap/>
            <w:hideMark/>
          </w:tcPr>
          <w:p w14:paraId="64F5D84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Maize</w:t>
            </w:r>
          </w:p>
        </w:tc>
        <w:tc>
          <w:tcPr>
            <w:tcW w:w="1956" w:type="dxa"/>
            <w:noWrap/>
            <w:hideMark/>
          </w:tcPr>
          <w:p w14:paraId="4677DD8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Crop Residue Incorporation (Unspecified)</w:t>
            </w:r>
          </w:p>
        </w:tc>
        <w:tc>
          <w:tcPr>
            <w:tcW w:w="948" w:type="dxa"/>
            <w:noWrap/>
            <w:hideMark/>
          </w:tcPr>
          <w:p w14:paraId="7F7AA94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1FBC36A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128A3B5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144</w:t>
            </w:r>
          </w:p>
        </w:tc>
        <w:tc>
          <w:tcPr>
            <w:tcW w:w="1015" w:type="dxa"/>
            <w:noWrap/>
            <w:hideMark/>
          </w:tcPr>
          <w:p w14:paraId="5C12CCF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44</w:t>
            </w:r>
          </w:p>
        </w:tc>
        <w:tc>
          <w:tcPr>
            <w:tcW w:w="998" w:type="dxa"/>
            <w:noWrap/>
            <w:hideMark/>
          </w:tcPr>
          <w:p w14:paraId="584F376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w:t>
            </w:r>
          </w:p>
        </w:tc>
        <w:tc>
          <w:tcPr>
            <w:tcW w:w="1058" w:type="dxa"/>
            <w:noWrap/>
            <w:hideMark/>
          </w:tcPr>
          <w:p w14:paraId="720DC31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97</w:t>
            </w:r>
          </w:p>
        </w:tc>
        <w:tc>
          <w:tcPr>
            <w:tcW w:w="1125" w:type="dxa"/>
            <w:noWrap/>
            <w:hideMark/>
          </w:tcPr>
          <w:p w14:paraId="1502EEB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31</w:t>
            </w:r>
          </w:p>
        </w:tc>
      </w:tr>
      <w:tr w:rsidR="00B0470C" w:rsidRPr="00B0470C" w14:paraId="283566EA" w14:textId="77777777" w:rsidTr="00444294">
        <w:trPr>
          <w:trHeight w:val="293"/>
        </w:trPr>
        <w:tc>
          <w:tcPr>
            <w:tcW w:w="9414" w:type="dxa"/>
            <w:gridSpan w:val="9"/>
            <w:noWrap/>
            <w:hideMark/>
          </w:tcPr>
          <w:p w14:paraId="17DA680C"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d) Local relative to improved varieties, by measured crop, companion species and local variety.</w:t>
            </w:r>
          </w:p>
        </w:tc>
        <w:tc>
          <w:tcPr>
            <w:tcW w:w="1125" w:type="dxa"/>
            <w:noWrap/>
            <w:hideMark/>
          </w:tcPr>
          <w:p w14:paraId="30D64C2F" w14:textId="77777777" w:rsidR="00B0470C" w:rsidRPr="00B0470C" w:rsidRDefault="00B0470C" w:rsidP="00444294">
            <w:pPr>
              <w:jc w:val="left"/>
              <w:rPr>
                <w:rFonts w:eastAsia="Times New Roman" w:cs="Calibri Light"/>
                <w:b/>
                <w:bCs/>
                <w:color w:val="000000"/>
                <w:kern w:val="0"/>
                <w:sz w:val="16"/>
                <w:szCs w:val="16"/>
                <w:lang w:eastAsia="en-GB"/>
                <w14:ligatures w14:val="none"/>
              </w:rPr>
            </w:pPr>
          </w:p>
        </w:tc>
      </w:tr>
      <w:tr w:rsidR="00B0470C" w:rsidRPr="00B0470C" w14:paraId="6439F189" w14:textId="77777777" w:rsidTr="00444294">
        <w:trPr>
          <w:trHeight w:val="293"/>
        </w:trPr>
        <w:tc>
          <w:tcPr>
            <w:tcW w:w="715" w:type="dxa"/>
            <w:noWrap/>
            <w:hideMark/>
          </w:tcPr>
          <w:p w14:paraId="23B9EF8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Measured crop</w:t>
            </w:r>
          </w:p>
        </w:tc>
        <w:tc>
          <w:tcPr>
            <w:tcW w:w="1509" w:type="dxa"/>
            <w:noWrap/>
            <w:hideMark/>
          </w:tcPr>
          <w:p w14:paraId="2F27FE8B"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Companion species</w:t>
            </w:r>
          </w:p>
        </w:tc>
        <w:tc>
          <w:tcPr>
            <w:tcW w:w="1956" w:type="dxa"/>
            <w:noWrap/>
            <w:hideMark/>
          </w:tcPr>
          <w:p w14:paraId="2C5CD9D0"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Local variety</w:t>
            </w:r>
          </w:p>
        </w:tc>
        <w:tc>
          <w:tcPr>
            <w:tcW w:w="948" w:type="dxa"/>
            <w:noWrap/>
            <w:hideMark/>
          </w:tcPr>
          <w:p w14:paraId="011CC6B3"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Outcome measured</w:t>
            </w:r>
          </w:p>
        </w:tc>
        <w:tc>
          <w:tcPr>
            <w:tcW w:w="467" w:type="dxa"/>
            <w:noWrap/>
            <w:hideMark/>
          </w:tcPr>
          <w:p w14:paraId="47FF751A"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Studies</w:t>
            </w:r>
          </w:p>
        </w:tc>
        <w:tc>
          <w:tcPr>
            <w:tcW w:w="744" w:type="dxa"/>
            <w:noWrap/>
            <w:hideMark/>
          </w:tcPr>
          <w:p w14:paraId="2E3C4981"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Comparisons</w:t>
            </w:r>
          </w:p>
        </w:tc>
        <w:tc>
          <w:tcPr>
            <w:tcW w:w="1015" w:type="dxa"/>
            <w:noWrap/>
            <w:hideMark/>
          </w:tcPr>
          <w:p w14:paraId="59DC9DBF"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Positive comparisons</w:t>
            </w:r>
          </w:p>
        </w:tc>
        <w:tc>
          <w:tcPr>
            <w:tcW w:w="998" w:type="dxa"/>
            <w:noWrap/>
            <w:hideMark/>
          </w:tcPr>
          <w:p w14:paraId="7F9C97F4"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Neutral comparisons</w:t>
            </w:r>
          </w:p>
        </w:tc>
        <w:tc>
          <w:tcPr>
            <w:tcW w:w="1058" w:type="dxa"/>
            <w:noWrap/>
            <w:hideMark/>
          </w:tcPr>
          <w:p w14:paraId="357E573D"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Negative comparisons</w:t>
            </w:r>
          </w:p>
        </w:tc>
        <w:tc>
          <w:tcPr>
            <w:tcW w:w="1125" w:type="dxa"/>
            <w:noWrap/>
            <w:hideMark/>
          </w:tcPr>
          <w:p w14:paraId="4AE592B4" w14:textId="77777777" w:rsidR="00B0470C" w:rsidRPr="00B0470C" w:rsidRDefault="00B0470C" w:rsidP="00444294">
            <w:pPr>
              <w:jc w:val="left"/>
              <w:rPr>
                <w:rFonts w:eastAsia="Times New Roman" w:cs="Calibri Light"/>
                <w:b/>
                <w:bCs/>
                <w:color w:val="000000"/>
                <w:kern w:val="0"/>
                <w:sz w:val="16"/>
                <w:szCs w:val="16"/>
                <w:lang w:eastAsia="en-GB"/>
                <w14:ligatures w14:val="none"/>
              </w:rPr>
            </w:pPr>
            <w:r w:rsidRPr="00B0470C">
              <w:rPr>
                <w:rFonts w:eastAsia="Times New Roman" w:cs="Calibri Light"/>
                <w:b/>
                <w:bCs/>
                <w:color w:val="000000"/>
                <w:kern w:val="0"/>
                <w:sz w:val="16"/>
                <w:szCs w:val="16"/>
                <w:lang w:eastAsia="en-GB"/>
                <w14:ligatures w14:val="none"/>
              </w:rPr>
              <w:t>% positive comparisons</w:t>
            </w:r>
          </w:p>
        </w:tc>
      </w:tr>
      <w:tr w:rsidR="00B0470C" w:rsidRPr="00B0470C" w14:paraId="298F26A4" w14:textId="77777777" w:rsidTr="00444294">
        <w:trPr>
          <w:trHeight w:val="293"/>
        </w:trPr>
        <w:tc>
          <w:tcPr>
            <w:tcW w:w="715" w:type="dxa"/>
            <w:noWrap/>
            <w:hideMark/>
          </w:tcPr>
          <w:p w14:paraId="1DF3EF0F"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p>
        </w:tc>
        <w:tc>
          <w:tcPr>
            <w:tcW w:w="1509" w:type="dxa"/>
            <w:noWrap/>
            <w:hideMark/>
          </w:tcPr>
          <w:p w14:paraId="3226E79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198E8CB4" w14:textId="289534C1"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(Accession 20)</w:t>
            </w:r>
          </w:p>
        </w:tc>
        <w:tc>
          <w:tcPr>
            <w:tcW w:w="948" w:type="dxa"/>
            <w:noWrap/>
            <w:hideMark/>
          </w:tcPr>
          <w:p w14:paraId="0CB8A5D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22BFEC4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7D7FCD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015" w:type="dxa"/>
            <w:noWrap/>
            <w:hideMark/>
          </w:tcPr>
          <w:p w14:paraId="740C966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4</w:t>
            </w:r>
          </w:p>
        </w:tc>
        <w:tc>
          <w:tcPr>
            <w:tcW w:w="998" w:type="dxa"/>
            <w:noWrap/>
            <w:hideMark/>
          </w:tcPr>
          <w:p w14:paraId="21F2F1B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0030D77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8</w:t>
            </w:r>
          </w:p>
        </w:tc>
        <w:tc>
          <w:tcPr>
            <w:tcW w:w="1125" w:type="dxa"/>
            <w:noWrap/>
            <w:hideMark/>
          </w:tcPr>
          <w:p w14:paraId="6CC70170"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33</w:t>
            </w:r>
          </w:p>
        </w:tc>
      </w:tr>
      <w:tr w:rsidR="00B0470C" w:rsidRPr="00B0470C" w14:paraId="5C89DB16" w14:textId="77777777" w:rsidTr="00444294">
        <w:trPr>
          <w:trHeight w:val="293"/>
        </w:trPr>
        <w:tc>
          <w:tcPr>
            <w:tcW w:w="715" w:type="dxa"/>
            <w:noWrap/>
            <w:hideMark/>
          </w:tcPr>
          <w:p w14:paraId="73CA3AA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p>
        </w:tc>
        <w:tc>
          <w:tcPr>
            <w:tcW w:w="1509" w:type="dxa"/>
            <w:noWrap/>
            <w:hideMark/>
          </w:tcPr>
          <w:p w14:paraId="30398AD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2A900FFB" w14:textId="7F15A886"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(Accession 25)</w:t>
            </w:r>
          </w:p>
        </w:tc>
        <w:tc>
          <w:tcPr>
            <w:tcW w:w="948" w:type="dxa"/>
            <w:noWrap/>
            <w:hideMark/>
          </w:tcPr>
          <w:p w14:paraId="73C1DAA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6EEE745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4CF2EE1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015" w:type="dxa"/>
            <w:noWrap/>
            <w:hideMark/>
          </w:tcPr>
          <w:p w14:paraId="1EA4241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11</w:t>
            </w:r>
          </w:p>
        </w:tc>
        <w:tc>
          <w:tcPr>
            <w:tcW w:w="998" w:type="dxa"/>
            <w:noWrap/>
            <w:hideMark/>
          </w:tcPr>
          <w:p w14:paraId="1A099AB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D812AD4"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1125" w:type="dxa"/>
            <w:noWrap/>
            <w:hideMark/>
          </w:tcPr>
          <w:p w14:paraId="5F550ABD"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92</w:t>
            </w:r>
          </w:p>
        </w:tc>
      </w:tr>
      <w:tr w:rsidR="00B0470C" w:rsidRPr="00B0470C" w14:paraId="717EF331" w14:textId="77777777" w:rsidTr="00444294">
        <w:trPr>
          <w:trHeight w:val="293"/>
        </w:trPr>
        <w:tc>
          <w:tcPr>
            <w:tcW w:w="715" w:type="dxa"/>
            <w:noWrap/>
            <w:hideMark/>
          </w:tcPr>
          <w:p w14:paraId="2FA6C07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p>
        </w:tc>
        <w:tc>
          <w:tcPr>
            <w:tcW w:w="1509" w:type="dxa"/>
            <w:noWrap/>
            <w:hideMark/>
          </w:tcPr>
          <w:p w14:paraId="2B31AD0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2BC6E62B" w14:textId="7CEF29C4"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Cowpea</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(Accession 6)</w:t>
            </w:r>
          </w:p>
        </w:tc>
        <w:tc>
          <w:tcPr>
            <w:tcW w:w="948" w:type="dxa"/>
            <w:noWrap/>
            <w:hideMark/>
          </w:tcPr>
          <w:p w14:paraId="0878BB31"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1AB209CA"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w:t>
            </w:r>
          </w:p>
        </w:tc>
        <w:tc>
          <w:tcPr>
            <w:tcW w:w="744" w:type="dxa"/>
            <w:noWrap/>
            <w:hideMark/>
          </w:tcPr>
          <w:p w14:paraId="3B2E4CB2"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015" w:type="dxa"/>
            <w:noWrap/>
            <w:hideMark/>
          </w:tcPr>
          <w:p w14:paraId="7A4118F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998" w:type="dxa"/>
            <w:noWrap/>
            <w:hideMark/>
          </w:tcPr>
          <w:p w14:paraId="2E6870F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77C2591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12</w:t>
            </w:r>
          </w:p>
        </w:tc>
        <w:tc>
          <w:tcPr>
            <w:tcW w:w="1125" w:type="dxa"/>
            <w:noWrap/>
            <w:hideMark/>
          </w:tcPr>
          <w:p w14:paraId="75E1C63C"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r>
      <w:tr w:rsidR="00B0470C" w:rsidRPr="00B0470C" w14:paraId="205533C6" w14:textId="77777777" w:rsidTr="00444294">
        <w:trPr>
          <w:trHeight w:val="293"/>
        </w:trPr>
        <w:tc>
          <w:tcPr>
            <w:tcW w:w="715" w:type="dxa"/>
            <w:noWrap/>
            <w:hideMark/>
          </w:tcPr>
          <w:p w14:paraId="2E448155"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Soybean</w:t>
            </w:r>
          </w:p>
        </w:tc>
        <w:tc>
          <w:tcPr>
            <w:tcW w:w="1509" w:type="dxa"/>
            <w:noWrap/>
            <w:hideMark/>
          </w:tcPr>
          <w:p w14:paraId="15226E53"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w:t>
            </w:r>
          </w:p>
        </w:tc>
        <w:tc>
          <w:tcPr>
            <w:tcW w:w="1956" w:type="dxa"/>
            <w:noWrap/>
            <w:hideMark/>
          </w:tcPr>
          <w:p w14:paraId="64EF34D3" w14:textId="7E22459A"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Soybean</w:t>
            </w:r>
            <w:r w:rsidR="00EB1C35">
              <w:rPr>
                <w:rFonts w:eastAsia="Times New Roman" w:cs="Calibri Light"/>
                <w:color w:val="000000"/>
                <w:kern w:val="0"/>
                <w:sz w:val="16"/>
                <w:szCs w:val="16"/>
                <w:lang w:eastAsia="en-GB"/>
                <w14:ligatures w14:val="none"/>
              </w:rPr>
              <w:t xml:space="preserve"> </w:t>
            </w:r>
            <w:r w:rsidRPr="00B0470C">
              <w:rPr>
                <w:rFonts w:eastAsia="Times New Roman" w:cs="Calibri Light"/>
                <w:color w:val="000000"/>
                <w:kern w:val="0"/>
                <w:sz w:val="16"/>
                <w:szCs w:val="16"/>
                <w:lang w:eastAsia="en-GB"/>
                <w14:ligatures w14:val="none"/>
              </w:rPr>
              <w:t>(Nyala)</w:t>
            </w:r>
          </w:p>
        </w:tc>
        <w:tc>
          <w:tcPr>
            <w:tcW w:w="948" w:type="dxa"/>
            <w:noWrap/>
            <w:hideMark/>
          </w:tcPr>
          <w:p w14:paraId="47CA7837"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Yield</w:t>
            </w:r>
          </w:p>
        </w:tc>
        <w:tc>
          <w:tcPr>
            <w:tcW w:w="467" w:type="dxa"/>
            <w:noWrap/>
            <w:hideMark/>
          </w:tcPr>
          <w:p w14:paraId="3D72AF98"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w:t>
            </w:r>
          </w:p>
        </w:tc>
        <w:tc>
          <w:tcPr>
            <w:tcW w:w="744" w:type="dxa"/>
            <w:noWrap/>
            <w:hideMark/>
          </w:tcPr>
          <w:p w14:paraId="73C73D59"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36</w:t>
            </w:r>
          </w:p>
        </w:tc>
        <w:tc>
          <w:tcPr>
            <w:tcW w:w="1015" w:type="dxa"/>
            <w:noWrap/>
            <w:hideMark/>
          </w:tcPr>
          <w:p w14:paraId="3D89651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8</w:t>
            </w:r>
          </w:p>
        </w:tc>
        <w:tc>
          <w:tcPr>
            <w:tcW w:w="998" w:type="dxa"/>
            <w:noWrap/>
            <w:hideMark/>
          </w:tcPr>
          <w:p w14:paraId="5AF7CA3E"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0</w:t>
            </w:r>
          </w:p>
        </w:tc>
        <w:tc>
          <w:tcPr>
            <w:tcW w:w="1058" w:type="dxa"/>
            <w:noWrap/>
            <w:hideMark/>
          </w:tcPr>
          <w:p w14:paraId="6F1690C6"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28</w:t>
            </w:r>
          </w:p>
        </w:tc>
        <w:tc>
          <w:tcPr>
            <w:tcW w:w="1125" w:type="dxa"/>
            <w:noWrap/>
            <w:hideMark/>
          </w:tcPr>
          <w:p w14:paraId="4FBCFD7B" w14:textId="77777777" w:rsidR="00B0470C" w:rsidRPr="00B0470C" w:rsidRDefault="00B0470C" w:rsidP="00444294">
            <w:pPr>
              <w:jc w:val="left"/>
              <w:rPr>
                <w:rFonts w:eastAsia="Times New Roman" w:cs="Calibri Light"/>
                <w:color w:val="000000"/>
                <w:kern w:val="0"/>
                <w:sz w:val="16"/>
                <w:szCs w:val="16"/>
                <w:lang w:eastAsia="en-GB"/>
                <w14:ligatures w14:val="none"/>
              </w:rPr>
            </w:pPr>
            <w:r w:rsidRPr="00B0470C">
              <w:rPr>
                <w:rFonts w:eastAsia="Times New Roman" w:cs="Calibri Light"/>
                <w:color w:val="000000"/>
                <w:kern w:val="0"/>
                <w:sz w:val="16"/>
                <w:szCs w:val="16"/>
                <w:lang w:eastAsia="en-GB"/>
                <w14:ligatures w14:val="none"/>
              </w:rPr>
              <w:t>22</w:t>
            </w:r>
          </w:p>
        </w:tc>
      </w:tr>
    </w:tbl>
    <w:p w14:paraId="0806A8BF" w14:textId="1FB316E5" w:rsidR="00626314" w:rsidRDefault="00626314">
      <w:pPr>
        <w:jc w:val="left"/>
      </w:pPr>
      <w:r>
        <w:br w:type="page"/>
      </w:r>
    </w:p>
    <w:p w14:paraId="059B20AE" w14:textId="58AA8522" w:rsidR="008A7F15" w:rsidRPr="00F010A6" w:rsidRDefault="00B95F2D" w:rsidP="00F010A6">
      <w:pPr>
        <w:pStyle w:val="Tables"/>
        <w:rPr>
          <w:b w:val="0"/>
        </w:rPr>
      </w:pPr>
      <w:r>
        <w:lastRenderedPageBreak/>
        <w:t xml:space="preserve">Table S9. </w:t>
      </w:r>
      <w:r w:rsidRPr="00B95F2D">
        <w:t xml:space="preserve">Effects of supplemental drip irrigation relative to rainfed agriculture on the yield of vegetables in the high-priority areas of Archetype 2A. </w:t>
      </w:r>
      <w:r w:rsidRPr="00F010A6">
        <w:rPr>
          <w:b w:val="0"/>
        </w:rPr>
        <w:t>Positive, neutral and negative comparisons are those in which the vegetable yield under supplemental irrigation was higher than, equal to or lower than under rainfed conditions. Results are shown by measured crop, companion species, irrigation method and outcome measured. A missing companion species indicates a sole crop.</w:t>
      </w:r>
    </w:p>
    <w:tbl>
      <w:tblPr>
        <w:tblW w:w="10796" w:type="dxa"/>
        <w:tblLook w:val="04A0" w:firstRow="1" w:lastRow="0" w:firstColumn="1" w:lastColumn="0" w:noHBand="0" w:noVBand="1"/>
      </w:tblPr>
      <w:tblGrid>
        <w:gridCol w:w="937"/>
        <w:gridCol w:w="1031"/>
        <w:gridCol w:w="1192"/>
        <w:gridCol w:w="937"/>
        <w:gridCol w:w="937"/>
        <w:gridCol w:w="1178"/>
        <w:gridCol w:w="1146"/>
        <w:gridCol w:w="1146"/>
        <w:gridCol w:w="1146"/>
        <w:gridCol w:w="1146"/>
      </w:tblGrid>
      <w:tr w:rsidR="00F010A6" w:rsidRPr="00F010A6" w14:paraId="4CF0C2D5" w14:textId="77777777" w:rsidTr="00F010A6">
        <w:trPr>
          <w:trHeight w:val="369"/>
        </w:trPr>
        <w:tc>
          <w:tcPr>
            <w:tcW w:w="937" w:type="dxa"/>
            <w:tcBorders>
              <w:top w:val="nil"/>
              <w:left w:val="nil"/>
              <w:bottom w:val="nil"/>
              <w:right w:val="nil"/>
            </w:tcBorders>
            <w:noWrap/>
            <w:hideMark/>
          </w:tcPr>
          <w:p w14:paraId="607EEA20"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Measured crop</w:t>
            </w:r>
          </w:p>
        </w:tc>
        <w:tc>
          <w:tcPr>
            <w:tcW w:w="1031" w:type="dxa"/>
            <w:tcBorders>
              <w:top w:val="nil"/>
              <w:left w:val="nil"/>
              <w:bottom w:val="nil"/>
              <w:right w:val="nil"/>
            </w:tcBorders>
            <w:noWrap/>
            <w:hideMark/>
          </w:tcPr>
          <w:p w14:paraId="7FE8B912"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Companion species</w:t>
            </w:r>
          </w:p>
        </w:tc>
        <w:tc>
          <w:tcPr>
            <w:tcW w:w="1192" w:type="dxa"/>
            <w:tcBorders>
              <w:top w:val="nil"/>
              <w:left w:val="nil"/>
              <w:bottom w:val="nil"/>
              <w:right w:val="nil"/>
            </w:tcBorders>
            <w:noWrap/>
            <w:hideMark/>
          </w:tcPr>
          <w:p w14:paraId="1E10D383"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Irrigation method</w:t>
            </w:r>
          </w:p>
        </w:tc>
        <w:tc>
          <w:tcPr>
            <w:tcW w:w="937" w:type="dxa"/>
            <w:tcBorders>
              <w:top w:val="nil"/>
              <w:left w:val="nil"/>
              <w:bottom w:val="nil"/>
              <w:right w:val="nil"/>
            </w:tcBorders>
            <w:noWrap/>
            <w:hideMark/>
          </w:tcPr>
          <w:p w14:paraId="068F18B1"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Outcome measured</w:t>
            </w:r>
          </w:p>
        </w:tc>
        <w:tc>
          <w:tcPr>
            <w:tcW w:w="937" w:type="dxa"/>
            <w:tcBorders>
              <w:top w:val="nil"/>
              <w:left w:val="nil"/>
              <w:bottom w:val="nil"/>
              <w:right w:val="nil"/>
            </w:tcBorders>
            <w:noWrap/>
            <w:hideMark/>
          </w:tcPr>
          <w:p w14:paraId="3AB2F872"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Studies</w:t>
            </w:r>
          </w:p>
        </w:tc>
        <w:tc>
          <w:tcPr>
            <w:tcW w:w="1178" w:type="dxa"/>
            <w:tcBorders>
              <w:top w:val="nil"/>
              <w:left w:val="nil"/>
              <w:bottom w:val="nil"/>
              <w:right w:val="nil"/>
            </w:tcBorders>
            <w:noWrap/>
            <w:hideMark/>
          </w:tcPr>
          <w:p w14:paraId="7EF20574"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Comparisons</w:t>
            </w:r>
          </w:p>
        </w:tc>
        <w:tc>
          <w:tcPr>
            <w:tcW w:w="1146" w:type="dxa"/>
            <w:tcBorders>
              <w:top w:val="nil"/>
              <w:left w:val="nil"/>
              <w:bottom w:val="nil"/>
              <w:right w:val="nil"/>
            </w:tcBorders>
            <w:noWrap/>
            <w:hideMark/>
          </w:tcPr>
          <w:p w14:paraId="25C81D64"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Positive comparisons</w:t>
            </w:r>
          </w:p>
        </w:tc>
        <w:tc>
          <w:tcPr>
            <w:tcW w:w="1146" w:type="dxa"/>
            <w:tcBorders>
              <w:top w:val="nil"/>
              <w:left w:val="nil"/>
              <w:bottom w:val="nil"/>
              <w:right w:val="nil"/>
            </w:tcBorders>
            <w:noWrap/>
            <w:hideMark/>
          </w:tcPr>
          <w:p w14:paraId="091C4EB0"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Neutral comparisons</w:t>
            </w:r>
          </w:p>
        </w:tc>
        <w:tc>
          <w:tcPr>
            <w:tcW w:w="1146" w:type="dxa"/>
            <w:tcBorders>
              <w:top w:val="nil"/>
              <w:left w:val="nil"/>
              <w:bottom w:val="nil"/>
              <w:right w:val="nil"/>
            </w:tcBorders>
            <w:noWrap/>
            <w:hideMark/>
          </w:tcPr>
          <w:p w14:paraId="1E0362BF"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Negative comparisons</w:t>
            </w:r>
          </w:p>
        </w:tc>
        <w:tc>
          <w:tcPr>
            <w:tcW w:w="1146" w:type="dxa"/>
            <w:tcBorders>
              <w:top w:val="nil"/>
              <w:left w:val="nil"/>
              <w:bottom w:val="nil"/>
              <w:right w:val="nil"/>
            </w:tcBorders>
            <w:noWrap/>
            <w:hideMark/>
          </w:tcPr>
          <w:p w14:paraId="02F004B2" w14:textId="77777777" w:rsidR="00F010A6" w:rsidRPr="00F010A6" w:rsidRDefault="00F010A6" w:rsidP="00F010A6">
            <w:pPr>
              <w:spacing w:after="0" w:line="240" w:lineRule="auto"/>
              <w:jc w:val="left"/>
              <w:rPr>
                <w:rFonts w:eastAsia="Times New Roman" w:cs="Calibri Light"/>
                <w:b/>
                <w:bCs/>
                <w:color w:val="000000"/>
                <w:kern w:val="0"/>
                <w:sz w:val="16"/>
                <w:szCs w:val="16"/>
                <w:lang w:eastAsia="en-GB"/>
                <w14:ligatures w14:val="none"/>
              </w:rPr>
            </w:pPr>
            <w:r w:rsidRPr="00F010A6">
              <w:rPr>
                <w:rFonts w:eastAsia="Times New Roman" w:cs="Calibri Light"/>
                <w:b/>
                <w:bCs/>
                <w:color w:val="000000"/>
                <w:kern w:val="0"/>
                <w:sz w:val="16"/>
                <w:szCs w:val="16"/>
                <w:lang w:eastAsia="en-GB"/>
                <w14:ligatures w14:val="none"/>
              </w:rPr>
              <w:t>% positive comparisons</w:t>
            </w:r>
          </w:p>
        </w:tc>
      </w:tr>
      <w:tr w:rsidR="00F010A6" w:rsidRPr="00F010A6" w14:paraId="7E75FE36" w14:textId="77777777" w:rsidTr="00F010A6">
        <w:trPr>
          <w:trHeight w:val="369"/>
        </w:trPr>
        <w:tc>
          <w:tcPr>
            <w:tcW w:w="937" w:type="dxa"/>
            <w:tcBorders>
              <w:top w:val="nil"/>
              <w:left w:val="nil"/>
              <w:bottom w:val="nil"/>
              <w:right w:val="nil"/>
            </w:tcBorders>
            <w:noWrap/>
            <w:hideMark/>
          </w:tcPr>
          <w:p w14:paraId="4B6F38A0"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Cabbage</w:t>
            </w:r>
          </w:p>
        </w:tc>
        <w:tc>
          <w:tcPr>
            <w:tcW w:w="1031" w:type="dxa"/>
            <w:tcBorders>
              <w:top w:val="nil"/>
              <w:left w:val="nil"/>
              <w:bottom w:val="nil"/>
              <w:right w:val="nil"/>
            </w:tcBorders>
            <w:noWrap/>
            <w:hideMark/>
          </w:tcPr>
          <w:p w14:paraId="04DC3B67"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w:t>
            </w:r>
          </w:p>
        </w:tc>
        <w:tc>
          <w:tcPr>
            <w:tcW w:w="1192" w:type="dxa"/>
            <w:tcBorders>
              <w:top w:val="nil"/>
              <w:left w:val="nil"/>
              <w:bottom w:val="nil"/>
              <w:right w:val="nil"/>
            </w:tcBorders>
            <w:noWrap/>
            <w:hideMark/>
          </w:tcPr>
          <w:p w14:paraId="0FDF99C4"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Drip Irrigation</w:t>
            </w:r>
          </w:p>
        </w:tc>
        <w:tc>
          <w:tcPr>
            <w:tcW w:w="937" w:type="dxa"/>
            <w:tcBorders>
              <w:top w:val="nil"/>
              <w:left w:val="nil"/>
              <w:bottom w:val="nil"/>
              <w:right w:val="nil"/>
            </w:tcBorders>
            <w:noWrap/>
            <w:hideMark/>
          </w:tcPr>
          <w:p w14:paraId="101AA24A"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Yield</w:t>
            </w:r>
          </w:p>
        </w:tc>
        <w:tc>
          <w:tcPr>
            <w:tcW w:w="937" w:type="dxa"/>
            <w:tcBorders>
              <w:top w:val="nil"/>
              <w:left w:val="nil"/>
              <w:bottom w:val="nil"/>
              <w:right w:val="nil"/>
            </w:tcBorders>
            <w:noWrap/>
            <w:hideMark/>
          </w:tcPr>
          <w:p w14:paraId="68D09931"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w:t>
            </w:r>
          </w:p>
        </w:tc>
        <w:tc>
          <w:tcPr>
            <w:tcW w:w="1178" w:type="dxa"/>
            <w:tcBorders>
              <w:top w:val="nil"/>
              <w:left w:val="nil"/>
              <w:bottom w:val="nil"/>
              <w:right w:val="nil"/>
            </w:tcBorders>
            <w:noWrap/>
            <w:hideMark/>
          </w:tcPr>
          <w:p w14:paraId="2591E25D"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6</w:t>
            </w:r>
          </w:p>
        </w:tc>
        <w:tc>
          <w:tcPr>
            <w:tcW w:w="1146" w:type="dxa"/>
            <w:tcBorders>
              <w:top w:val="nil"/>
              <w:left w:val="nil"/>
              <w:bottom w:val="nil"/>
              <w:right w:val="nil"/>
            </w:tcBorders>
            <w:noWrap/>
            <w:hideMark/>
          </w:tcPr>
          <w:p w14:paraId="68A5E366"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6</w:t>
            </w:r>
          </w:p>
        </w:tc>
        <w:tc>
          <w:tcPr>
            <w:tcW w:w="1146" w:type="dxa"/>
            <w:tcBorders>
              <w:top w:val="nil"/>
              <w:left w:val="nil"/>
              <w:bottom w:val="nil"/>
              <w:right w:val="nil"/>
            </w:tcBorders>
            <w:noWrap/>
            <w:hideMark/>
          </w:tcPr>
          <w:p w14:paraId="3F11A32F"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0</w:t>
            </w:r>
          </w:p>
        </w:tc>
        <w:tc>
          <w:tcPr>
            <w:tcW w:w="1146" w:type="dxa"/>
            <w:tcBorders>
              <w:top w:val="nil"/>
              <w:left w:val="nil"/>
              <w:bottom w:val="nil"/>
              <w:right w:val="nil"/>
            </w:tcBorders>
            <w:noWrap/>
            <w:hideMark/>
          </w:tcPr>
          <w:p w14:paraId="22AE27D4"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0</w:t>
            </w:r>
          </w:p>
        </w:tc>
        <w:tc>
          <w:tcPr>
            <w:tcW w:w="1146" w:type="dxa"/>
            <w:tcBorders>
              <w:top w:val="nil"/>
              <w:left w:val="nil"/>
              <w:bottom w:val="nil"/>
              <w:right w:val="nil"/>
            </w:tcBorders>
            <w:noWrap/>
            <w:hideMark/>
          </w:tcPr>
          <w:p w14:paraId="0E3ABD1F"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100</w:t>
            </w:r>
          </w:p>
        </w:tc>
      </w:tr>
      <w:tr w:rsidR="00F010A6" w:rsidRPr="00F010A6" w14:paraId="5FE69A72" w14:textId="77777777" w:rsidTr="00F010A6">
        <w:trPr>
          <w:trHeight w:val="369"/>
        </w:trPr>
        <w:tc>
          <w:tcPr>
            <w:tcW w:w="937" w:type="dxa"/>
            <w:tcBorders>
              <w:top w:val="nil"/>
              <w:left w:val="nil"/>
              <w:bottom w:val="nil"/>
              <w:right w:val="nil"/>
            </w:tcBorders>
            <w:noWrap/>
            <w:hideMark/>
          </w:tcPr>
          <w:p w14:paraId="0FA6676A"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Kale</w:t>
            </w:r>
          </w:p>
        </w:tc>
        <w:tc>
          <w:tcPr>
            <w:tcW w:w="1031" w:type="dxa"/>
            <w:tcBorders>
              <w:top w:val="nil"/>
              <w:left w:val="nil"/>
              <w:bottom w:val="nil"/>
              <w:right w:val="nil"/>
            </w:tcBorders>
            <w:noWrap/>
            <w:hideMark/>
          </w:tcPr>
          <w:p w14:paraId="7DDA027B"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w:t>
            </w:r>
          </w:p>
        </w:tc>
        <w:tc>
          <w:tcPr>
            <w:tcW w:w="1192" w:type="dxa"/>
            <w:tcBorders>
              <w:top w:val="nil"/>
              <w:left w:val="nil"/>
              <w:bottom w:val="nil"/>
              <w:right w:val="nil"/>
            </w:tcBorders>
            <w:noWrap/>
            <w:hideMark/>
          </w:tcPr>
          <w:p w14:paraId="2F9E12A2"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Drip Irrigation</w:t>
            </w:r>
          </w:p>
        </w:tc>
        <w:tc>
          <w:tcPr>
            <w:tcW w:w="937" w:type="dxa"/>
            <w:tcBorders>
              <w:top w:val="nil"/>
              <w:left w:val="nil"/>
              <w:bottom w:val="nil"/>
              <w:right w:val="nil"/>
            </w:tcBorders>
            <w:noWrap/>
            <w:hideMark/>
          </w:tcPr>
          <w:p w14:paraId="5E3DA4B2"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Yield</w:t>
            </w:r>
          </w:p>
        </w:tc>
        <w:tc>
          <w:tcPr>
            <w:tcW w:w="937" w:type="dxa"/>
            <w:tcBorders>
              <w:top w:val="nil"/>
              <w:left w:val="nil"/>
              <w:bottom w:val="nil"/>
              <w:right w:val="nil"/>
            </w:tcBorders>
            <w:noWrap/>
            <w:hideMark/>
          </w:tcPr>
          <w:p w14:paraId="7DE42451"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w:t>
            </w:r>
          </w:p>
        </w:tc>
        <w:tc>
          <w:tcPr>
            <w:tcW w:w="1178" w:type="dxa"/>
            <w:tcBorders>
              <w:top w:val="nil"/>
              <w:left w:val="nil"/>
              <w:bottom w:val="nil"/>
              <w:right w:val="nil"/>
            </w:tcBorders>
            <w:noWrap/>
            <w:hideMark/>
          </w:tcPr>
          <w:p w14:paraId="34522798"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396</w:t>
            </w:r>
          </w:p>
        </w:tc>
        <w:tc>
          <w:tcPr>
            <w:tcW w:w="1146" w:type="dxa"/>
            <w:tcBorders>
              <w:top w:val="nil"/>
              <w:left w:val="nil"/>
              <w:bottom w:val="nil"/>
              <w:right w:val="nil"/>
            </w:tcBorders>
            <w:noWrap/>
            <w:hideMark/>
          </w:tcPr>
          <w:p w14:paraId="4EC5C8E9"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261</w:t>
            </w:r>
          </w:p>
        </w:tc>
        <w:tc>
          <w:tcPr>
            <w:tcW w:w="1146" w:type="dxa"/>
            <w:tcBorders>
              <w:top w:val="nil"/>
              <w:left w:val="nil"/>
              <w:bottom w:val="nil"/>
              <w:right w:val="nil"/>
            </w:tcBorders>
            <w:noWrap/>
            <w:hideMark/>
          </w:tcPr>
          <w:p w14:paraId="14B9728E"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17</w:t>
            </w:r>
          </w:p>
        </w:tc>
        <w:tc>
          <w:tcPr>
            <w:tcW w:w="1146" w:type="dxa"/>
            <w:tcBorders>
              <w:top w:val="nil"/>
              <w:left w:val="nil"/>
              <w:bottom w:val="nil"/>
              <w:right w:val="nil"/>
            </w:tcBorders>
            <w:noWrap/>
            <w:hideMark/>
          </w:tcPr>
          <w:p w14:paraId="296C783F"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118</w:t>
            </w:r>
          </w:p>
        </w:tc>
        <w:tc>
          <w:tcPr>
            <w:tcW w:w="1146" w:type="dxa"/>
            <w:tcBorders>
              <w:top w:val="nil"/>
              <w:left w:val="nil"/>
              <w:bottom w:val="nil"/>
              <w:right w:val="nil"/>
            </w:tcBorders>
            <w:noWrap/>
            <w:hideMark/>
          </w:tcPr>
          <w:p w14:paraId="414DC761" w14:textId="77777777" w:rsidR="00F010A6" w:rsidRPr="00F010A6" w:rsidRDefault="00F010A6" w:rsidP="00F010A6">
            <w:pPr>
              <w:spacing w:after="0" w:line="240" w:lineRule="auto"/>
              <w:jc w:val="left"/>
              <w:rPr>
                <w:rFonts w:eastAsia="Times New Roman" w:cs="Calibri Light"/>
                <w:color w:val="000000"/>
                <w:kern w:val="0"/>
                <w:sz w:val="16"/>
                <w:szCs w:val="16"/>
                <w:lang w:eastAsia="en-GB"/>
                <w14:ligatures w14:val="none"/>
              </w:rPr>
            </w:pPr>
            <w:r w:rsidRPr="00F010A6">
              <w:rPr>
                <w:rFonts w:eastAsia="Times New Roman" w:cs="Calibri Light"/>
                <w:color w:val="000000"/>
                <w:kern w:val="0"/>
                <w:sz w:val="16"/>
                <w:szCs w:val="16"/>
                <w:lang w:eastAsia="en-GB"/>
                <w14:ligatures w14:val="none"/>
              </w:rPr>
              <w:t>66</w:t>
            </w:r>
          </w:p>
        </w:tc>
      </w:tr>
    </w:tbl>
    <w:p w14:paraId="3ECC8C4C" w14:textId="77777777" w:rsidR="00F010A6" w:rsidRDefault="00F010A6">
      <w:pPr>
        <w:jc w:val="left"/>
      </w:pPr>
    </w:p>
    <w:p w14:paraId="7DA8613B" w14:textId="15A56833" w:rsidR="001E7719" w:rsidRDefault="001E7719">
      <w:pPr>
        <w:jc w:val="left"/>
        <w:rPr>
          <w:rFonts w:eastAsiaTheme="majorEastAsia" w:cstheme="majorBidi"/>
          <w:b/>
          <w:iCs/>
        </w:rPr>
      </w:pPr>
      <w:r>
        <w:br w:type="page"/>
      </w:r>
    </w:p>
    <w:sectPr w:rsidR="001E7719" w:rsidSect="00EE5C63">
      <w:pgSz w:w="11906" w:h="16838"/>
      <w:pgMar w:top="851" w:right="567" w:bottom="851" w:left="56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chez, Andrea Cecilia (Alliance Bioversity-CIAT)" w:date="2026-09-30T14:16:00Z" w:initials="AS">
    <w:p w14:paraId="3B219EA7" w14:textId="77777777" w:rsidR="00674E7E" w:rsidRDefault="00674E7E" w:rsidP="00674E7E">
      <w:pPr>
        <w:pStyle w:val="CommentText"/>
        <w:jc w:val="left"/>
      </w:pPr>
      <w:r>
        <w:rPr>
          <w:rStyle w:val="CommentReference"/>
        </w:rPr>
        <w:annotationRef/>
      </w:r>
      <w:r>
        <w:t>Or productivity, see what to do here</w:t>
      </w:r>
    </w:p>
  </w:comment>
  <w:comment w:id="1" w:author="Sanchez, Andrea Cecilia (Alliance Bioversity-CIAT)" w:date="2026-09-30T14:00:00Z" w:initials="AS">
    <w:p w14:paraId="141F3D21" w14:textId="77777777" w:rsidR="001C4015" w:rsidRDefault="001C4015" w:rsidP="001C4015">
      <w:pPr>
        <w:pStyle w:val="CommentText"/>
        <w:jc w:val="left"/>
      </w:pPr>
      <w:r>
        <w:rPr>
          <w:rStyle w:val="CommentReference"/>
        </w:rPr>
        <w:annotationRef/>
      </w:r>
      <w:r>
        <w:t>I still don’t know how I’m going to handle this.</w:t>
      </w:r>
    </w:p>
  </w:comment>
  <w:comment w:id="2" w:author="Sanchez, Andrea Cecilia (Alliance Bioversity-CIAT)" w:date="2026-09-30T14:00:00Z" w:initials="AS">
    <w:p w14:paraId="6789387A" w14:textId="77777777" w:rsidR="009C7784" w:rsidRDefault="009C7784" w:rsidP="009C7784">
      <w:pPr>
        <w:pStyle w:val="CommentText"/>
        <w:jc w:val="left"/>
      </w:pPr>
      <w:r>
        <w:rPr>
          <w:rStyle w:val="CommentReference"/>
        </w:rPr>
        <w:annotationRef/>
      </w:r>
      <w:r>
        <w:t>I’ll have a proposal by the end of the month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219EA7" w15:done="0"/>
  <w15:commentEx w15:paraId="141F3D21" w15:done="0"/>
  <w15:commentEx w15:paraId="6789387A" w15:paraIdParent="141F3D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BBDD5C" w16cex:dateUtc="2026-09-30T12:16:00Z"/>
  <w16cex:commentExtensible w16cex:durableId="443E4958" w16cex:dateUtc="2026-09-30T12:00:00Z"/>
  <w16cex:commentExtensible w16cex:durableId="7C9B8AA2" w16cex:dateUtc="2026-09-30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219EA7" w16cid:durableId="07BBDD5C"/>
  <w16cid:commentId w16cid:paraId="141F3D21" w16cid:durableId="443E4958"/>
  <w16cid:commentId w16cid:paraId="6789387A" w16cid:durableId="7C9B8AA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477C6"/>
    <w:multiLevelType w:val="hybridMultilevel"/>
    <w:tmpl w:val="6978B4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57652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chez, Andrea Cecilia (Alliance Bioversity-CIAT)">
    <w15:presenceInfo w15:providerId="AD" w15:userId="S::andrea.sanchez@cgiar.org::1c01d433-d123-45b5-bcb7-0c97fcfb82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85"/>
    <w:rsid w:val="00000F02"/>
    <w:rsid w:val="0000388A"/>
    <w:rsid w:val="0000410F"/>
    <w:rsid w:val="0000435C"/>
    <w:rsid w:val="00005457"/>
    <w:rsid w:val="000131D5"/>
    <w:rsid w:val="00013662"/>
    <w:rsid w:val="000176E6"/>
    <w:rsid w:val="00023074"/>
    <w:rsid w:val="00024BBA"/>
    <w:rsid w:val="00025EDE"/>
    <w:rsid w:val="00027343"/>
    <w:rsid w:val="00027924"/>
    <w:rsid w:val="000313EC"/>
    <w:rsid w:val="000319E7"/>
    <w:rsid w:val="000329F1"/>
    <w:rsid w:val="00032D2C"/>
    <w:rsid w:val="000360B7"/>
    <w:rsid w:val="00043B4B"/>
    <w:rsid w:val="00043CCC"/>
    <w:rsid w:val="00044FB8"/>
    <w:rsid w:val="00047264"/>
    <w:rsid w:val="000527E8"/>
    <w:rsid w:val="00054AEC"/>
    <w:rsid w:val="00056245"/>
    <w:rsid w:val="000636C3"/>
    <w:rsid w:val="00063F96"/>
    <w:rsid w:val="00073E32"/>
    <w:rsid w:val="00077914"/>
    <w:rsid w:val="00081738"/>
    <w:rsid w:val="00081EEB"/>
    <w:rsid w:val="000842B6"/>
    <w:rsid w:val="0008598A"/>
    <w:rsid w:val="00085A4C"/>
    <w:rsid w:val="0009041D"/>
    <w:rsid w:val="0009128D"/>
    <w:rsid w:val="00093DB3"/>
    <w:rsid w:val="000950B7"/>
    <w:rsid w:val="0009511B"/>
    <w:rsid w:val="00095950"/>
    <w:rsid w:val="00097F7C"/>
    <w:rsid w:val="000A0B9B"/>
    <w:rsid w:val="000A5F6D"/>
    <w:rsid w:val="000A6A86"/>
    <w:rsid w:val="000B1A78"/>
    <w:rsid w:val="000B289D"/>
    <w:rsid w:val="000B3547"/>
    <w:rsid w:val="000B7220"/>
    <w:rsid w:val="000B7AD7"/>
    <w:rsid w:val="000C1A34"/>
    <w:rsid w:val="000C532C"/>
    <w:rsid w:val="000C54A9"/>
    <w:rsid w:val="000C5BF3"/>
    <w:rsid w:val="000C68F5"/>
    <w:rsid w:val="000C71D3"/>
    <w:rsid w:val="000D0FDE"/>
    <w:rsid w:val="000D35CF"/>
    <w:rsid w:val="000D3EC7"/>
    <w:rsid w:val="000D4B60"/>
    <w:rsid w:val="000D56D0"/>
    <w:rsid w:val="000D5E4C"/>
    <w:rsid w:val="000E1338"/>
    <w:rsid w:val="000E6185"/>
    <w:rsid w:val="000F3078"/>
    <w:rsid w:val="000F31B9"/>
    <w:rsid w:val="000F4AFE"/>
    <w:rsid w:val="000F5596"/>
    <w:rsid w:val="000F5DF9"/>
    <w:rsid w:val="00102418"/>
    <w:rsid w:val="00103AB4"/>
    <w:rsid w:val="00106A23"/>
    <w:rsid w:val="00111AE2"/>
    <w:rsid w:val="001123CF"/>
    <w:rsid w:val="00112455"/>
    <w:rsid w:val="00113CEE"/>
    <w:rsid w:val="00115673"/>
    <w:rsid w:val="00121602"/>
    <w:rsid w:val="001230F7"/>
    <w:rsid w:val="001254F0"/>
    <w:rsid w:val="001307B2"/>
    <w:rsid w:val="00136198"/>
    <w:rsid w:val="00141296"/>
    <w:rsid w:val="00141FFC"/>
    <w:rsid w:val="00143207"/>
    <w:rsid w:val="00145581"/>
    <w:rsid w:val="00150335"/>
    <w:rsid w:val="00152CC7"/>
    <w:rsid w:val="0015386D"/>
    <w:rsid w:val="00156D19"/>
    <w:rsid w:val="00156F58"/>
    <w:rsid w:val="00160CB0"/>
    <w:rsid w:val="0016190E"/>
    <w:rsid w:val="0016296E"/>
    <w:rsid w:val="001632D8"/>
    <w:rsid w:val="00163B49"/>
    <w:rsid w:val="00167B6D"/>
    <w:rsid w:val="00167BD2"/>
    <w:rsid w:val="00171258"/>
    <w:rsid w:val="00171D3E"/>
    <w:rsid w:val="00171DEA"/>
    <w:rsid w:val="00172D11"/>
    <w:rsid w:val="00173FA6"/>
    <w:rsid w:val="001767A8"/>
    <w:rsid w:val="00176BEF"/>
    <w:rsid w:val="00183D11"/>
    <w:rsid w:val="0018509C"/>
    <w:rsid w:val="001902B7"/>
    <w:rsid w:val="00190D18"/>
    <w:rsid w:val="00192C1F"/>
    <w:rsid w:val="00192E80"/>
    <w:rsid w:val="00194410"/>
    <w:rsid w:val="001962A7"/>
    <w:rsid w:val="00196ACF"/>
    <w:rsid w:val="00196E6C"/>
    <w:rsid w:val="0019744A"/>
    <w:rsid w:val="001A0ABD"/>
    <w:rsid w:val="001A0EF5"/>
    <w:rsid w:val="001A239F"/>
    <w:rsid w:val="001A5098"/>
    <w:rsid w:val="001A637F"/>
    <w:rsid w:val="001B4D58"/>
    <w:rsid w:val="001B602B"/>
    <w:rsid w:val="001C040F"/>
    <w:rsid w:val="001C0FC9"/>
    <w:rsid w:val="001C1D54"/>
    <w:rsid w:val="001C1D87"/>
    <w:rsid w:val="001C38C7"/>
    <w:rsid w:val="001C4015"/>
    <w:rsid w:val="001C6249"/>
    <w:rsid w:val="001C687A"/>
    <w:rsid w:val="001D011B"/>
    <w:rsid w:val="001E0A9C"/>
    <w:rsid w:val="001E48A8"/>
    <w:rsid w:val="001E7719"/>
    <w:rsid w:val="001E79D0"/>
    <w:rsid w:val="001F2D33"/>
    <w:rsid w:val="001F3A84"/>
    <w:rsid w:val="001F5C40"/>
    <w:rsid w:val="001F7040"/>
    <w:rsid w:val="0020010C"/>
    <w:rsid w:val="00200A0D"/>
    <w:rsid w:val="00201A7E"/>
    <w:rsid w:val="00202930"/>
    <w:rsid w:val="00202C80"/>
    <w:rsid w:val="00207170"/>
    <w:rsid w:val="00212E19"/>
    <w:rsid w:val="00215E1A"/>
    <w:rsid w:val="00222426"/>
    <w:rsid w:val="00222DAB"/>
    <w:rsid w:val="00224127"/>
    <w:rsid w:val="00225549"/>
    <w:rsid w:val="00226056"/>
    <w:rsid w:val="00226A9A"/>
    <w:rsid w:val="002277DE"/>
    <w:rsid w:val="00227F5B"/>
    <w:rsid w:val="002357EE"/>
    <w:rsid w:val="00235E30"/>
    <w:rsid w:val="0023610E"/>
    <w:rsid w:val="0024226B"/>
    <w:rsid w:val="002469DC"/>
    <w:rsid w:val="00247C43"/>
    <w:rsid w:val="002510BF"/>
    <w:rsid w:val="002546D0"/>
    <w:rsid w:val="00254D2C"/>
    <w:rsid w:val="002560CA"/>
    <w:rsid w:val="00256EC6"/>
    <w:rsid w:val="00262DF8"/>
    <w:rsid w:val="002642CE"/>
    <w:rsid w:val="002647CB"/>
    <w:rsid w:val="0026763E"/>
    <w:rsid w:val="002678CD"/>
    <w:rsid w:val="00267F54"/>
    <w:rsid w:val="00272CB7"/>
    <w:rsid w:val="002743AA"/>
    <w:rsid w:val="00274839"/>
    <w:rsid w:val="0027629A"/>
    <w:rsid w:val="00277B6E"/>
    <w:rsid w:val="00280267"/>
    <w:rsid w:val="002849E0"/>
    <w:rsid w:val="00290BE5"/>
    <w:rsid w:val="00293044"/>
    <w:rsid w:val="00295810"/>
    <w:rsid w:val="00296A0B"/>
    <w:rsid w:val="002A0846"/>
    <w:rsid w:val="002A1E2F"/>
    <w:rsid w:val="002A6E9C"/>
    <w:rsid w:val="002B1D04"/>
    <w:rsid w:val="002B1D9C"/>
    <w:rsid w:val="002B3CB3"/>
    <w:rsid w:val="002B495E"/>
    <w:rsid w:val="002B6A6A"/>
    <w:rsid w:val="002B7EAE"/>
    <w:rsid w:val="002C07A3"/>
    <w:rsid w:val="002C2C23"/>
    <w:rsid w:val="002C3622"/>
    <w:rsid w:val="002C3C5B"/>
    <w:rsid w:val="002C4C36"/>
    <w:rsid w:val="002C55E5"/>
    <w:rsid w:val="002C579F"/>
    <w:rsid w:val="002C78CD"/>
    <w:rsid w:val="002D13DB"/>
    <w:rsid w:val="002D16EC"/>
    <w:rsid w:val="002D6F20"/>
    <w:rsid w:val="002E4652"/>
    <w:rsid w:val="002E4C54"/>
    <w:rsid w:val="002E5084"/>
    <w:rsid w:val="002E51AD"/>
    <w:rsid w:val="002E73E4"/>
    <w:rsid w:val="002F14E4"/>
    <w:rsid w:val="002F16B8"/>
    <w:rsid w:val="002F25D7"/>
    <w:rsid w:val="002F29F3"/>
    <w:rsid w:val="002F3C97"/>
    <w:rsid w:val="0030080C"/>
    <w:rsid w:val="00300FD4"/>
    <w:rsid w:val="00301B21"/>
    <w:rsid w:val="00302BBF"/>
    <w:rsid w:val="003035C3"/>
    <w:rsid w:val="00303EB6"/>
    <w:rsid w:val="00314A03"/>
    <w:rsid w:val="00315FC8"/>
    <w:rsid w:val="00316DAF"/>
    <w:rsid w:val="00320531"/>
    <w:rsid w:val="00325EB7"/>
    <w:rsid w:val="003305B3"/>
    <w:rsid w:val="0033166E"/>
    <w:rsid w:val="0033217F"/>
    <w:rsid w:val="003323F9"/>
    <w:rsid w:val="003343CC"/>
    <w:rsid w:val="003467D2"/>
    <w:rsid w:val="00346ED7"/>
    <w:rsid w:val="00352EF7"/>
    <w:rsid w:val="00353373"/>
    <w:rsid w:val="00353D30"/>
    <w:rsid w:val="00354B17"/>
    <w:rsid w:val="00355B0D"/>
    <w:rsid w:val="00360425"/>
    <w:rsid w:val="00360B31"/>
    <w:rsid w:val="00360C73"/>
    <w:rsid w:val="00360F80"/>
    <w:rsid w:val="00362CA1"/>
    <w:rsid w:val="0036364D"/>
    <w:rsid w:val="003659EA"/>
    <w:rsid w:val="00370204"/>
    <w:rsid w:val="00372391"/>
    <w:rsid w:val="00374A30"/>
    <w:rsid w:val="00376C86"/>
    <w:rsid w:val="00377547"/>
    <w:rsid w:val="00380E1D"/>
    <w:rsid w:val="00380E4F"/>
    <w:rsid w:val="00382F1E"/>
    <w:rsid w:val="003839B5"/>
    <w:rsid w:val="0038635B"/>
    <w:rsid w:val="003875FF"/>
    <w:rsid w:val="00387D52"/>
    <w:rsid w:val="00394086"/>
    <w:rsid w:val="003A3703"/>
    <w:rsid w:val="003A3CC1"/>
    <w:rsid w:val="003A5772"/>
    <w:rsid w:val="003A5F16"/>
    <w:rsid w:val="003A6842"/>
    <w:rsid w:val="003B0654"/>
    <w:rsid w:val="003B46B4"/>
    <w:rsid w:val="003B7516"/>
    <w:rsid w:val="003C2459"/>
    <w:rsid w:val="003C45FA"/>
    <w:rsid w:val="003C4ADF"/>
    <w:rsid w:val="003C66DF"/>
    <w:rsid w:val="003C7815"/>
    <w:rsid w:val="003D05A5"/>
    <w:rsid w:val="003D1E7D"/>
    <w:rsid w:val="003D2AF7"/>
    <w:rsid w:val="003D62F7"/>
    <w:rsid w:val="003D6465"/>
    <w:rsid w:val="003D715C"/>
    <w:rsid w:val="003E19E1"/>
    <w:rsid w:val="003E26D7"/>
    <w:rsid w:val="003E3E42"/>
    <w:rsid w:val="003E4938"/>
    <w:rsid w:val="003F519C"/>
    <w:rsid w:val="003F5585"/>
    <w:rsid w:val="003F646E"/>
    <w:rsid w:val="00402E0B"/>
    <w:rsid w:val="00403603"/>
    <w:rsid w:val="00405BF1"/>
    <w:rsid w:val="00406C1F"/>
    <w:rsid w:val="004105F0"/>
    <w:rsid w:val="00410AC9"/>
    <w:rsid w:val="004139E1"/>
    <w:rsid w:val="00417305"/>
    <w:rsid w:val="00424B2F"/>
    <w:rsid w:val="00424D6E"/>
    <w:rsid w:val="004269ED"/>
    <w:rsid w:val="004302BC"/>
    <w:rsid w:val="00430527"/>
    <w:rsid w:val="004313BF"/>
    <w:rsid w:val="00433BCD"/>
    <w:rsid w:val="00436D09"/>
    <w:rsid w:val="00440055"/>
    <w:rsid w:val="00442BA2"/>
    <w:rsid w:val="004439C1"/>
    <w:rsid w:val="00444294"/>
    <w:rsid w:val="004450A0"/>
    <w:rsid w:val="00447561"/>
    <w:rsid w:val="00447F88"/>
    <w:rsid w:val="00451331"/>
    <w:rsid w:val="00452A2D"/>
    <w:rsid w:val="00453A77"/>
    <w:rsid w:val="00454BF3"/>
    <w:rsid w:val="004571AA"/>
    <w:rsid w:val="004603BE"/>
    <w:rsid w:val="00461651"/>
    <w:rsid w:val="00462050"/>
    <w:rsid w:val="00463CD8"/>
    <w:rsid w:val="0046427E"/>
    <w:rsid w:val="00465956"/>
    <w:rsid w:val="00466820"/>
    <w:rsid w:val="00466C65"/>
    <w:rsid w:val="004679AD"/>
    <w:rsid w:val="00467E8C"/>
    <w:rsid w:val="004705C5"/>
    <w:rsid w:val="00470850"/>
    <w:rsid w:val="00471ED0"/>
    <w:rsid w:val="00472996"/>
    <w:rsid w:val="0047480C"/>
    <w:rsid w:val="00474FDC"/>
    <w:rsid w:val="00475BCB"/>
    <w:rsid w:val="004773AC"/>
    <w:rsid w:val="00477A24"/>
    <w:rsid w:val="004809E6"/>
    <w:rsid w:val="004810E9"/>
    <w:rsid w:val="00493807"/>
    <w:rsid w:val="00496215"/>
    <w:rsid w:val="004A15BC"/>
    <w:rsid w:val="004A250C"/>
    <w:rsid w:val="004A5BBC"/>
    <w:rsid w:val="004B16EA"/>
    <w:rsid w:val="004B1CF7"/>
    <w:rsid w:val="004B30A4"/>
    <w:rsid w:val="004B5F59"/>
    <w:rsid w:val="004B7885"/>
    <w:rsid w:val="004B7952"/>
    <w:rsid w:val="004C1398"/>
    <w:rsid w:val="004C1F56"/>
    <w:rsid w:val="004C22E0"/>
    <w:rsid w:val="004C4218"/>
    <w:rsid w:val="004C4794"/>
    <w:rsid w:val="004C6903"/>
    <w:rsid w:val="004C71E1"/>
    <w:rsid w:val="004D1ED2"/>
    <w:rsid w:val="004D1F96"/>
    <w:rsid w:val="004D23C3"/>
    <w:rsid w:val="004D2AD7"/>
    <w:rsid w:val="004D3380"/>
    <w:rsid w:val="004D3721"/>
    <w:rsid w:val="004D65C2"/>
    <w:rsid w:val="004E1D2C"/>
    <w:rsid w:val="004E2FA4"/>
    <w:rsid w:val="004E3001"/>
    <w:rsid w:val="004E3B97"/>
    <w:rsid w:val="004E3D22"/>
    <w:rsid w:val="004E7288"/>
    <w:rsid w:val="004F55FA"/>
    <w:rsid w:val="004F5DED"/>
    <w:rsid w:val="004F7334"/>
    <w:rsid w:val="005001CC"/>
    <w:rsid w:val="00501204"/>
    <w:rsid w:val="005036C8"/>
    <w:rsid w:val="00504662"/>
    <w:rsid w:val="00505E5C"/>
    <w:rsid w:val="005069A6"/>
    <w:rsid w:val="0051129D"/>
    <w:rsid w:val="00513A29"/>
    <w:rsid w:val="0051494D"/>
    <w:rsid w:val="00514954"/>
    <w:rsid w:val="0051616A"/>
    <w:rsid w:val="00517B4F"/>
    <w:rsid w:val="00517FB2"/>
    <w:rsid w:val="00525ABB"/>
    <w:rsid w:val="00530450"/>
    <w:rsid w:val="005312A3"/>
    <w:rsid w:val="0053172C"/>
    <w:rsid w:val="0053208E"/>
    <w:rsid w:val="00534208"/>
    <w:rsid w:val="00535124"/>
    <w:rsid w:val="00540518"/>
    <w:rsid w:val="005421AD"/>
    <w:rsid w:val="00542ABB"/>
    <w:rsid w:val="00544C74"/>
    <w:rsid w:val="0054571D"/>
    <w:rsid w:val="00547B1A"/>
    <w:rsid w:val="00550E2A"/>
    <w:rsid w:val="005619CD"/>
    <w:rsid w:val="00561A9E"/>
    <w:rsid w:val="00565569"/>
    <w:rsid w:val="0056741F"/>
    <w:rsid w:val="005675B5"/>
    <w:rsid w:val="005676FD"/>
    <w:rsid w:val="00571D9A"/>
    <w:rsid w:val="00572787"/>
    <w:rsid w:val="0058046E"/>
    <w:rsid w:val="005865BF"/>
    <w:rsid w:val="00586D0D"/>
    <w:rsid w:val="005872A4"/>
    <w:rsid w:val="0058798F"/>
    <w:rsid w:val="00587D95"/>
    <w:rsid w:val="005906EF"/>
    <w:rsid w:val="00594F10"/>
    <w:rsid w:val="00597842"/>
    <w:rsid w:val="00597C36"/>
    <w:rsid w:val="005A134D"/>
    <w:rsid w:val="005A1814"/>
    <w:rsid w:val="005A27DF"/>
    <w:rsid w:val="005A57D6"/>
    <w:rsid w:val="005A7777"/>
    <w:rsid w:val="005A7B88"/>
    <w:rsid w:val="005B5463"/>
    <w:rsid w:val="005B5DCC"/>
    <w:rsid w:val="005B66B5"/>
    <w:rsid w:val="005C22F5"/>
    <w:rsid w:val="005C246A"/>
    <w:rsid w:val="005C2FA7"/>
    <w:rsid w:val="005C32BB"/>
    <w:rsid w:val="005C33C9"/>
    <w:rsid w:val="005D5532"/>
    <w:rsid w:val="005D6460"/>
    <w:rsid w:val="005D67DB"/>
    <w:rsid w:val="005D7155"/>
    <w:rsid w:val="005E4B44"/>
    <w:rsid w:val="005E7C2F"/>
    <w:rsid w:val="005F31AF"/>
    <w:rsid w:val="005F48DD"/>
    <w:rsid w:val="005F5134"/>
    <w:rsid w:val="005F6FC3"/>
    <w:rsid w:val="005F7001"/>
    <w:rsid w:val="005F7E69"/>
    <w:rsid w:val="0060269A"/>
    <w:rsid w:val="00607BCE"/>
    <w:rsid w:val="00612051"/>
    <w:rsid w:val="00615F7A"/>
    <w:rsid w:val="0061604C"/>
    <w:rsid w:val="006162AB"/>
    <w:rsid w:val="00616B17"/>
    <w:rsid w:val="0061736A"/>
    <w:rsid w:val="00617B13"/>
    <w:rsid w:val="006233F8"/>
    <w:rsid w:val="00624060"/>
    <w:rsid w:val="00626314"/>
    <w:rsid w:val="006269A7"/>
    <w:rsid w:val="00626DFF"/>
    <w:rsid w:val="00630289"/>
    <w:rsid w:val="00630567"/>
    <w:rsid w:val="006313CF"/>
    <w:rsid w:val="00632570"/>
    <w:rsid w:val="00633C96"/>
    <w:rsid w:val="006343A2"/>
    <w:rsid w:val="00637939"/>
    <w:rsid w:val="00641377"/>
    <w:rsid w:val="00641FF1"/>
    <w:rsid w:val="00642123"/>
    <w:rsid w:val="0064473F"/>
    <w:rsid w:val="00646A31"/>
    <w:rsid w:val="00650670"/>
    <w:rsid w:val="006506B0"/>
    <w:rsid w:val="00650EB0"/>
    <w:rsid w:val="006512A0"/>
    <w:rsid w:val="00652E01"/>
    <w:rsid w:val="00653E1D"/>
    <w:rsid w:val="00654E44"/>
    <w:rsid w:val="00660F4E"/>
    <w:rsid w:val="00663573"/>
    <w:rsid w:val="00665DC2"/>
    <w:rsid w:val="00665F2A"/>
    <w:rsid w:val="00667D1C"/>
    <w:rsid w:val="00670134"/>
    <w:rsid w:val="00670F0F"/>
    <w:rsid w:val="00671250"/>
    <w:rsid w:val="00671309"/>
    <w:rsid w:val="00671CD1"/>
    <w:rsid w:val="00671F5A"/>
    <w:rsid w:val="00674E7E"/>
    <w:rsid w:val="0068179C"/>
    <w:rsid w:val="00685BD8"/>
    <w:rsid w:val="00687EB1"/>
    <w:rsid w:val="006903A4"/>
    <w:rsid w:val="006915F1"/>
    <w:rsid w:val="00691969"/>
    <w:rsid w:val="006919DC"/>
    <w:rsid w:val="00692C87"/>
    <w:rsid w:val="006935DE"/>
    <w:rsid w:val="006A1083"/>
    <w:rsid w:val="006A1681"/>
    <w:rsid w:val="006A18F8"/>
    <w:rsid w:val="006A206D"/>
    <w:rsid w:val="006A6761"/>
    <w:rsid w:val="006A79D7"/>
    <w:rsid w:val="006B056E"/>
    <w:rsid w:val="006B0CC0"/>
    <w:rsid w:val="006B44F5"/>
    <w:rsid w:val="006C08CE"/>
    <w:rsid w:val="006C110D"/>
    <w:rsid w:val="006C49E9"/>
    <w:rsid w:val="006C6A07"/>
    <w:rsid w:val="006C73DF"/>
    <w:rsid w:val="006D4CA7"/>
    <w:rsid w:val="006D5CA1"/>
    <w:rsid w:val="006D5E3F"/>
    <w:rsid w:val="006D606B"/>
    <w:rsid w:val="006E4973"/>
    <w:rsid w:val="006E5B25"/>
    <w:rsid w:val="006F1300"/>
    <w:rsid w:val="006F13A3"/>
    <w:rsid w:val="006F289B"/>
    <w:rsid w:val="006F289E"/>
    <w:rsid w:val="006F2D76"/>
    <w:rsid w:val="006F38D1"/>
    <w:rsid w:val="006F6CC9"/>
    <w:rsid w:val="0070054E"/>
    <w:rsid w:val="00700B29"/>
    <w:rsid w:val="00702AFC"/>
    <w:rsid w:val="00704217"/>
    <w:rsid w:val="007052BF"/>
    <w:rsid w:val="00706133"/>
    <w:rsid w:val="00706365"/>
    <w:rsid w:val="00707121"/>
    <w:rsid w:val="00707B5B"/>
    <w:rsid w:val="0071397C"/>
    <w:rsid w:val="00721491"/>
    <w:rsid w:val="00724983"/>
    <w:rsid w:val="00725E3B"/>
    <w:rsid w:val="00727E92"/>
    <w:rsid w:val="00731D89"/>
    <w:rsid w:val="0073229A"/>
    <w:rsid w:val="00732E3F"/>
    <w:rsid w:val="007330E5"/>
    <w:rsid w:val="00733F2C"/>
    <w:rsid w:val="007360D6"/>
    <w:rsid w:val="007372F9"/>
    <w:rsid w:val="0074018A"/>
    <w:rsid w:val="007408AD"/>
    <w:rsid w:val="00740AB4"/>
    <w:rsid w:val="0074242A"/>
    <w:rsid w:val="00742AF6"/>
    <w:rsid w:val="00744D9B"/>
    <w:rsid w:val="007458D8"/>
    <w:rsid w:val="00746B7B"/>
    <w:rsid w:val="00750733"/>
    <w:rsid w:val="0075220E"/>
    <w:rsid w:val="00752362"/>
    <w:rsid w:val="00753493"/>
    <w:rsid w:val="00755AD4"/>
    <w:rsid w:val="00757B7A"/>
    <w:rsid w:val="00761D55"/>
    <w:rsid w:val="00762E5E"/>
    <w:rsid w:val="00764161"/>
    <w:rsid w:val="00764DB3"/>
    <w:rsid w:val="00772EB9"/>
    <w:rsid w:val="00773717"/>
    <w:rsid w:val="00777A9C"/>
    <w:rsid w:val="00777CA9"/>
    <w:rsid w:val="00780189"/>
    <w:rsid w:val="00781EC4"/>
    <w:rsid w:val="00784AAC"/>
    <w:rsid w:val="00785BD1"/>
    <w:rsid w:val="00785FAD"/>
    <w:rsid w:val="00790247"/>
    <w:rsid w:val="00791105"/>
    <w:rsid w:val="0079289B"/>
    <w:rsid w:val="00793877"/>
    <w:rsid w:val="00795DF4"/>
    <w:rsid w:val="007A0260"/>
    <w:rsid w:val="007A0B64"/>
    <w:rsid w:val="007A2282"/>
    <w:rsid w:val="007A43AC"/>
    <w:rsid w:val="007A6140"/>
    <w:rsid w:val="007A782A"/>
    <w:rsid w:val="007B0305"/>
    <w:rsid w:val="007B2AB0"/>
    <w:rsid w:val="007B4789"/>
    <w:rsid w:val="007B558E"/>
    <w:rsid w:val="007B5BD9"/>
    <w:rsid w:val="007B633E"/>
    <w:rsid w:val="007C071B"/>
    <w:rsid w:val="007C1589"/>
    <w:rsid w:val="007C1E3E"/>
    <w:rsid w:val="007C1F43"/>
    <w:rsid w:val="007C2FC8"/>
    <w:rsid w:val="007C4B3A"/>
    <w:rsid w:val="007C67EE"/>
    <w:rsid w:val="007C6879"/>
    <w:rsid w:val="007C6E7C"/>
    <w:rsid w:val="007C7E2B"/>
    <w:rsid w:val="007D0686"/>
    <w:rsid w:val="007D0AF9"/>
    <w:rsid w:val="007D1E02"/>
    <w:rsid w:val="007D37A8"/>
    <w:rsid w:val="007D5C91"/>
    <w:rsid w:val="007D619E"/>
    <w:rsid w:val="007E053E"/>
    <w:rsid w:val="007E0F8B"/>
    <w:rsid w:val="007E0FDB"/>
    <w:rsid w:val="007E2DD5"/>
    <w:rsid w:val="007E3598"/>
    <w:rsid w:val="007E6802"/>
    <w:rsid w:val="007F041D"/>
    <w:rsid w:val="007F33C2"/>
    <w:rsid w:val="007F6BBC"/>
    <w:rsid w:val="007F6CC9"/>
    <w:rsid w:val="008014F7"/>
    <w:rsid w:val="00801FA2"/>
    <w:rsid w:val="00802364"/>
    <w:rsid w:val="0080289A"/>
    <w:rsid w:val="00802C01"/>
    <w:rsid w:val="00803250"/>
    <w:rsid w:val="00804740"/>
    <w:rsid w:val="00804DF5"/>
    <w:rsid w:val="0080571D"/>
    <w:rsid w:val="00806341"/>
    <w:rsid w:val="00806721"/>
    <w:rsid w:val="00806F67"/>
    <w:rsid w:val="00807F01"/>
    <w:rsid w:val="0081640B"/>
    <w:rsid w:val="00817435"/>
    <w:rsid w:val="008179F2"/>
    <w:rsid w:val="00817FA2"/>
    <w:rsid w:val="008201D0"/>
    <w:rsid w:val="0082134D"/>
    <w:rsid w:val="0082202F"/>
    <w:rsid w:val="00826B05"/>
    <w:rsid w:val="008272D5"/>
    <w:rsid w:val="00827AB9"/>
    <w:rsid w:val="00832B3A"/>
    <w:rsid w:val="00832F80"/>
    <w:rsid w:val="00836193"/>
    <w:rsid w:val="00837474"/>
    <w:rsid w:val="00837BBE"/>
    <w:rsid w:val="00837F02"/>
    <w:rsid w:val="00840C89"/>
    <w:rsid w:val="008429E0"/>
    <w:rsid w:val="00843B85"/>
    <w:rsid w:val="008450EB"/>
    <w:rsid w:val="0084781C"/>
    <w:rsid w:val="00852661"/>
    <w:rsid w:val="00853C11"/>
    <w:rsid w:val="008546B5"/>
    <w:rsid w:val="00854F26"/>
    <w:rsid w:val="00856BDC"/>
    <w:rsid w:val="00861C4F"/>
    <w:rsid w:val="008662F7"/>
    <w:rsid w:val="00867ED3"/>
    <w:rsid w:val="008701EA"/>
    <w:rsid w:val="00871962"/>
    <w:rsid w:val="00871C78"/>
    <w:rsid w:val="00873651"/>
    <w:rsid w:val="00874947"/>
    <w:rsid w:val="00874FE2"/>
    <w:rsid w:val="00875658"/>
    <w:rsid w:val="00876560"/>
    <w:rsid w:val="008808FD"/>
    <w:rsid w:val="0088699C"/>
    <w:rsid w:val="00890157"/>
    <w:rsid w:val="008911F9"/>
    <w:rsid w:val="00892FBA"/>
    <w:rsid w:val="00897CDF"/>
    <w:rsid w:val="008A01CE"/>
    <w:rsid w:val="008A3C85"/>
    <w:rsid w:val="008A44DA"/>
    <w:rsid w:val="008A61CA"/>
    <w:rsid w:val="008A7F15"/>
    <w:rsid w:val="008B021F"/>
    <w:rsid w:val="008B032E"/>
    <w:rsid w:val="008B4ECC"/>
    <w:rsid w:val="008B55B2"/>
    <w:rsid w:val="008C15CB"/>
    <w:rsid w:val="008C4F67"/>
    <w:rsid w:val="008C68DA"/>
    <w:rsid w:val="008D0208"/>
    <w:rsid w:val="008D1D1D"/>
    <w:rsid w:val="008D3397"/>
    <w:rsid w:val="008D4D91"/>
    <w:rsid w:val="008D6D98"/>
    <w:rsid w:val="008D76EF"/>
    <w:rsid w:val="008D77F9"/>
    <w:rsid w:val="008D7C5C"/>
    <w:rsid w:val="008E1598"/>
    <w:rsid w:val="008E36E0"/>
    <w:rsid w:val="008E3905"/>
    <w:rsid w:val="008E397A"/>
    <w:rsid w:val="008E464C"/>
    <w:rsid w:val="008E7530"/>
    <w:rsid w:val="008E75D6"/>
    <w:rsid w:val="008F533A"/>
    <w:rsid w:val="00904532"/>
    <w:rsid w:val="00905F79"/>
    <w:rsid w:val="009071DA"/>
    <w:rsid w:val="00912AD1"/>
    <w:rsid w:val="00915D04"/>
    <w:rsid w:val="009160C7"/>
    <w:rsid w:val="009161A4"/>
    <w:rsid w:val="009200D4"/>
    <w:rsid w:val="00920814"/>
    <w:rsid w:val="00921458"/>
    <w:rsid w:val="00921872"/>
    <w:rsid w:val="0092229E"/>
    <w:rsid w:val="00922CC5"/>
    <w:rsid w:val="00923E52"/>
    <w:rsid w:val="009266D2"/>
    <w:rsid w:val="00926CAB"/>
    <w:rsid w:val="00927B57"/>
    <w:rsid w:val="00930A86"/>
    <w:rsid w:val="0094039C"/>
    <w:rsid w:val="00942F9F"/>
    <w:rsid w:val="0094412C"/>
    <w:rsid w:val="009528E4"/>
    <w:rsid w:val="00955283"/>
    <w:rsid w:val="00961172"/>
    <w:rsid w:val="00962486"/>
    <w:rsid w:val="00965DDE"/>
    <w:rsid w:val="0096775F"/>
    <w:rsid w:val="00967DEB"/>
    <w:rsid w:val="009708BA"/>
    <w:rsid w:val="0097167C"/>
    <w:rsid w:val="00971757"/>
    <w:rsid w:val="00973118"/>
    <w:rsid w:val="00974D3F"/>
    <w:rsid w:val="009755F5"/>
    <w:rsid w:val="00975C4A"/>
    <w:rsid w:val="009807A9"/>
    <w:rsid w:val="0098173F"/>
    <w:rsid w:val="0098278E"/>
    <w:rsid w:val="00982863"/>
    <w:rsid w:val="00984536"/>
    <w:rsid w:val="00984C5A"/>
    <w:rsid w:val="00993F19"/>
    <w:rsid w:val="00994316"/>
    <w:rsid w:val="009957BF"/>
    <w:rsid w:val="00995895"/>
    <w:rsid w:val="00996766"/>
    <w:rsid w:val="009977E8"/>
    <w:rsid w:val="009A1612"/>
    <w:rsid w:val="009A4074"/>
    <w:rsid w:val="009A5ADD"/>
    <w:rsid w:val="009A6293"/>
    <w:rsid w:val="009A6B8F"/>
    <w:rsid w:val="009B0CE6"/>
    <w:rsid w:val="009B3DAF"/>
    <w:rsid w:val="009B7E00"/>
    <w:rsid w:val="009C004F"/>
    <w:rsid w:val="009C022A"/>
    <w:rsid w:val="009C1F8D"/>
    <w:rsid w:val="009C2159"/>
    <w:rsid w:val="009C251F"/>
    <w:rsid w:val="009C5167"/>
    <w:rsid w:val="009C7784"/>
    <w:rsid w:val="009D18AE"/>
    <w:rsid w:val="009D59BA"/>
    <w:rsid w:val="009E436E"/>
    <w:rsid w:val="009E4375"/>
    <w:rsid w:val="009E6C5B"/>
    <w:rsid w:val="009F2BEA"/>
    <w:rsid w:val="009F39AB"/>
    <w:rsid w:val="009F4E42"/>
    <w:rsid w:val="009F6AC8"/>
    <w:rsid w:val="00A00D6D"/>
    <w:rsid w:val="00A0125C"/>
    <w:rsid w:val="00A01B44"/>
    <w:rsid w:val="00A01DC2"/>
    <w:rsid w:val="00A04A8C"/>
    <w:rsid w:val="00A06112"/>
    <w:rsid w:val="00A06FAB"/>
    <w:rsid w:val="00A109C1"/>
    <w:rsid w:val="00A110EF"/>
    <w:rsid w:val="00A1169E"/>
    <w:rsid w:val="00A12899"/>
    <w:rsid w:val="00A20041"/>
    <w:rsid w:val="00A21EC7"/>
    <w:rsid w:val="00A22ADF"/>
    <w:rsid w:val="00A242C7"/>
    <w:rsid w:val="00A33554"/>
    <w:rsid w:val="00A376F4"/>
    <w:rsid w:val="00A40A86"/>
    <w:rsid w:val="00A42646"/>
    <w:rsid w:val="00A451F0"/>
    <w:rsid w:val="00A546F1"/>
    <w:rsid w:val="00A55D50"/>
    <w:rsid w:val="00A5640A"/>
    <w:rsid w:val="00A56675"/>
    <w:rsid w:val="00A6771C"/>
    <w:rsid w:val="00A7021C"/>
    <w:rsid w:val="00A725D0"/>
    <w:rsid w:val="00A7365A"/>
    <w:rsid w:val="00A75B9E"/>
    <w:rsid w:val="00A826CA"/>
    <w:rsid w:val="00A82ED3"/>
    <w:rsid w:val="00A842D8"/>
    <w:rsid w:val="00A8500F"/>
    <w:rsid w:val="00A86361"/>
    <w:rsid w:val="00A863D7"/>
    <w:rsid w:val="00A86A79"/>
    <w:rsid w:val="00A87B8E"/>
    <w:rsid w:val="00A90886"/>
    <w:rsid w:val="00A90922"/>
    <w:rsid w:val="00A90C26"/>
    <w:rsid w:val="00A94263"/>
    <w:rsid w:val="00AB1B8F"/>
    <w:rsid w:val="00AB4FE2"/>
    <w:rsid w:val="00AB6D2C"/>
    <w:rsid w:val="00AC1212"/>
    <w:rsid w:val="00AC1621"/>
    <w:rsid w:val="00AC36EB"/>
    <w:rsid w:val="00AC464A"/>
    <w:rsid w:val="00AC46A4"/>
    <w:rsid w:val="00AC7236"/>
    <w:rsid w:val="00AD41FA"/>
    <w:rsid w:val="00AD7B6E"/>
    <w:rsid w:val="00AE07F9"/>
    <w:rsid w:val="00AE2F84"/>
    <w:rsid w:val="00AE4A74"/>
    <w:rsid w:val="00AF0E29"/>
    <w:rsid w:val="00AF4925"/>
    <w:rsid w:val="00AF5B40"/>
    <w:rsid w:val="00AF604B"/>
    <w:rsid w:val="00B0470C"/>
    <w:rsid w:val="00B04A88"/>
    <w:rsid w:val="00B05032"/>
    <w:rsid w:val="00B05385"/>
    <w:rsid w:val="00B10EC2"/>
    <w:rsid w:val="00B1344D"/>
    <w:rsid w:val="00B146BD"/>
    <w:rsid w:val="00B1670B"/>
    <w:rsid w:val="00B167D7"/>
    <w:rsid w:val="00B206FC"/>
    <w:rsid w:val="00B20B3C"/>
    <w:rsid w:val="00B21FC2"/>
    <w:rsid w:val="00B2230B"/>
    <w:rsid w:val="00B247A3"/>
    <w:rsid w:val="00B26C60"/>
    <w:rsid w:val="00B27B53"/>
    <w:rsid w:val="00B3434C"/>
    <w:rsid w:val="00B3635C"/>
    <w:rsid w:val="00B4047C"/>
    <w:rsid w:val="00B40853"/>
    <w:rsid w:val="00B40DC8"/>
    <w:rsid w:val="00B42DB1"/>
    <w:rsid w:val="00B43743"/>
    <w:rsid w:val="00B471A6"/>
    <w:rsid w:val="00B51106"/>
    <w:rsid w:val="00B51D9A"/>
    <w:rsid w:val="00B531CD"/>
    <w:rsid w:val="00B53C1D"/>
    <w:rsid w:val="00B53CC5"/>
    <w:rsid w:val="00B642D1"/>
    <w:rsid w:val="00B66D6C"/>
    <w:rsid w:val="00B71BC7"/>
    <w:rsid w:val="00B75CDE"/>
    <w:rsid w:val="00B761D2"/>
    <w:rsid w:val="00B76B20"/>
    <w:rsid w:val="00B8330D"/>
    <w:rsid w:val="00B83ECA"/>
    <w:rsid w:val="00B87A79"/>
    <w:rsid w:val="00B937F1"/>
    <w:rsid w:val="00B9391B"/>
    <w:rsid w:val="00B941DC"/>
    <w:rsid w:val="00B95F2D"/>
    <w:rsid w:val="00B967B9"/>
    <w:rsid w:val="00BA08ED"/>
    <w:rsid w:val="00BA0E4D"/>
    <w:rsid w:val="00BA2487"/>
    <w:rsid w:val="00BA3D02"/>
    <w:rsid w:val="00BA4760"/>
    <w:rsid w:val="00BA59AD"/>
    <w:rsid w:val="00BA59E1"/>
    <w:rsid w:val="00BB168E"/>
    <w:rsid w:val="00BB16B9"/>
    <w:rsid w:val="00BB27FA"/>
    <w:rsid w:val="00BB2E95"/>
    <w:rsid w:val="00BB413F"/>
    <w:rsid w:val="00BB5F08"/>
    <w:rsid w:val="00BB654A"/>
    <w:rsid w:val="00BC0E3A"/>
    <w:rsid w:val="00BC609A"/>
    <w:rsid w:val="00BD1E73"/>
    <w:rsid w:val="00BD2F45"/>
    <w:rsid w:val="00BD38D9"/>
    <w:rsid w:val="00BD53B7"/>
    <w:rsid w:val="00BD58F8"/>
    <w:rsid w:val="00BE1A9F"/>
    <w:rsid w:val="00BE2F9C"/>
    <w:rsid w:val="00BE3849"/>
    <w:rsid w:val="00BE4521"/>
    <w:rsid w:val="00BE55B0"/>
    <w:rsid w:val="00BE56EB"/>
    <w:rsid w:val="00BE5D64"/>
    <w:rsid w:val="00BE7DAA"/>
    <w:rsid w:val="00BF0B53"/>
    <w:rsid w:val="00BF2825"/>
    <w:rsid w:val="00BF5B93"/>
    <w:rsid w:val="00BF689B"/>
    <w:rsid w:val="00C00279"/>
    <w:rsid w:val="00C00D04"/>
    <w:rsid w:val="00C01BF9"/>
    <w:rsid w:val="00C05080"/>
    <w:rsid w:val="00C065BD"/>
    <w:rsid w:val="00C06902"/>
    <w:rsid w:val="00C120CC"/>
    <w:rsid w:val="00C132DF"/>
    <w:rsid w:val="00C2495C"/>
    <w:rsid w:val="00C25B74"/>
    <w:rsid w:val="00C30197"/>
    <w:rsid w:val="00C31D36"/>
    <w:rsid w:val="00C3411B"/>
    <w:rsid w:val="00C34CCA"/>
    <w:rsid w:val="00C34CEF"/>
    <w:rsid w:val="00C34CF7"/>
    <w:rsid w:val="00C35AEF"/>
    <w:rsid w:val="00C44403"/>
    <w:rsid w:val="00C47713"/>
    <w:rsid w:val="00C479EF"/>
    <w:rsid w:val="00C47B52"/>
    <w:rsid w:val="00C503E9"/>
    <w:rsid w:val="00C50A41"/>
    <w:rsid w:val="00C51A90"/>
    <w:rsid w:val="00C52E4C"/>
    <w:rsid w:val="00C55446"/>
    <w:rsid w:val="00C5567E"/>
    <w:rsid w:val="00C56863"/>
    <w:rsid w:val="00C60DEF"/>
    <w:rsid w:val="00C619DA"/>
    <w:rsid w:val="00C6335F"/>
    <w:rsid w:val="00C635E6"/>
    <w:rsid w:val="00C702E5"/>
    <w:rsid w:val="00C74948"/>
    <w:rsid w:val="00C77D96"/>
    <w:rsid w:val="00C83BBF"/>
    <w:rsid w:val="00C83BDD"/>
    <w:rsid w:val="00C85BB5"/>
    <w:rsid w:val="00C87302"/>
    <w:rsid w:val="00C876D2"/>
    <w:rsid w:val="00C9050B"/>
    <w:rsid w:val="00C905CB"/>
    <w:rsid w:val="00C9327C"/>
    <w:rsid w:val="00CA0BF4"/>
    <w:rsid w:val="00CA431E"/>
    <w:rsid w:val="00CA4C0F"/>
    <w:rsid w:val="00CA6405"/>
    <w:rsid w:val="00CA6416"/>
    <w:rsid w:val="00CB06CA"/>
    <w:rsid w:val="00CB17D9"/>
    <w:rsid w:val="00CB35A3"/>
    <w:rsid w:val="00CB37FF"/>
    <w:rsid w:val="00CB4201"/>
    <w:rsid w:val="00CB70FF"/>
    <w:rsid w:val="00CB7BB6"/>
    <w:rsid w:val="00CC0AA5"/>
    <w:rsid w:val="00CC1808"/>
    <w:rsid w:val="00CC3B51"/>
    <w:rsid w:val="00CC4738"/>
    <w:rsid w:val="00CC70E2"/>
    <w:rsid w:val="00CC7F57"/>
    <w:rsid w:val="00CD0583"/>
    <w:rsid w:val="00CD0B19"/>
    <w:rsid w:val="00CD0F0A"/>
    <w:rsid w:val="00CD3EDC"/>
    <w:rsid w:val="00CD52C3"/>
    <w:rsid w:val="00CD6526"/>
    <w:rsid w:val="00CD7310"/>
    <w:rsid w:val="00CD78DC"/>
    <w:rsid w:val="00CE086F"/>
    <w:rsid w:val="00CE261B"/>
    <w:rsid w:val="00CE365C"/>
    <w:rsid w:val="00CE5413"/>
    <w:rsid w:val="00CE685A"/>
    <w:rsid w:val="00D00503"/>
    <w:rsid w:val="00D02E27"/>
    <w:rsid w:val="00D05C2C"/>
    <w:rsid w:val="00D12ED2"/>
    <w:rsid w:val="00D136C7"/>
    <w:rsid w:val="00D14EED"/>
    <w:rsid w:val="00D1635F"/>
    <w:rsid w:val="00D202F1"/>
    <w:rsid w:val="00D20C5F"/>
    <w:rsid w:val="00D223A4"/>
    <w:rsid w:val="00D225FE"/>
    <w:rsid w:val="00D231C1"/>
    <w:rsid w:val="00D25274"/>
    <w:rsid w:val="00D25B9B"/>
    <w:rsid w:val="00D30279"/>
    <w:rsid w:val="00D318FE"/>
    <w:rsid w:val="00D319C9"/>
    <w:rsid w:val="00D33F60"/>
    <w:rsid w:val="00D35BB7"/>
    <w:rsid w:val="00D4043C"/>
    <w:rsid w:val="00D47E89"/>
    <w:rsid w:val="00D519AE"/>
    <w:rsid w:val="00D52952"/>
    <w:rsid w:val="00D52EC6"/>
    <w:rsid w:val="00D54217"/>
    <w:rsid w:val="00D61DC3"/>
    <w:rsid w:val="00D61F4A"/>
    <w:rsid w:val="00D634E2"/>
    <w:rsid w:val="00D64C9E"/>
    <w:rsid w:val="00D67714"/>
    <w:rsid w:val="00D70A89"/>
    <w:rsid w:val="00D740E5"/>
    <w:rsid w:val="00D742D3"/>
    <w:rsid w:val="00D7712B"/>
    <w:rsid w:val="00D77A04"/>
    <w:rsid w:val="00D77F47"/>
    <w:rsid w:val="00D83B3D"/>
    <w:rsid w:val="00D842EB"/>
    <w:rsid w:val="00D87114"/>
    <w:rsid w:val="00D871A0"/>
    <w:rsid w:val="00D92F06"/>
    <w:rsid w:val="00D93B19"/>
    <w:rsid w:val="00D97391"/>
    <w:rsid w:val="00DA006C"/>
    <w:rsid w:val="00DA00CA"/>
    <w:rsid w:val="00DA3FCC"/>
    <w:rsid w:val="00DA46C7"/>
    <w:rsid w:val="00DA715F"/>
    <w:rsid w:val="00DB29AD"/>
    <w:rsid w:val="00DB2CD2"/>
    <w:rsid w:val="00DB343D"/>
    <w:rsid w:val="00DB61FD"/>
    <w:rsid w:val="00DB7217"/>
    <w:rsid w:val="00DC1FD4"/>
    <w:rsid w:val="00DC3D69"/>
    <w:rsid w:val="00DC50D2"/>
    <w:rsid w:val="00DD4D69"/>
    <w:rsid w:val="00DD5526"/>
    <w:rsid w:val="00DD5677"/>
    <w:rsid w:val="00DD7034"/>
    <w:rsid w:val="00DE12D3"/>
    <w:rsid w:val="00DE6602"/>
    <w:rsid w:val="00DE7F58"/>
    <w:rsid w:val="00DF1566"/>
    <w:rsid w:val="00DF5DDB"/>
    <w:rsid w:val="00DF60B2"/>
    <w:rsid w:val="00DF659D"/>
    <w:rsid w:val="00E041B5"/>
    <w:rsid w:val="00E05DC4"/>
    <w:rsid w:val="00E0780E"/>
    <w:rsid w:val="00E12BB1"/>
    <w:rsid w:val="00E17941"/>
    <w:rsid w:val="00E206A5"/>
    <w:rsid w:val="00E233A4"/>
    <w:rsid w:val="00E26E98"/>
    <w:rsid w:val="00E306D2"/>
    <w:rsid w:val="00E312D9"/>
    <w:rsid w:val="00E34A53"/>
    <w:rsid w:val="00E36C91"/>
    <w:rsid w:val="00E3706E"/>
    <w:rsid w:val="00E37F0D"/>
    <w:rsid w:val="00E4149F"/>
    <w:rsid w:val="00E42946"/>
    <w:rsid w:val="00E44533"/>
    <w:rsid w:val="00E446D1"/>
    <w:rsid w:val="00E44748"/>
    <w:rsid w:val="00E46433"/>
    <w:rsid w:val="00E477E1"/>
    <w:rsid w:val="00E50C6B"/>
    <w:rsid w:val="00E50EAB"/>
    <w:rsid w:val="00E5497D"/>
    <w:rsid w:val="00E54CB4"/>
    <w:rsid w:val="00E54D90"/>
    <w:rsid w:val="00E56C69"/>
    <w:rsid w:val="00E57AE3"/>
    <w:rsid w:val="00E64579"/>
    <w:rsid w:val="00E67E0C"/>
    <w:rsid w:val="00E70B97"/>
    <w:rsid w:val="00E72214"/>
    <w:rsid w:val="00E72D8D"/>
    <w:rsid w:val="00E741D2"/>
    <w:rsid w:val="00E74704"/>
    <w:rsid w:val="00E754F3"/>
    <w:rsid w:val="00E77B44"/>
    <w:rsid w:val="00E81AB2"/>
    <w:rsid w:val="00E823A2"/>
    <w:rsid w:val="00E82D7E"/>
    <w:rsid w:val="00E8405B"/>
    <w:rsid w:val="00E85142"/>
    <w:rsid w:val="00E85494"/>
    <w:rsid w:val="00E90E92"/>
    <w:rsid w:val="00E929ED"/>
    <w:rsid w:val="00E944A6"/>
    <w:rsid w:val="00E948CE"/>
    <w:rsid w:val="00E95A20"/>
    <w:rsid w:val="00E97725"/>
    <w:rsid w:val="00EA0445"/>
    <w:rsid w:val="00EA5174"/>
    <w:rsid w:val="00EA54FA"/>
    <w:rsid w:val="00EB1C35"/>
    <w:rsid w:val="00EB260B"/>
    <w:rsid w:val="00EB4C00"/>
    <w:rsid w:val="00EB4D90"/>
    <w:rsid w:val="00EB7BC2"/>
    <w:rsid w:val="00EC1728"/>
    <w:rsid w:val="00EC198A"/>
    <w:rsid w:val="00EC378A"/>
    <w:rsid w:val="00EC401B"/>
    <w:rsid w:val="00EC4933"/>
    <w:rsid w:val="00EC6A5F"/>
    <w:rsid w:val="00EC7F45"/>
    <w:rsid w:val="00ED0111"/>
    <w:rsid w:val="00ED176B"/>
    <w:rsid w:val="00ED294E"/>
    <w:rsid w:val="00ED29F8"/>
    <w:rsid w:val="00ED3FD4"/>
    <w:rsid w:val="00ED7950"/>
    <w:rsid w:val="00EE05DC"/>
    <w:rsid w:val="00EE2472"/>
    <w:rsid w:val="00EE4131"/>
    <w:rsid w:val="00EE5C63"/>
    <w:rsid w:val="00EE61CB"/>
    <w:rsid w:val="00EE7337"/>
    <w:rsid w:val="00EF0A33"/>
    <w:rsid w:val="00EF0CF8"/>
    <w:rsid w:val="00EF317E"/>
    <w:rsid w:val="00F00D0A"/>
    <w:rsid w:val="00F010A6"/>
    <w:rsid w:val="00F0177D"/>
    <w:rsid w:val="00F023E0"/>
    <w:rsid w:val="00F02466"/>
    <w:rsid w:val="00F0305E"/>
    <w:rsid w:val="00F03688"/>
    <w:rsid w:val="00F07625"/>
    <w:rsid w:val="00F10B3A"/>
    <w:rsid w:val="00F10D8D"/>
    <w:rsid w:val="00F14783"/>
    <w:rsid w:val="00F16B18"/>
    <w:rsid w:val="00F21C80"/>
    <w:rsid w:val="00F21FC7"/>
    <w:rsid w:val="00F22E05"/>
    <w:rsid w:val="00F2519C"/>
    <w:rsid w:val="00F31D49"/>
    <w:rsid w:val="00F33A3C"/>
    <w:rsid w:val="00F33A68"/>
    <w:rsid w:val="00F35859"/>
    <w:rsid w:val="00F370AF"/>
    <w:rsid w:val="00F371AD"/>
    <w:rsid w:val="00F41A3D"/>
    <w:rsid w:val="00F41BA6"/>
    <w:rsid w:val="00F44AC1"/>
    <w:rsid w:val="00F44D21"/>
    <w:rsid w:val="00F51A05"/>
    <w:rsid w:val="00F52C39"/>
    <w:rsid w:val="00F534AE"/>
    <w:rsid w:val="00F56A8E"/>
    <w:rsid w:val="00F60254"/>
    <w:rsid w:val="00F63D29"/>
    <w:rsid w:val="00F64D11"/>
    <w:rsid w:val="00F651B9"/>
    <w:rsid w:val="00F6540F"/>
    <w:rsid w:val="00F65491"/>
    <w:rsid w:val="00F66A79"/>
    <w:rsid w:val="00F67981"/>
    <w:rsid w:val="00F703EB"/>
    <w:rsid w:val="00F71ADC"/>
    <w:rsid w:val="00F72D36"/>
    <w:rsid w:val="00F74632"/>
    <w:rsid w:val="00F772A4"/>
    <w:rsid w:val="00F80184"/>
    <w:rsid w:val="00F8157A"/>
    <w:rsid w:val="00F84260"/>
    <w:rsid w:val="00F8536A"/>
    <w:rsid w:val="00F91067"/>
    <w:rsid w:val="00F92C23"/>
    <w:rsid w:val="00F96E84"/>
    <w:rsid w:val="00FA07C3"/>
    <w:rsid w:val="00FA3B39"/>
    <w:rsid w:val="00FA40CB"/>
    <w:rsid w:val="00FA532B"/>
    <w:rsid w:val="00FA57F0"/>
    <w:rsid w:val="00FB4FC2"/>
    <w:rsid w:val="00FB5767"/>
    <w:rsid w:val="00FB5D47"/>
    <w:rsid w:val="00FB6729"/>
    <w:rsid w:val="00FC471C"/>
    <w:rsid w:val="00FC5723"/>
    <w:rsid w:val="00FC6DEB"/>
    <w:rsid w:val="00FD0379"/>
    <w:rsid w:val="00FD18AF"/>
    <w:rsid w:val="00FD1BF9"/>
    <w:rsid w:val="00FD34B4"/>
    <w:rsid w:val="00FD42EE"/>
    <w:rsid w:val="00FD62F6"/>
    <w:rsid w:val="00FE3086"/>
    <w:rsid w:val="00FE6676"/>
    <w:rsid w:val="00FE69B0"/>
    <w:rsid w:val="00FE77A0"/>
    <w:rsid w:val="00FE77E1"/>
    <w:rsid w:val="00FF0C1D"/>
    <w:rsid w:val="00FF20C9"/>
    <w:rsid w:val="00FF38F6"/>
    <w:rsid w:val="00FF504C"/>
    <w:rsid w:val="00FF67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A2EE"/>
  <w15:chartTrackingRefBased/>
  <w15:docId w15:val="{079E8794-E909-4729-915F-23D387AA4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E42"/>
    <w:pPr>
      <w:jc w:val="both"/>
    </w:pPr>
    <w:rPr>
      <w:rFonts w:ascii="Calibri Light" w:hAnsi="Calibri Light"/>
      <w:sz w:val="22"/>
    </w:rPr>
  </w:style>
  <w:style w:type="paragraph" w:styleId="Heading1">
    <w:name w:val="heading 1"/>
    <w:basedOn w:val="Normal"/>
    <w:next w:val="Normal"/>
    <w:link w:val="Heading1Char"/>
    <w:uiPriority w:val="9"/>
    <w:qFormat/>
    <w:rsid w:val="008A3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3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3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A3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3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3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A3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C85"/>
    <w:rPr>
      <w:rFonts w:eastAsiaTheme="majorEastAsia" w:cstheme="majorBidi"/>
      <w:color w:val="272727" w:themeColor="text1" w:themeTint="D8"/>
    </w:rPr>
  </w:style>
  <w:style w:type="paragraph" w:styleId="Title">
    <w:name w:val="Title"/>
    <w:basedOn w:val="Normal"/>
    <w:next w:val="Normal"/>
    <w:link w:val="TitleChar"/>
    <w:uiPriority w:val="10"/>
    <w:qFormat/>
    <w:rsid w:val="008A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C85"/>
    <w:pPr>
      <w:spacing w:before="160"/>
      <w:jc w:val="center"/>
    </w:pPr>
    <w:rPr>
      <w:i/>
      <w:iCs/>
      <w:color w:val="404040" w:themeColor="text1" w:themeTint="BF"/>
    </w:rPr>
  </w:style>
  <w:style w:type="character" w:customStyle="1" w:styleId="QuoteChar">
    <w:name w:val="Quote Char"/>
    <w:basedOn w:val="DefaultParagraphFont"/>
    <w:link w:val="Quote"/>
    <w:uiPriority w:val="29"/>
    <w:rsid w:val="008A3C85"/>
    <w:rPr>
      <w:i/>
      <w:iCs/>
      <w:color w:val="404040" w:themeColor="text1" w:themeTint="BF"/>
    </w:rPr>
  </w:style>
  <w:style w:type="paragraph" w:styleId="ListParagraph">
    <w:name w:val="List Paragraph"/>
    <w:basedOn w:val="Normal"/>
    <w:uiPriority w:val="34"/>
    <w:qFormat/>
    <w:rsid w:val="008A3C85"/>
    <w:pPr>
      <w:ind w:left="720"/>
      <w:contextualSpacing/>
    </w:pPr>
  </w:style>
  <w:style w:type="character" w:styleId="IntenseEmphasis">
    <w:name w:val="Intense Emphasis"/>
    <w:basedOn w:val="DefaultParagraphFont"/>
    <w:uiPriority w:val="21"/>
    <w:qFormat/>
    <w:rsid w:val="008A3C85"/>
    <w:rPr>
      <w:i/>
      <w:iCs/>
      <w:color w:val="0F4761" w:themeColor="accent1" w:themeShade="BF"/>
    </w:rPr>
  </w:style>
  <w:style w:type="paragraph" w:styleId="IntenseQuote">
    <w:name w:val="Intense Quote"/>
    <w:basedOn w:val="Normal"/>
    <w:next w:val="Normal"/>
    <w:link w:val="IntenseQuoteChar"/>
    <w:uiPriority w:val="30"/>
    <w:qFormat/>
    <w:rsid w:val="008A3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C85"/>
    <w:rPr>
      <w:i/>
      <w:iCs/>
      <w:color w:val="0F4761" w:themeColor="accent1" w:themeShade="BF"/>
    </w:rPr>
  </w:style>
  <w:style w:type="character" w:styleId="IntenseReference">
    <w:name w:val="Intense Reference"/>
    <w:basedOn w:val="DefaultParagraphFont"/>
    <w:uiPriority w:val="32"/>
    <w:qFormat/>
    <w:rsid w:val="008A3C85"/>
    <w:rPr>
      <w:b/>
      <w:bCs/>
      <w:smallCaps/>
      <w:color w:val="0F4761" w:themeColor="accent1" w:themeShade="BF"/>
      <w:spacing w:val="5"/>
    </w:rPr>
  </w:style>
  <w:style w:type="table" w:styleId="TableGrid">
    <w:name w:val="Table Grid"/>
    <w:basedOn w:val="TableNormal"/>
    <w:uiPriority w:val="39"/>
    <w:rsid w:val="008A3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35DE"/>
    <w:rPr>
      <w:rFonts w:ascii="Times New Roman" w:hAnsi="Times New Roman" w:cs="Times New Roman"/>
    </w:rPr>
  </w:style>
  <w:style w:type="character" w:styleId="CommentReference">
    <w:name w:val="annotation reference"/>
    <w:basedOn w:val="DefaultParagraphFont"/>
    <w:uiPriority w:val="99"/>
    <w:semiHidden/>
    <w:unhideWhenUsed/>
    <w:rsid w:val="001C4015"/>
    <w:rPr>
      <w:sz w:val="16"/>
      <w:szCs w:val="16"/>
    </w:rPr>
  </w:style>
  <w:style w:type="paragraph" w:styleId="CommentText">
    <w:name w:val="annotation text"/>
    <w:basedOn w:val="Normal"/>
    <w:link w:val="CommentTextChar"/>
    <w:uiPriority w:val="99"/>
    <w:unhideWhenUsed/>
    <w:rsid w:val="001C4015"/>
    <w:pPr>
      <w:spacing w:line="240" w:lineRule="auto"/>
    </w:pPr>
    <w:rPr>
      <w:sz w:val="20"/>
      <w:szCs w:val="20"/>
    </w:rPr>
  </w:style>
  <w:style w:type="character" w:customStyle="1" w:styleId="CommentTextChar">
    <w:name w:val="Comment Text Char"/>
    <w:basedOn w:val="DefaultParagraphFont"/>
    <w:link w:val="CommentText"/>
    <w:uiPriority w:val="99"/>
    <w:rsid w:val="001C4015"/>
    <w:rPr>
      <w:rFonts w:ascii="Calibri Light" w:hAnsi="Calibri Light"/>
      <w:sz w:val="20"/>
      <w:szCs w:val="20"/>
    </w:rPr>
  </w:style>
  <w:style w:type="paragraph" w:styleId="CommentSubject">
    <w:name w:val="annotation subject"/>
    <w:basedOn w:val="CommentText"/>
    <w:next w:val="CommentText"/>
    <w:link w:val="CommentSubjectChar"/>
    <w:uiPriority w:val="99"/>
    <w:semiHidden/>
    <w:unhideWhenUsed/>
    <w:rsid w:val="001C4015"/>
    <w:rPr>
      <w:b/>
      <w:bCs/>
    </w:rPr>
  </w:style>
  <w:style w:type="character" w:customStyle="1" w:styleId="CommentSubjectChar">
    <w:name w:val="Comment Subject Char"/>
    <w:basedOn w:val="CommentTextChar"/>
    <w:link w:val="CommentSubject"/>
    <w:uiPriority w:val="99"/>
    <w:semiHidden/>
    <w:rsid w:val="001C4015"/>
    <w:rPr>
      <w:rFonts w:ascii="Calibri Light" w:hAnsi="Calibri Light"/>
      <w:b/>
      <w:bCs/>
      <w:sz w:val="20"/>
      <w:szCs w:val="20"/>
    </w:rPr>
  </w:style>
  <w:style w:type="paragraph" w:customStyle="1" w:styleId="Tables">
    <w:name w:val="Tables"/>
    <w:basedOn w:val="Heading4"/>
    <w:link w:val="TablesChar"/>
    <w:qFormat/>
    <w:rsid w:val="00F010A6"/>
    <w:pPr>
      <w:spacing w:before="240" w:after="0" w:line="240" w:lineRule="auto"/>
    </w:pPr>
    <w:rPr>
      <w:b/>
      <w:i w:val="0"/>
      <w:color w:val="auto"/>
    </w:rPr>
  </w:style>
  <w:style w:type="character" w:customStyle="1" w:styleId="TablesChar">
    <w:name w:val="Tables Char"/>
    <w:basedOn w:val="DefaultParagraphFont"/>
    <w:link w:val="Tables"/>
    <w:rsid w:val="00F010A6"/>
    <w:rPr>
      <w:rFonts w:ascii="Calibri Light" w:eastAsiaTheme="majorEastAsia" w:hAnsi="Calibri Light" w:cstheme="majorBidi"/>
      <w:b/>
      <w:iCs/>
      <w:sz w:val="22"/>
    </w:rPr>
  </w:style>
  <w:style w:type="character" w:styleId="SubtleEmphasis">
    <w:name w:val="Subtle Emphasis"/>
    <w:aliases w:val="Tables and Figures"/>
    <w:uiPriority w:val="19"/>
    <w:qFormat/>
    <w:rsid w:val="00930A86"/>
    <w:rPr>
      <w:rFonts w:ascii="Segoe UI Historic" w:hAnsi="Segoe UI Historic"/>
      <w:i w:val="0"/>
      <w:iCs/>
      <w:color w:val="404040" w:themeColor="text1" w:themeTint="BF"/>
      <w:sz w:val="22"/>
    </w:rPr>
  </w:style>
  <w:style w:type="character" w:customStyle="1" w:styleId="citation-373">
    <w:name w:val="citation-373"/>
    <w:basedOn w:val="DefaultParagraphFont"/>
    <w:rsid w:val="004269ED"/>
  </w:style>
  <w:style w:type="paragraph" w:styleId="Bibliography">
    <w:name w:val="Bibliography"/>
    <w:basedOn w:val="Normal"/>
    <w:next w:val="Normal"/>
    <w:uiPriority w:val="37"/>
    <w:unhideWhenUsed/>
    <w:rsid w:val="005069A6"/>
    <w:pPr>
      <w:spacing w:after="240" w:line="240" w:lineRule="auto"/>
      <w:ind w:left="720" w:hanging="720"/>
    </w:pPr>
  </w:style>
  <w:style w:type="paragraph" w:customStyle="1" w:styleId="Figures">
    <w:name w:val="Figures"/>
    <w:basedOn w:val="Normal"/>
    <w:next w:val="Heading4"/>
    <w:link w:val="FiguresChar"/>
    <w:qFormat/>
    <w:rsid w:val="009A5ADD"/>
    <w:pPr>
      <w:spacing w:after="360" w:line="240" w:lineRule="auto"/>
    </w:pPr>
    <w:rPr>
      <w:b/>
    </w:rPr>
  </w:style>
  <w:style w:type="character" w:customStyle="1" w:styleId="FiguresChar">
    <w:name w:val="Figures Char"/>
    <w:basedOn w:val="DefaultParagraphFont"/>
    <w:link w:val="Figures"/>
    <w:rsid w:val="009A5ADD"/>
    <w:rPr>
      <w:rFonts w:ascii="Calibri Light" w:hAnsi="Calibri Light"/>
      <w:b/>
      <w:sz w:val="22"/>
    </w:rPr>
  </w:style>
  <w:style w:type="paragraph" w:customStyle="1" w:styleId="image">
    <w:name w:val="image"/>
    <w:basedOn w:val="Normal"/>
    <w:link w:val="imageChar"/>
    <w:qFormat/>
    <w:rsid w:val="00F14783"/>
    <w:pPr>
      <w:spacing w:after="0" w:line="240" w:lineRule="auto"/>
      <w:jc w:val="center"/>
    </w:pPr>
    <w:rPr>
      <w:noProof/>
    </w:rPr>
  </w:style>
  <w:style w:type="character" w:customStyle="1" w:styleId="imageChar">
    <w:name w:val="image Char"/>
    <w:basedOn w:val="DefaultParagraphFont"/>
    <w:link w:val="image"/>
    <w:rsid w:val="00F14783"/>
    <w:rPr>
      <w:rFonts w:ascii="Calibri Light" w:hAnsi="Calibri Light"/>
      <w:noProo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2" ma:contentTypeDescription="Create a new document." ma:contentTypeScope="" ma:versionID="4e0e0d96de7fb32b1678b66c28514d8e">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ac451aab8c96dec805c937cbafca7133"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344851-5BBD-4049-915A-BA37AACCD4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26243c-b736-4d9c-b036-479be2ad88a1"/>
    <ds:schemaRef ds:uri="432dd258-9dce-4cb3-b611-c68c0fbce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9FAC0F-6820-4F5E-9E6B-48DE2024334D}">
  <ds:schemaRefs>
    <ds:schemaRef ds:uri="http://schemas.microsoft.com/office/2006/metadata/properties"/>
    <ds:schemaRef ds:uri="http://schemas.microsoft.com/office/infopath/2007/PartnerControls"/>
    <ds:schemaRef ds:uri="4b26243c-b736-4d9c-b036-479be2ad88a1"/>
    <ds:schemaRef ds:uri="432dd258-9dce-4cb3-b611-c68c0fbce7f3"/>
  </ds:schemaRefs>
</ds:datastoreItem>
</file>

<file path=customXml/itemProps3.xml><?xml version="1.0" encoding="utf-8"?>
<ds:datastoreItem xmlns:ds="http://schemas.openxmlformats.org/officeDocument/2006/customXml" ds:itemID="{2078D537-CDEB-41CF-BA3C-3095E696E3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5350</TotalTime>
  <Pages>24</Pages>
  <Words>9210</Words>
  <Characters>52499</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Andrea Cecilia (Alliance Bioversity-CIAT)</dc:creator>
  <cp:keywords/>
  <dc:description/>
  <cp:lastModifiedBy>Sanchez, Andrea Cecilia (Alliance Bioversity-CIAT)</cp:lastModifiedBy>
  <cp:revision>1196</cp:revision>
  <dcterms:created xsi:type="dcterms:W3CDTF">2026-09-28T08:23:00Z</dcterms:created>
  <dcterms:modified xsi:type="dcterms:W3CDTF">2026-10-03T12:12:00Z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id="XRQsQuoc"/&gt;&lt;style id="http://www.zotero.org/styles/springer-basic-author-date" hasBibliography="1" bibliographyStyleHasBeenSet="1"/&gt;&lt;prefs&gt;&lt;pref name="fieldType" value="Field"/&gt;&lt;/prefs&gt;&lt;/data&gt;</vt:lpwstr>
  </property>
  <property fmtid="{D5CDD505-2E9C-101B-9397-08002B2CF9AE}" pid="3" name="MediaServiceImageTags">
    <vt:lpwstr/>
  </property>
  <property fmtid="{D5CDD505-2E9C-101B-9397-08002B2CF9AE}" pid="4" name="ContentTypeId">
    <vt:lpwstr>0x0101005BE3C66ACF4393458051577D36AC6C25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