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D685C" w14:textId="77777777" w:rsidR="00826D26" w:rsidRPr="00826D26" w:rsidRDefault="00826D26" w:rsidP="00826D26">
      <w:pPr>
        <w:jc w:val="center"/>
        <w:rPr>
          <w:rFonts w:ascii="Source Sans Pro" w:hAnsi="Source Sans Pro" w:cs="Arial"/>
          <w:b/>
          <w:bCs/>
        </w:rPr>
      </w:pPr>
      <w:r w:rsidRPr="00826D26">
        <w:rPr>
          <w:rFonts w:ascii="Source Sans Pro" w:hAnsi="Source Sans Pro" w:cs="Arial"/>
          <w:b/>
          <w:bCs/>
        </w:rPr>
        <w:t>AE Knowledge Hub — Training Sessions Summary</w:t>
      </w:r>
    </w:p>
    <w:p w14:paraId="78995F32" w14:textId="77777777" w:rsidR="00826D26" w:rsidRPr="00826D26" w:rsidRDefault="1CD0245C" w:rsidP="00826D26">
      <w:pPr>
        <w:jc w:val="both"/>
        <w:rPr>
          <w:rFonts w:ascii="Source Sans Pro" w:hAnsi="Source Sans Pro" w:cs="Arial"/>
        </w:rPr>
      </w:pPr>
      <w:r w:rsidRPr="70EDA5C6">
        <w:rPr>
          <w:rFonts w:ascii="Source Sans Pro" w:hAnsi="Source Sans Pro" w:cs="Arial"/>
        </w:rPr>
        <w:t>A centralized reference for screening and data extraction. This document captures all points agreed upon during training. Items still under discussion are not included and will be added once finalized.</w:t>
      </w:r>
    </w:p>
    <w:p w14:paraId="3AC96856" w14:textId="65EE5E64" w:rsidR="70EDA5C6" w:rsidRDefault="70EDA5C6" w:rsidP="70EDA5C6">
      <w:pPr>
        <w:jc w:val="both"/>
        <w:rPr>
          <w:rFonts w:ascii="Source Sans Pro" w:hAnsi="Source Sans Pro" w:cs="Arial"/>
        </w:rPr>
      </w:pPr>
    </w:p>
    <w:p w14:paraId="2EE5EFD6"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1. General Workflow</w:t>
      </w:r>
    </w:p>
    <w:p w14:paraId="462EA328" w14:textId="77777777" w:rsidR="00826D26" w:rsidRPr="00826D26" w:rsidRDefault="00826D26" w:rsidP="00826D26">
      <w:pPr>
        <w:jc w:val="both"/>
        <w:rPr>
          <w:rFonts w:ascii="Source Sans Pro" w:hAnsi="Source Sans Pro" w:cs="Arial"/>
        </w:rPr>
      </w:pPr>
      <w:r w:rsidRPr="00826D26">
        <w:rPr>
          <w:rFonts w:ascii="Source Sans Pro" w:hAnsi="Source Sans Pro" w:cs="Arial"/>
        </w:rPr>
        <w:t>Always use the most updated extraction file in the FOMD folder. It evolves over time, so go there every time you start extracting. Each extractor has a personal folder; place papers you are currently extracting inside your folder. A separate folder holds papers that have been checked during quality control. When you start extracting a paper, rename the file according to the agreed convention.</w:t>
      </w:r>
    </w:p>
    <w:p w14:paraId="06361B23" w14:textId="6CAAE3BE" w:rsidR="00826D26" w:rsidRPr="00826D26" w:rsidRDefault="00826D26" w:rsidP="00826D26">
      <w:pPr>
        <w:jc w:val="both"/>
        <w:rPr>
          <w:rFonts w:ascii="Source Sans Pro" w:hAnsi="Source Sans Pro" w:cs="Arial"/>
        </w:rPr>
      </w:pPr>
      <w:r w:rsidRPr="00826D26">
        <w:rPr>
          <w:rFonts w:ascii="Source Sans Pro" w:hAnsi="Source Sans Pro" w:cs="Arial"/>
        </w:rPr>
        <w:t>The target pace is at least four papers per day. You should be available at least one day per week (1.5 days ideally) on a shared working day so Andrea can answer real-time questions. Andrea</w:t>
      </w:r>
      <w:r w:rsidR="00E047B4">
        <w:rPr>
          <w:rFonts w:ascii="Source Sans Pro" w:hAnsi="Source Sans Pro" w:cs="Arial"/>
        </w:rPr>
        <w:t xml:space="preserve"> and Lolita will</w:t>
      </w:r>
      <w:r w:rsidRPr="00826D26">
        <w:rPr>
          <w:rFonts w:ascii="Source Sans Pro" w:hAnsi="Source Sans Pro" w:cs="Arial"/>
        </w:rPr>
        <w:t xml:space="preserve"> review your extractions within roughly one day and leaves comments. For the first ten papers or so, </w:t>
      </w:r>
      <w:r w:rsidR="00E047B4">
        <w:rPr>
          <w:rFonts w:ascii="Source Sans Pro" w:hAnsi="Source Sans Pro" w:cs="Arial"/>
        </w:rPr>
        <w:t>they</w:t>
      </w:r>
      <w:r w:rsidRPr="00826D26">
        <w:rPr>
          <w:rFonts w:ascii="Source Sans Pro" w:hAnsi="Source Sans Pro" w:cs="Arial"/>
        </w:rPr>
        <w:t xml:space="preserve"> will not fix errors directly — comments only — so you learn and don't repeat the same mistakes. Lolita does a second check on Andrea's own extractions.</w:t>
      </w:r>
    </w:p>
    <w:p w14:paraId="64BBCCE1" w14:textId="77777777" w:rsidR="00826D26" w:rsidRPr="00826D26" w:rsidRDefault="1CD0245C" w:rsidP="00826D26">
      <w:pPr>
        <w:jc w:val="both"/>
        <w:rPr>
          <w:rFonts w:ascii="Source Sans Pro" w:hAnsi="Source Sans Pro" w:cs="Arial"/>
        </w:rPr>
      </w:pPr>
      <w:r w:rsidRPr="70EDA5C6">
        <w:rPr>
          <w:rFonts w:ascii="Source Sans Pro" w:hAnsi="Source Sans Pro" w:cs="Arial"/>
        </w:rPr>
        <w:t>Use the shared Teams channel for questions that could help others. Use private messages only for paper-specific issues. When you are unsure about any value you enter, log it in the extraction observations column and explain what you are uncertain about. Andrea and Lolita check this column first during quality control.</w:t>
      </w:r>
    </w:p>
    <w:p w14:paraId="242FC372" w14:textId="5D3D25FC" w:rsidR="70EDA5C6" w:rsidRDefault="70EDA5C6" w:rsidP="70EDA5C6">
      <w:pPr>
        <w:jc w:val="both"/>
        <w:rPr>
          <w:rFonts w:ascii="Source Sans Pro" w:hAnsi="Source Sans Pro" w:cs="Arial"/>
        </w:rPr>
      </w:pPr>
    </w:p>
    <w:p w14:paraId="48FAFC44" w14:textId="2D7A911A" w:rsidR="00826D26" w:rsidRPr="00826D26" w:rsidRDefault="00E047B4" w:rsidP="00826D26">
      <w:pPr>
        <w:jc w:val="both"/>
        <w:rPr>
          <w:rFonts w:ascii="Source Sans Pro" w:hAnsi="Source Sans Pro" w:cs="Arial"/>
          <w:b/>
          <w:bCs/>
        </w:rPr>
      </w:pPr>
      <w:r>
        <w:rPr>
          <w:rFonts w:ascii="Source Sans Pro" w:hAnsi="Source Sans Pro" w:cs="Arial"/>
          <w:b/>
          <w:bCs/>
        </w:rPr>
        <w:t>2</w:t>
      </w:r>
      <w:r w:rsidR="00826D26" w:rsidRPr="00826D26">
        <w:rPr>
          <w:rFonts w:ascii="Source Sans Pro" w:hAnsi="Source Sans Pro" w:cs="Arial"/>
          <w:b/>
          <w:bCs/>
        </w:rPr>
        <w:t>. Screening — Inclusion Criteria</w:t>
      </w:r>
    </w:p>
    <w:p w14:paraId="5FAC90C5" w14:textId="77777777" w:rsidR="00826D26" w:rsidRPr="00826D26" w:rsidRDefault="00826D26" w:rsidP="00826D26">
      <w:pPr>
        <w:jc w:val="both"/>
        <w:rPr>
          <w:rFonts w:ascii="Source Sans Pro" w:hAnsi="Source Sans Pro" w:cs="Arial"/>
        </w:rPr>
      </w:pPr>
      <w:r w:rsidRPr="00826D26">
        <w:rPr>
          <w:rFonts w:ascii="Source Sans Pro" w:hAnsi="Source Sans Pro" w:cs="Arial"/>
        </w:rPr>
        <w:t>A paper is included when all of the following are met: it compares an agroecological practice against a non-agroecological practice (e.g. push-pull vs. monocrop); it reports at least one biodiversity outcome relevant to the meta-analysis (abundance, species richness, Shannon index, evenness, etc.); it provides outcomes for both control and treatment; it provides the number of samples and a measure of variability such as standard error; and it reports a specific location.</w:t>
      </w:r>
    </w:p>
    <w:p w14:paraId="7A3ACE1F" w14:textId="2ABAE91C" w:rsidR="00826D26" w:rsidRDefault="00826D26" w:rsidP="00826D26">
      <w:pPr>
        <w:jc w:val="both"/>
        <w:rPr>
          <w:rFonts w:ascii="Source Sans Pro" w:hAnsi="Source Sans Pro" w:cs="Arial"/>
        </w:rPr>
      </w:pPr>
      <w:r w:rsidRPr="00826D26">
        <w:rPr>
          <w:rFonts w:ascii="Source Sans Pro" w:hAnsi="Source Sans Pro" w:cs="Arial"/>
        </w:rPr>
        <w:t xml:space="preserve">Detailed inclusion and exclusion rules are in the </w:t>
      </w:r>
      <w:hyperlink r:id="rId8" w:history="1">
        <w:r w:rsidRPr="00E047B4">
          <w:rPr>
            <w:rStyle w:val="Hyperlink"/>
            <w:rFonts w:ascii="Source Sans Pro" w:hAnsi="Source Sans Pro" w:cs="Arial"/>
          </w:rPr>
          <w:t>selection criteria document</w:t>
        </w:r>
      </w:hyperlink>
      <w:r w:rsidRPr="00826D26">
        <w:rPr>
          <w:rFonts w:ascii="Source Sans Pro" w:hAnsi="Source Sans Pro" w:cs="Arial"/>
        </w:rPr>
        <w:t xml:space="preserve">, which Andrea updates as new edge cases come up. The </w:t>
      </w:r>
      <w:hyperlink r:id="rId9" w:history="1">
        <w:r w:rsidRPr="00E047B4">
          <w:rPr>
            <w:rStyle w:val="Hyperlink"/>
            <w:rFonts w:ascii="Source Sans Pro" w:hAnsi="Source Sans Pro" w:cs="Arial"/>
          </w:rPr>
          <w:t>screening file</w:t>
        </w:r>
      </w:hyperlink>
      <w:r w:rsidRPr="00826D26">
        <w:rPr>
          <w:rFonts w:ascii="Source Sans Pro" w:hAnsi="Source Sans Pro" w:cs="Arial"/>
        </w:rPr>
        <w:t xml:space="preserve"> assigns extractors to subsets of papers.</w:t>
      </w:r>
    </w:p>
    <w:p w14:paraId="1F587B35" w14:textId="207B70A7" w:rsidR="00E047B4" w:rsidRDefault="00E047B4" w:rsidP="00826D26">
      <w:pPr>
        <w:jc w:val="both"/>
        <w:rPr>
          <w:rFonts w:ascii="Source Sans Pro" w:hAnsi="Source Sans Pro" w:cs="Arial"/>
          <w:i/>
          <w:iCs/>
          <w:color w:val="156082" w:themeColor="accent1"/>
        </w:rPr>
      </w:pPr>
      <w:r w:rsidRPr="00E047B4">
        <w:rPr>
          <w:rFonts w:ascii="Source Sans Pro" w:hAnsi="Source Sans Pro" w:cs="Arial"/>
          <w:i/>
          <w:iCs/>
          <w:color w:val="156082" w:themeColor="accent1"/>
        </w:rPr>
        <w:t>It would be helpful to share a few examples of clearly-excluded papers so the boundary is concrete.</w:t>
      </w:r>
    </w:p>
    <w:p w14:paraId="574E6E79" w14:textId="77777777" w:rsidR="00E047B4" w:rsidRDefault="00E047B4" w:rsidP="00826D26">
      <w:pPr>
        <w:jc w:val="both"/>
        <w:rPr>
          <w:rFonts w:ascii="Source Sans Pro" w:hAnsi="Source Sans Pro" w:cs="Arial"/>
          <w:i/>
          <w:iCs/>
          <w:color w:val="156082" w:themeColor="accent1"/>
        </w:rPr>
      </w:pPr>
    </w:p>
    <w:p w14:paraId="13877BA6" w14:textId="77777777" w:rsidR="00E047B4" w:rsidRPr="00E047B4" w:rsidRDefault="00E047B4" w:rsidP="00826D26">
      <w:pPr>
        <w:jc w:val="both"/>
        <w:rPr>
          <w:rFonts w:ascii="Source Sans Pro" w:hAnsi="Source Sans Pro" w:cs="Arial"/>
          <w:i/>
          <w:iCs/>
          <w:color w:val="156082" w:themeColor="accent1"/>
        </w:rPr>
      </w:pPr>
    </w:p>
    <w:p w14:paraId="3A38F20E" w14:textId="4BAAF6E4" w:rsidR="00E047B4" w:rsidRPr="00826D26" w:rsidRDefault="00E047B4" w:rsidP="00E047B4">
      <w:pPr>
        <w:jc w:val="both"/>
        <w:rPr>
          <w:rFonts w:ascii="Source Sans Pro" w:hAnsi="Source Sans Pro" w:cs="Arial"/>
          <w:b/>
          <w:bCs/>
        </w:rPr>
      </w:pPr>
      <w:r>
        <w:rPr>
          <w:rFonts w:ascii="Source Sans Pro" w:hAnsi="Source Sans Pro" w:cs="Arial"/>
          <w:b/>
          <w:bCs/>
        </w:rPr>
        <w:t>3</w:t>
      </w:r>
      <w:r w:rsidRPr="00826D26">
        <w:rPr>
          <w:rFonts w:ascii="Source Sans Pro" w:hAnsi="Source Sans Pro" w:cs="Arial"/>
          <w:b/>
          <w:bCs/>
        </w:rPr>
        <w:t>. Before You Extract</w:t>
      </w:r>
    </w:p>
    <w:p w14:paraId="35AACD1E" w14:textId="1B0E7EA2" w:rsidR="00E047B4" w:rsidRPr="00826D26" w:rsidRDefault="00E047B4" w:rsidP="00E047B4">
      <w:pPr>
        <w:jc w:val="both"/>
        <w:rPr>
          <w:rFonts w:ascii="Source Sans Pro" w:hAnsi="Source Sans Pro" w:cs="Arial"/>
        </w:rPr>
      </w:pPr>
      <w:r w:rsidRPr="00826D26">
        <w:rPr>
          <w:rFonts w:ascii="Source Sans Pro" w:hAnsi="Source Sans Pro" w:cs="Arial"/>
        </w:rPr>
        <w:t xml:space="preserve">After screening and including a paper, </w:t>
      </w:r>
      <w:r>
        <w:rPr>
          <w:rFonts w:ascii="Source Sans Pro" w:hAnsi="Source Sans Pro" w:cs="Arial"/>
        </w:rPr>
        <w:t>read the paper. G</w:t>
      </w:r>
      <w:r w:rsidRPr="00826D26">
        <w:rPr>
          <w:rFonts w:ascii="Source Sans Pro" w:hAnsi="Source Sans Pro" w:cs="Arial"/>
        </w:rPr>
        <w:t>o to the results section first. Identify how many outcomes are reported, whether the data is disaggregated by site, whether there are multiple years, and how many comparisons exist. Plan the row structure before filling anything in.</w:t>
      </w:r>
    </w:p>
    <w:p w14:paraId="748BC885" w14:textId="45CBD663" w:rsidR="00E047B4" w:rsidRPr="00826D26" w:rsidRDefault="00E047B4" w:rsidP="00E047B4">
      <w:pPr>
        <w:jc w:val="both"/>
        <w:rPr>
          <w:rFonts w:ascii="Source Sans Pro" w:hAnsi="Source Sans Pro" w:cs="Arial"/>
        </w:rPr>
      </w:pPr>
      <w:r w:rsidRPr="00826D26">
        <w:rPr>
          <w:rFonts w:ascii="Source Sans Pro" w:hAnsi="Source Sans Pro" w:cs="Arial"/>
        </w:rPr>
        <w:t>The row unit is one value for one outcome for one treatment. Multi-outcome, multi-site, or multi-year papers will produce many rows per paper, with repeated information across columns.</w:t>
      </w:r>
      <w:r>
        <w:rPr>
          <w:rFonts w:ascii="Source Sans Pro" w:hAnsi="Source Sans Pro" w:cs="Arial"/>
        </w:rPr>
        <w:t xml:space="preserve"> Essentially you should plan for one row per value you are going to extract. </w:t>
      </w:r>
    </w:p>
    <w:p w14:paraId="00BBA86C" w14:textId="77777777" w:rsidR="00E047B4" w:rsidRPr="00826D26" w:rsidRDefault="00E047B4" w:rsidP="00826D26">
      <w:pPr>
        <w:jc w:val="both"/>
        <w:rPr>
          <w:rFonts w:ascii="Source Sans Pro" w:hAnsi="Source Sans Pro" w:cs="Arial"/>
        </w:rPr>
      </w:pPr>
    </w:p>
    <w:p w14:paraId="3D02856E"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4. New Term Requests</w:t>
      </w:r>
    </w:p>
    <w:p w14:paraId="24C5A4B4" w14:textId="77777777" w:rsidR="00826D26" w:rsidRDefault="00826D26" w:rsidP="00826D26">
      <w:pPr>
        <w:jc w:val="both"/>
        <w:rPr>
          <w:rFonts w:ascii="Source Sans Pro" w:hAnsi="Source Sans Pro" w:cs="Arial"/>
        </w:rPr>
      </w:pPr>
      <w:r w:rsidRPr="00826D26">
        <w:rPr>
          <w:rFonts w:ascii="Source Sans Pro" w:hAnsi="Source Sans Pro" w:cs="Arial"/>
        </w:rPr>
        <w:t>Do not modify the ontologies document yourself. If a value isn't in a drop-down, type it into the cell — it will flash as an error, which is fine — then follow Lolita's step-by-step protocol to request the new term. Only Andrea and Lolita add terms to the ontologies.</w:t>
      </w:r>
    </w:p>
    <w:p w14:paraId="05FAD577" w14:textId="514CA83C" w:rsidR="00E047B4" w:rsidRDefault="00E047B4" w:rsidP="00826D26">
      <w:pPr>
        <w:jc w:val="both"/>
        <w:rPr>
          <w:rFonts w:ascii="Source Sans Pro" w:hAnsi="Source Sans Pro" w:cs="Arial"/>
        </w:rPr>
      </w:pPr>
      <w:r>
        <w:rPr>
          <w:rFonts w:ascii="Source Sans Pro" w:hAnsi="Source Sans Pro" w:cs="Arial"/>
        </w:rPr>
        <w:t xml:space="preserve">Step by step protocol : </w:t>
      </w:r>
    </w:p>
    <w:p w14:paraId="6D1C5123" w14:textId="348E315B" w:rsidR="00E047B4" w:rsidRDefault="00E047B4" w:rsidP="00E047B4">
      <w:pPr>
        <w:spacing w:after="0" w:line="240" w:lineRule="auto"/>
        <w:jc w:val="both"/>
        <w:rPr>
          <w:rFonts w:ascii="Source Sans Pro" w:hAnsi="Source Sans Pro" w:cs="Arial"/>
        </w:rPr>
      </w:pPr>
      <w:r>
        <w:rPr>
          <w:rFonts w:ascii="Source Sans Pro" w:hAnsi="Source Sans Pro" w:cs="Arial"/>
        </w:rPr>
        <w:t>- You see that your term is not in the drop-down menu</w:t>
      </w:r>
    </w:p>
    <w:p w14:paraId="3D716CB9" w14:textId="7D11EB27" w:rsidR="00E047B4" w:rsidRDefault="00E047B4" w:rsidP="00E047B4">
      <w:pPr>
        <w:spacing w:after="0" w:line="240" w:lineRule="auto"/>
        <w:jc w:val="both"/>
        <w:rPr>
          <w:rFonts w:ascii="Source Sans Pro" w:hAnsi="Source Sans Pro" w:cs="Arial"/>
        </w:rPr>
      </w:pPr>
      <w:r>
        <w:rPr>
          <w:rFonts w:ascii="Source Sans Pro" w:hAnsi="Source Sans Pro" w:cs="Arial"/>
        </w:rPr>
        <w:t xml:space="preserve">- Enter the new term in the cell. This will produce an error. It is ok </w:t>
      </w:r>
    </w:p>
    <w:p w14:paraId="64D90601" w14:textId="77777777" w:rsidR="00E047B4" w:rsidRDefault="00E047B4" w:rsidP="00E047B4">
      <w:pPr>
        <w:spacing w:after="0" w:line="240" w:lineRule="auto"/>
        <w:jc w:val="both"/>
        <w:rPr>
          <w:rFonts w:ascii="Source Sans Pro" w:hAnsi="Source Sans Pro" w:cs="Arial"/>
        </w:rPr>
      </w:pPr>
      <w:r>
        <w:rPr>
          <w:rFonts w:ascii="Source Sans Pro" w:hAnsi="Source Sans Pro" w:cs="Arial"/>
        </w:rPr>
        <w:t xml:space="preserve">- Then go to the </w:t>
      </w:r>
      <w:hyperlink r:id="rId10" w:history="1">
        <w:r w:rsidRPr="00E047B4">
          <w:rPr>
            <w:rStyle w:val="Hyperlink"/>
            <w:rFonts w:ascii="Source Sans Pro" w:hAnsi="Source Sans Pro" w:cs="Arial"/>
          </w:rPr>
          <w:t>new term request file</w:t>
        </w:r>
      </w:hyperlink>
    </w:p>
    <w:p w14:paraId="471CE580" w14:textId="77777777" w:rsidR="00E047B4" w:rsidRDefault="00E047B4" w:rsidP="00E047B4">
      <w:pPr>
        <w:spacing w:after="0" w:line="240" w:lineRule="auto"/>
        <w:jc w:val="both"/>
        <w:rPr>
          <w:rFonts w:ascii="Source Sans Pro" w:hAnsi="Source Sans Pro" w:cs="Arial"/>
        </w:rPr>
      </w:pPr>
      <w:r>
        <w:rPr>
          <w:rFonts w:ascii="Source Sans Pro" w:hAnsi="Source Sans Pro" w:cs="Arial"/>
        </w:rPr>
        <w:t xml:space="preserve">- Go to the right tab and request your term. Fill all the columns of the row except the reviewer and the decision ones. </w:t>
      </w:r>
    </w:p>
    <w:p w14:paraId="78146F98" w14:textId="6929DBAD" w:rsidR="00E047B4" w:rsidRDefault="00E047B4" w:rsidP="00E047B4">
      <w:pPr>
        <w:spacing w:after="0" w:line="240" w:lineRule="auto"/>
        <w:jc w:val="both"/>
        <w:rPr>
          <w:rFonts w:ascii="Source Sans Pro" w:hAnsi="Source Sans Pro" w:cs="Arial"/>
        </w:rPr>
      </w:pPr>
      <w:r>
        <w:rPr>
          <w:rFonts w:ascii="Source Sans Pro" w:hAnsi="Source Sans Pro" w:cs="Arial"/>
        </w:rPr>
        <w:t xml:space="preserve">- Done! Your term will be review by Lolita or Andrea. If the term is accepted you will have nothing else to do. You entered the term in your excel already and once we add it to the ontology the error will disappear. </w:t>
      </w:r>
    </w:p>
    <w:p w14:paraId="7D69424A" w14:textId="2C26B85C" w:rsidR="00E047B4" w:rsidRDefault="6B337403" w:rsidP="00E047B4">
      <w:pPr>
        <w:spacing w:after="0" w:line="240" w:lineRule="auto"/>
        <w:jc w:val="both"/>
        <w:rPr>
          <w:rFonts w:ascii="Source Sans Pro" w:hAnsi="Source Sans Pro" w:cs="Arial"/>
        </w:rPr>
      </w:pPr>
      <w:r w:rsidRPr="70EDA5C6">
        <w:rPr>
          <w:rFonts w:ascii="Source Sans Pro" w:hAnsi="Source Sans Pro" w:cs="Arial"/>
        </w:rPr>
        <w:t xml:space="preserve">- If for any reason we do not accept the term or ask you to make some changes we will ask you to go back to the excel and make the changed yourself.  </w:t>
      </w:r>
    </w:p>
    <w:p w14:paraId="67F9E501" w14:textId="686A229D" w:rsidR="70EDA5C6" w:rsidRDefault="70EDA5C6" w:rsidP="70EDA5C6">
      <w:pPr>
        <w:spacing w:after="0" w:line="240" w:lineRule="auto"/>
        <w:jc w:val="both"/>
        <w:rPr>
          <w:rFonts w:ascii="Source Sans Pro" w:hAnsi="Source Sans Pro" w:cs="Arial"/>
        </w:rPr>
      </w:pPr>
    </w:p>
    <w:p w14:paraId="21B97EFC" w14:textId="77777777" w:rsidR="00E047B4" w:rsidRPr="00826D26" w:rsidRDefault="00E047B4" w:rsidP="00E047B4">
      <w:pPr>
        <w:spacing w:after="0" w:line="240" w:lineRule="auto"/>
        <w:jc w:val="both"/>
        <w:rPr>
          <w:rFonts w:ascii="Source Sans Pro" w:hAnsi="Source Sans Pro" w:cs="Arial"/>
        </w:rPr>
      </w:pPr>
    </w:p>
    <w:p w14:paraId="4D4C5BC4" w14:textId="67927EB4" w:rsidR="00826D26" w:rsidRPr="00826D26" w:rsidRDefault="00826D26" w:rsidP="00826D26">
      <w:pPr>
        <w:jc w:val="both"/>
        <w:rPr>
          <w:rFonts w:ascii="Source Sans Pro" w:hAnsi="Source Sans Pro" w:cs="Arial"/>
          <w:b/>
          <w:bCs/>
        </w:rPr>
      </w:pPr>
      <w:r w:rsidRPr="00826D26">
        <w:rPr>
          <w:rFonts w:ascii="Source Sans Pro" w:hAnsi="Source Sans Pro" w:cs="Arial"/>
          <w:b/>
          <w:bCs/>
        </w:rPr>
        <w:t>5. Filling Convention</w:t>
      </w:r>
    </w:p>
    <w:p w14:paraId="2EEE2B6B" w14:textId="1CC7A8B2" w:rsidR="00826D26" w:rsidRPr="00826D26" w:rsidRDefault="568DF0A7" w:rsidP="19AE0D46">
      <w:pPr>
        <w:jc w:val="both"/>
        <w:rPr>
          <w:rFonts w:ascii="Source Sans Pro" w:hAnsi="Source Sans Pro" w:cs="Arial"/>
        </w:rPr>
      </w:pPr>
      <w:r w:rsidRPr="19AE0D46">
        <w:rPr>
          <w:rFonts w:ascii="Source Sans Pro" w:hAnsi="Source Sans Pro" w:cs="Arial"/>
          <w:b/>
          <w:bCs/>
        </w:rPr>
        <w:t>Unspecified vs. NA vs. Empty</w:t>
      </w:r>
      <w:r w:rsidRPr="19AE0D46">
        <w:rPr>
          <w:rFonts w:ascii="Source Sans Pro" w:hAnsi="Source Sans Pro" w:cs="Arial"/>
        </w:rPr>
        <w:t xml:space="preserve"> </w:t>
      </w:r>
    </w:p>
    <w:p w14:paraId="056947E5" w14:textId="727BDE60" w:rsidR="00826D26" w:rsidRPr="00826D26" w:rsidRDefault="1CD0245C" w:rsidP="00826D26">
      <w:pPr>
        <w:jc w:val="both"/>
        <w:rPr>
          <w:rFonts w:ascii="Source Sans Pro" w:hAnsi="Source Sans Pro" w:cs="Arial"/>
        </w:rPr>
      </w:pPr>
      <w:r w:rsidRPr="70EDA5C6">
        <w:rPr>
          <w:rFonts w:ascii="Source Sans Pro" w:hAnsi="Source Sans Pro" w:cs="Arial"/>
        </w:rPr>
        <w:t>Use unspecified when a value applies but isn't given by the paper (for example, when a crop exists but the variety isn't stated). Use NA when the field is not applicable. Leave cells empty when no further entries are needed (for example, when there are no more crops to list).</w:t>
      </w:r>
    </w:p>
    <w:p w14:paraId="798A001A" w14:textId="487801A1" w:rsidR="72EA332A" w:rsidRDefault="72EA332A" w:rsidP="19AE0D46">
      <w:pPr>
        <w:jc w:val="both"/>
        <w:rPr>
          <w:rFonts w:ascii="Source Sans Pro" w:hAnsi="Source Sans Pro" w:cs="Arial"/>
          <w:b/>
          <w:bCs/>
        </w:rPr>
      </w:pPr>
      <w:r w:rsidRPr="19AE0D46">
        <w:rPr>
          <w:rFonts w:ascii="Source Sans Pro" w:hAnsi="Source Sans Pro" w:cs="Arial"/>
          <w:b/>
          <w:bCs/>
        </w:rPr>
        <w:t>Separator</w:t>
      </w:r>
    </w:p>
    <w:p w14:paraId="2B7B4000" w14:textId="7CE63A42" w:rsidR="70EDA5C6" w:rsidRDefault="7C0E6073" w:rsidP="061AD3E4">
      <w:pPr>
        <w:jc w:val="both"/>
        <w:rPr>
          <w:rFonts w:ascii="Source Sans Pro" w:hAnsi="Source Sans Pro" w:cs="Arial"/>
        </w:rPr>
      </w:pPr>
      <w:r w:rsidRPr="061AD3E4">
        <w:rPr>
          <w:rFonts w:ascii="Source Sans Pro" w:hAnsi="Source Sans Pro" w:cs="Arial"/>
        </w:rPr>
        <w:t xml:space="preserve">Plus, if you want to add two information in one cell, the separator is “..” (eg </w:t>
      </w:r>
      <w:r w:rsidRPr="061AD3E4">
        <w:rPr>
          <w:rFonts w:ascii="Source Sans Pro" w:eastAsia="Source Sans Pro" w:hAnsi="Source Sans Pro" w:cs="Source Sans Pro"/>
        </w:rPr>
        <w:t xml:space="preserve">Calcium..DAP then for the metrics kg/ha..kg/ha and for the amount 25..36) </w:t>
      </w:r>
    </w:p>
    <w:p w14:paraId="531BD7AB" w14:textId="60A58073" w:rsidR="061AD3E4" w:rsidRDefault="04F1E85C" w:rsidP="061AD3E4">
      <w:pPr>
        <w:jc w:val="both"/>
        <w:rPr>
          <w:rFonts w:ascii="Source Sans Pro" w:hAnsi="Source Sans Pro" w:cs="Arial"/>
        </w:rPr>
      </w:pPr>
      <w:r w:rsidRPr="19AE0D46">
        <w:rPr>
          <w:rFonts w:ascii="Source Sans Pro" w:hAnsi="Source Sans Pro" w:cs="Arial"/>
          <w:b/>
          <w:bCs/>
        </w:rPr>
        <w:t>Date format</w:t>
      </w:r>
      <w:r w:rsidRPr="19AE0D46">
        <w:rPr>
          <w:rFonts w:ascii="Source Sans Pro" w:hAnsi="Source Sans Pro" w:cs="Arial"/>
        </w:rPr>
        <w:t xml:space="preserve"> DD/MM/AAAA</w:t>
      </w:r>
    </w:p>
    <w:p w14:paraId="32F7DFED"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6. Location</w:t>
      </w:r>
    </w:p>
    <w:p w14:paraId="6A5668BA"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Site type</w:t>
      </w:r>
    </w:p>
    <w:p w14:paraId="0FFC9B6A" w14:textId="0FE10BFD" w:rsidR="00826D26" w:rsidRPr="00826D26" w:rsidRDefault="00826D26" w:rsidP="00826D26">
      <w:pPr>
        <w:jc w:val="both"/>
        <w:rPr>
          <w:rFonts w:ascii="Source Sans Pro" w:hAnsi="Source Sans Pro" w:cs="Arial"/>
        </w:rPr>
      </w:pPr>
      <w:r w:rsidRPr="00826D26">
        <w:rPr>
          <w:rFonts w:ascii="Source Sans Pro" w:hAnsi="Source Sans Pro" w:cs="Arial"/>
        </w:rPr>
        <w:t>Definitions for each site type are in the 01. Lookup levels tab. Refer to it whenever you're unsure.</w:t>
      </w:r>
      <w:r w:rsidR="007511CE">
        <w:rPr>
          <w:rFonts w:ascii="Source Sans Pro" w:hAnsi="Source Sans Pro" w:cs="Arial"/>
        </w:rPr>
        <w:t xml:space="preserve"> </w:t>
      </w:r>
      <w:r w:rsidR="00EC5FB4">
        <w:rPr>
          <w:rFonts w:ascii="Source Sans Pro" w:hAnsi="Source Sans Pro" w:cs="Arial"/>
        </w:rPr>
        <w:t xml:space="preserve">It can </w:t>
      </w:r>
      <w:r w:rsidR="00017261">
        <w:rPr>
          <w:rFonts w:ascii="Source Sans Pro" w:hAnsi="Source Sans Pro" w:cs="Arial"/>
        </w:rPr>
        <w:t>be diff</w:t>
      </w:r>
      <w:r w:rsidR="00FA63C1">
        <w:rPr>
          <w:rFonts w:ascii="Source Sans Pro" w:hAnsi="Source Sans Pro" w:cs="Arial"/>
        </w:rPr>
        <w:t xml:space="preserve">erent </w:t>
      </w:r>
      <w:r w:rsidR="00E06089">
        <w:rPr>
          <w:rFonts w:ascii="Source Sans Pro" w:hAnsi="Source Sans Pro" w:cs="Arial"/>
        </w:rPr>
        <w:t>ac</w:t>
      </w:r>
      <w:r w:rsidR="008A5E18">
        <w:rPr>
          <w:rFonts w:ascii="Source Sans Pro" w:hAnsi="Source Sans Pro" w:cs="Arial"/>
        </w:rPr>
        <w:t xml:space="preserve">ross </w:t>
      </w:r>
      <w:r w:rsidR="00FA09CA">
        <w:rPr>
          <w:rFonts w:ascii="Source Sans Pro" w:hAnsi="Source Sans Pro" w:cs="Arial"/>
        </w:rPr>
        <w:t xml:space="preserve">rows of a </w:t>
      </w:r>
      <w:r w:rsidR="004F4D86">
        <w:rPr>
          <w:rFonts w:ascii="Source Sans Pro" w:hAnsi="Source Sans Pro" w:cs="Arial"/>
        </w:rPr>
        <w:t>same pa</w:t>
      </w:r>
      <w:r w:rsidR="00510BE4">
        <w:rPr>
          <w:rFonts w:ascii="Source Sans Pro" w:hAnsi="Source Sans Pro" w:cs="Arial"/>
        </w:rPr>
        <w:t>per</w:t>
      </w:r>
      <w:r w:rsidR="00504508">
        <w:rPr>
          <w:rFonts w:ascii="Source Sans Pro" w:hAnsi="Source Sans Pro" w:cs="Arial"/>
        </w:rPr>
        <w:t>.</w:t>
      </w:r>
    </w:p>
    <w:p w14:paraId="68E2DDF0"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Site name</w:t>
      </w:r>
    </w:p>
    <w:p w14:paraId="62693560" w14:textId="77777777" w:rsidR="00826D26" w:rsidRPr="00826D26" w:rsidRDefault="00826D26" w:rsidP="00826D26">
      <w:pPr>
        <w:jc w:val="both"/>
        <w:rPr>
          <w:rFonts w:ascii="Source Sans Pro" w:hAnsi="Source Sans Pro" w:cs="Arial"/>
        </w:rPr>
      </w:pPr>
      <w:r w:rsidRPr="00826D26">
        <w:rPr>
          <w:rFonts w:ascii="Source Sans Pro" w:hAnsi="Source Sans Pro" w:cs="Arial"/>
        </w:rPr>
        <w:t>Take time to find the correct existing site in the drop-down. The same place is often listed under different names (e.g. "Agricultural Research Center Grain Crops" vs. "ARC Grain Crops Institute"). Adding a new site is the last resort and should follow the new term request process.</w:t>
      </w:r>
    </w:p>
    <w:p w14:paraId="79318102"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Repeated location columns</w:t>
      </w:r>
    </w:p>
    <w:p w14:paraId="7B2F2175" w14:textId="77777777" w:rsidR="00826D26" w:rsidRPr="00826D26" w:rsidRDefault="00826D26" w:rsidP="00826D26">
      <w:pPr>
        <w:jc w:val="both"/>
        <w:rPr>
          <w:rFonts w:ascii="Source Sans Pro" w:hAnsi="Source Sans Pro" w:cs="Arial"/>
        </w:rPr>
      </w:pPr>
      <w:r w:rsidRPr="00826D26">
        <w:rPr>
          <w:rFonts w:ascii="Source Sans Pro" w:hAnsi="Source Sans Pro" w:cs="Arial"/>
        </w:rPr>
        <w:t>Columns labelled Country 1, Site 1, Country 2, Site 2, and so on handle two cases. The first is multi-country aggregation: for example, a mean across Brazil, Argentina, and Uruguay would be entered as Country 1 = Brazil, Country 2 = Argentina, and so on. The second is multi-site within one country: for example, Country 1 = France / Site 1 = Montpellier; Country 2 = France / Site 2 = Paris. The goal is to preserve a geographic trace so data can be linked to other global datasets.</w:t>
      </w:r>
    </w:p>
    <w:p w14:paraId="5A238FE5"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Coordinates</w:t>
      </w:r>
    </w:p>
    <w:p w14:paraId="47D939E6" w14:textId="77777777" w:rsidR="00145495" w:rsidRDefault="00826D26" w:rsidP="00826D26">
      <w:pPr>
        <w:jc w:val="both"/>
        <w:rPr>
          <w:rFonts w:ascii="Source Sans Pro" w:hAnsi="Source Sans Pro" w:cs="Arial"/>
        </w:rPr>
      </w:pPr>
      <w:r w:rsidRPr="00826D26">
        <w:rPr>
          <w:rFonts w:ascii="Source Sans Pro" w:hAnsi="Source Sans Pro" w:cs="Arial"/>
        </w:rPr>
        <w:t>Use this website for coordinate conversion:</w:t>
      </w:r>
    </w:p>
    <w:p w14:paraId="215430EA" w14:textId="19C8CFD1" w:rsidR="00826D26" w:rsidRPr="00826D26" w:rsidRDefault="006A1B09" w:rsidP="00826D26">
      <w:pPr>
        <w:jc w:val="both"/>
        <w:rPr>
          <w:rFonts w:ascii="Source Sans Pro" w:hAnsi="Source Sans Pro" w:cs="Arial"/>
        </w:rPr>
      </w:pPr>
      <w:hyperlink r:id="rId11" w:history="1">
        <w:r w:rsidRPr="00370DB3">
          <w:rPr>
            <w:rStyle w:val="Hyperlink"/>
            <w:rFonts w:ascii="Source Sans Pro" w:hAnsi="Source Sans Pro" w:cs="Arial"/>
          </w:rPr>
          <w:t>https://rcn.montana.edu/Resources/Converter.aspx</w:t>
        </w:r>
      </w:hyperlink>
      <w:r w:rsidR="00C7761F">
        <w:rPr>
          <w:rFonts w:ascii="Source Sans Pro" w:hAnsi="Source Sans Pro" w:cs="Arial"/>
        </w:rPr>
        <w:t xml:space="preserve"> </w:t>
      </w:r>
      <w:r w:rsidR="00826D26" w:rsidRPr="00826D26">
        <w:rPr>
          <w:rFonts w:ascii="Source Sans Pro" w:hAnsi="Source Sans Pro" w:cs="Arial"/>
        </w:rPr>
        <w:t>.</w:t>
      </w:r>
    </w:p>
    <w:p w14:paraId="5447E31E" w14:textId="77777777" w:rsidR="001835C6" w:rsidRDefault="00826D26" w:rsidP="00826D26">
      <w:pPr>
        <w:jc w:val="both"/>
        <w:rPr>
          <w:rFonts w:ascii="Source Sans Pro" w:hAnsi="Source Sans Pro" w:cs="Arial"/>
        </w:rPr>
      </w:pPr>
      <w:r w:rsidRPr="00826D26">
        <w:rPr>
          <w:rFonts w:ascii="Source Sans Pro" w:hAnsi="Source Sans Pro" w:cs="Arial"/>
        </w:rPr>
        <w:t xml:space="preserve">If the paper provides coordinates, check them on Google Maps first because some papers report wrong coordinates. </w:t>
      </w:r>
    </w:p>
    <w:p w14:paraId="22A4D3C5" w14:textId="77777777" w:rsidR="001835C6" w:rsidRDefault="00826D26" w:rsidP="00826D26">
      <w:pPr>
        <w:jc w:val="both"/>
        <w:rPr>
          <w:rFonts w:ascii="Source Sans Pro" w:hAnsi="Source Sans Pro" w:cs="Arial"/>
        </w:rPr>
      </w:pPr>
      <w:r w:rsidRPr="00826D26">
        <w:rPr>
          <w:rFonts w:ascii="Source Sans Pro" w:hAnsi="Source Sans Pro" w:cs="Arial"/>
        </w:rPr>
        <w:t xml:space="preserve">If they are correct, extract them and put </w:t>
      </w:r>
      <w:r w:rsidR="00E047B4">
        <w:rPr>
          <w:rFonts w:ascii="Source Sans Pro" w:hAnsi="Source Sans Pro" w:cs="Arial"/>
        </w:rPr>
        <w:t>“</w:t>
      </w:r>
      <w:r w:rsidRPr="00826D26">
        <w:rPr>
          <w:rFonts w:ascii="Source Sans Pro" w:hAnsi="Source Sans Pro" w:cs="Arial"/>
        </w:rPr>
        <w:t>original</w:t>
      </w:r>
      <w:r w:rsidR="00E047B4">
        <w:rPr>
          <w:rFonts w:ascii="Source Sans Pro" w:hAnsi="Source Sans Pro" w:cs="Arial"/>
        </w:rPr>
        <w:t>”</w:t>
      </w:r>
      <w:r w:rsidRPr="00826D26">
        <w:rPr>
          <w:rFonts w:ascii="Source Sans Pro" w:hAnsi="Source Sans Pro" w:cs="Arial"/>
        </w:rPr>
        <w:t xml:space="preserve"> in the </w:t>
      </w:r>
      <w:r w:rsidR="001835C6" w:rsidRPr="001835C6">
        <w:rPr>
          <w:rFonts w:ascii="Source Sans Pro" w:hAnsi="Source Sans Pro" w:cs="Arial"/>
        </w:rPr>
        <w:t>site_latlong_type01</w:t>
      </w:r>
      <w:r w:rsidR="001835C6">
        <w:rPr>
          <w:rFonts w:ascii="Source Sans Pro" w:hAnsi="Source Sans Pro" w:cs="Arial"/>
        </w:rPr>
        <w:t xml:space="preserve"> </w:t>
      </w:r>
      <w:r w:rsidRPr="00826D26">
        <w:rPr>
          <w:rFonts w:ascii="Source Sans Pro" w:hAnsi="Source Sans Pro" w:cs="Arial"/>
        </w:rPr>
        <w:t xml:space="preserve">column. </w:t>
      </w:r>
    </w:p>
    <w:p w14:paraId="0F6BE3E2" w14:textId="77777777" w:rsidR="001835C6" w:rsidRDefault="00826D26" w:rsidP="00826D26">
      <w:pPr>
        <w:jc w:val="both"/>
        <w:rPr>
          <w:rFonts w:ascii="Source Sans Pro" w:hAnsi="Source Sans Pro" w:cs="Arial"/>
        </w:rPr>
      </w:pPr>
      <w:r w:rsidRPr="00826D26">
        <w:rPr>
          <w:rFonts w:ascii="Source Sans Pro" w:hAnsi="Source Sans Pro" w:cs="Arial"/>
        </w:rPr>
        <w:t xml:space="preserve">If coordinates are wrong or missing but the site is in the drop-down, select the site, use the correct coordinates from the lookup, and put "unspecified" in the </w:t>
      </w:r>
      <w:r w:rsidR="001835C6" w:rsidRPr="001835C6">
        <w:rPr>
          <w:rFonts w:ascii="Source Sans Pro" w:hAnsi="Source Sans Pro" w:cs="Arial"/>
        </w:rPr>
        <w:t>site_latlong_type01</w:t>
      </w:r>
      <w:r w:rsidR="001835C6">
        <w:rPr>
          <w:rFonts w:ascii="Source Sans Pro" w:hAnsi="Source Sans Pro" w:cs="Arial"/>
        </w:rPr>
        <w:t xml:space="preserve"> </w:t>
      </w:r>
      <w:r w:rsidRPr="00826D26">
        <w:rPr>
          <w:rFonts w:ascii="Source Sans Pro" w:hAnsi="Source Sans Pro" w:cs="Arial"/>
        </w:rPr>
        <w:t xml:space="preserve">column. </w:t>
      </w:r>
    </w:p>
    <w:p w14:paraId="35E549FD" w14:textId="7884883F" w:rsidR="00826D26" w:rsidRPr="00826D26" w:rsidRDefault="00826D26" w:rsidP="00826D26">
      <w:pPr>
        <w:jc w:val="both"/>
        <w:rPr>
          <w:rFonts w:ascii="Source Sans Pro" w:hAnsi="Source Sans Pro" w:cs="Arial"/>
        </w:rPr>
      </w:pPr>
      <w:r w:rsidRPr="00826D26">
        <w:rPr>
          <w:rFonts w:ascii="Source Sans Pro" w:hAnsi="Source Sans Pro" w:cs="Arial"/>
        </w:rPr>
        <w:t>If neither site nor coordinates are available, search for the right coordinates and follow the new term request process.</w:t>
      </w:r>
    </w:p>
    <w:p w14:paraId="1DCF7844" w14:textId="3BC1208F" w:rsidR="009553C1" w:rsidRDefault="006971A9" w:rsidP="00826D26">
      <w:pPr>
        <w:jc w:val="both"/>
        <w:rPr>
          <w:rFonts w:ascii="Source Sans Pro" w:hAnsi="Source Sans Pro" w:cs="Arial"/>
        </w:rPr>
      </w:pPr>
      <w:r w:rsidRPr="43A21B1B">
        <w:rPr>
          <w:rFonts w:ascii="Source Sans Pro" w:hAnsi="Source Sans Pro" w:cs="Arial"/>
        </w:rPr>
        <w:t>If</w:t>
      </w:r>
      <w:r w:rsidR="008F6DA0" w:rsidRPr="43A21B1B">
        <w:rPr>
          <w:rFonts w:ascii="Source Sans Pro" w:hAnsi="Source Sans Pro" w:cs="Arial"/>
        </w:rPr>
        <w:t xml:space="preserve"> the pap</w:t>
      </w:r>
      <w:r w:rsidR="006E6A1A" w:rsidRPr="43A21B1B">
        <w:rPr>
          <w:rFonts w:ascii="Source Sans Pro" w:hAnsi="Source Sans Pro" w:cs="Arial"/>
        </w:rPr>
        <w:t xml:space="preserve">er </w:t>
      </w:r>
      <w:r w:rsidR="0066413D" w:rsidRPr="43A21B1B">
        <w:rPr>
          <w:rFonts w:ascii="Source Sans Pro" w:hAnsi="Source Sans Pro" w:cs="Arial"/>
        </w:rPr>
        <w:t>is given</w:t>
      </w:r>
      <w:r w:rsidR="00B30BD9" w:rsidRPr="43A21B1B">
        <w:rPr>
          <w:rFonts w:ascii="Source Sans Pro" w:hAnsi="Source Sans Pro" w:cs="Arial"/>
        </w:rPr>
        <w:t xml:space="preserve"> a square</w:t>
      </w:r>
      <w:r w:rsidR="00004CBC" w:rsidRPr="43A21B1B">
        <w:rPr>
          <w:rFonts w:ascii="Source Sans Pro" w:hAnsi="Source Sans Pro" w:cs="Arial"/>
        </w:rPr>
        <w:t xml:space="preserve"> ra</w:t>
      </w:r>
      <w:r w:rsidR="00435875" w:rsidRPr="43A21B1B">
        <w:rPr>
          <w:rFonts w:ascii="Source Sans Pro" w:hAnsi="Source Sans Pro" w:cs="Arial"/>
        </w:rPr>
        <w:t xml:space="preserve">nge for </w:t>
      </w:r>
      <w:r w:rsidR="003507D4" w:rsidRPr="43A21B1B">
        <w:rPr>
          <w:rFonts w:ascii="Source Sans Pro" w:hAnsi="Source Sans Pro" w:cs="Arial"/>
        </w:rPr>
        <w:t>coordina</w:t>
      </w:r>
      <w:r w:rsidR="00F84ED4" w:rsidRPr="43A21B1B">
        <w:rPr>
          <w:rFonts w:ascii="Source Sans Pro" w:hAnsi="Source Sans Pro" w:cs="Arial"/>
        </w:rPr>
        <w:t>te</w:t>
      </w:r>
      <w:r w:rsidR="002D6F83" w:rsidRPr="43A21B1B">
        <w:rPr>
          <w:rFonts w:ascii="Source Sans Pro" w:hAnsi="Source Sans Pro" w:cs="Arial"/>
        </w:rPr>
        <w:t xml:space="preserve"> (</w:t>
      </w:r>
      <w:r w:rsidR="00472A20" w:rsidRPr="43A21B1B">
        <w:rPr>
          <w:rFonts w:ascii="Source Sans Pro" w:hAnsi="Source Sans Pro" w:cs="Arial"/>
        </w:rPr>
        <w:t>example</w:t>
      </w:r>
      <w:r w:rsidR="003F37AB" w:rsidRPr="43A21B1B">
        <w:rPr>
          <w:rFonts w:ascii="Source Sans Pro" w:hAnsi="Source Sans Pro" w:cs="Arial"/>
        </w:rPr>
        <w:t xml:space="preserve">: </w:t>
      </w:r>
      <w:r w:rsidR="009C0631" w:rsidRPr="43A21B1B">
        <w:rPr>
          <w:rFonts w:ascii="Source Sans Pro" w:hAnsi="Source Sans Pro" w:cs="Arial"/>
          <w:i/>
          <w:iCs/>
        </w:rPr>
        <w:t>The study was carried out in the Valparai plateau and the Indira Gandhi wildlife sanctuary of the Anamalai Hills (10°12¢ N–10°35¢ N and 76°49¢ E–77°24¢ E) in the southern Western Ghats between January and May 2005.</w:t>
      </w:r>
      <w:r w:rsidR="004F3472" w:rsidRPr="43A21B1B">
        <w:rPr>
          <w:rFonts w:ascii="Source Sans Pro" w:hAnsi="Source Sans Pro" w:cs="Arial"/>
        </w:rPr>
        <w:t>)</w:t>
      </w:r>
      <w:r w:rsidR="00554CEE" w:rsidRPr="43A21B1B">
        <w:rPr>
          <w:rFonts w:ascii="Source Sans Pro" w:hAnsi="Source Sans Pro" w:cs="Arial"/>
        </w:rPr>
        <w:t xml:space="preserve"> </w:t>
      </w:r>
      <w:r w:rsidR="0030036C" w:rsidRPr="43A21B1B">
        <w:rPr>
          <w:rFonts w:ascii="Source Sans Pro" w:hAnsi="Source Sans Pro" w:cs="Arial"/>
        </w:rPr>
        <w:t xml:space="preserve">Then, </w:t>
      </w:r>
      <w:r w:rsidR="004F7670" w:rsidRPr="43A21B1B">
        <w:rPr>
          <w:rFonts w:ascii="Source Sans Pro" w:hAnsi="Source Sans Pro" w:cs="Arial"/>
        </w:rPr>
        <w:t>put that</w:t>
      </w:r>
      <w:r w:rsidR="00BB4853" w:rsidRPr="43A21B1B">
        <w:rPr>
          <w:rFonts w:ascii="Source Sans Pro" w:hAnsi="Source Sans Pro" w:cs="Arial"/>
        </w:rPr>
        <w:t xml:space="preserve"> squar</w:t>
      </w:r>
      <w:r w:rsidR="00CF285D" w:rsidRPr="43A21B1B">
        <w:rPr>
          <w:rFonts w:ascii="Source Sans Pro" w:hAnsi="Source Sans Pro" w:cs="Arial"/>
        </w:rPr>
        <w:t xml:space="preserve">e in </w:t>
      </w:r>
      <w:r w:rsidR="001B66A6" w:rsidRPr="43A21B1B">
        <w:rPr>
          <w:rFonts w:ascii="Source Sans Pro" w:hAnsi="Source Sans Pro" w:cs="Arial"/>
        </w:rPr>
        <w:t>Google</w:t>
      </w:r>
      <w:r w:rsidR="00600BF0" w:rsidRPr="43A21B1B">
        <w:rPr>
          <w:rFonts w:ascii="Source Sans Pro" w:hAnsi="Source Sans Pro" w:cs="Arial"/>
        </w:rPr>
        <w:t xml:space="preserve"> maps or </w:t>
      </w:r>
      <w:r w:rsidR="00C22E5D" w:rsidRPr="43A21B1B">
        <w:rPr>
          <w:rFonts w:ascii="Source Sans Pro" w:hAnsi="Source Sans Pro" w:cs="Arial"/>
        </w:rPr>
        <w:t xml:space="preserve">Google </w:t>
      </w:r>
      <w:r w:rsidR="00A47F57" w:rsidRPr="43A21B1B">
        <w:rPr>
          <w:rFonts w:ascii="Source Sans Pro" w:hAnsi="Source Sans Pro" w:cs="Arial"/>
        </w:rPr>
        <w:t>Ear</w:t>
      </w:r>
      <w:r w:rsidR="00E934D1" w:rsidRPr="43A21B1B">
        <w:rPr>
          <w:rFonts w:ascii="Source Sans Pro" w:hAnsi="Source Sans Pro" w:cs="Arial"/>
        </w:rPr>
        <w:t>th</w:t>
      </w:r>
      <w:r w:rsidR="00FA2BC9" w:rsidRPr="43A21B1B">
        <w:rPr>
          <w:rFonts w:ascii="Source Sans Pro" w:hAnsi="Source Sans Pro" w:cs="Arial"/>
        </w:rPr>
        <w:t xml:space="preserve"> and </w:t>
      </w:r>
      <w:r w:rsidR="006F7E90" w:rsidRPr="43A21B1B">
        <w:rPr>
          <w:rFonts w:ascii="Source Sans Pro" w:hAnsi="Source Sans Pro" w:cs="Arial"/>
        </w:rPr>
        <w:t xml:space="preserve">find the </w:t>
      </w:r>
      <w:r w:rsidR="00785995" w:rsidRPr="43A21B1B">
        <w:rPr>
          <w:rFonts w:ascii="Source Sans Pro" w:hAnsi="Source Sans Pro" w:cs="Arial"/>
        </w:rPr>
        <w:t>middl</w:t>
      </w:r>
      <w:r w:rsidR="0047088B" w:rsidRPr="43A21B1B">
        <w:rPr>
          <w:rFonts w:ascii="Source Sans Pro" w:hAnsi="Source Sans Pro" w:cs="Arial"/>
        </w:rPr>
        <w:t>e point</w:t>
      </w:r>
      <w:r w:rsidR="00C24411" w:rsidRPr="43A21B1B">
        <w:rPr>
          <w:rFonts w:ascii="Source Sans Pro" w:hAnsi="Source Sans Pro" w:cs="Arial"/>
        </w:rPr>
        <w:t xml:space="preserve">. </w:t>
      </w:r>
      <w:r w:rsidR="007A7F37" w:rsidRPr="43A21B1B">
        <w:rPr>
          <w:rFonts w:ascii="Source Sans Pro" w:hAnsi="Source Sans Pro" w:cs="Arial"/>
        </w:rPr>
        <w:t>Report</w:t>
      </w:r>
      <w:r w:rsidR="005B78EC" w:rsidRPr="43A21B1B">
        <w:rPr>
          <w:rFonts w:ascii="Source Sans Pro" w:hAnsi="Source Sans Pro" w:cs="Arial"/>
        </w:rPr>
        <w:t xml:space="preserve"> the mi</w:t>
      </w:r>
      <w:r w:rsidR="007133D1" w:rsidRPr="43A21B1B">
        <w:rPr>
          <w:rFonts w:ascii="Source Sans Pro" w:hAnsi="Source Sans Pro" w:cs="Arial"/>
        </w:rPr>
        <w:t>dd</w:t>
      </w:r>
      <w:r w:rsidR="00C87F05" w:rsidRPr="43A21B1B">
        <w:rPr>
          <w:rFonts w:ascii="Source Sans Pro" w:hAnsi="Source Sans Pro" w:cs="Arial"/>
        </w:rPr>
        <w:t>le poin</w:t>
      </w:r>
      <w:r w:rsidR="003A1E92" w:rsidRPr="43A21B1B">
        <w:rPr>
          <w:rFonts w:ascii="Source Sans Pro" w:hAnsi="Source Sans Pro" w:cs="Arial"/>
        </w:rPr>
        <w:t>t in the extr</w:t>
      </w:r>
      <w:r w:rsidR="00DF6E3F" w:rsidRPr="43A21B1B">
        <w:rPr>
          <w:rFonts w:ascii="Source Sans Pro" w:hAnsi="Source Sans Pro" w:cs="Arial"/>
        </w:rPr>
        <w:t xml:space="preserve">action </w:t>
      </w:r>
      <w:r w:rsidR="00A864BE" w:rsidRPr="43A21B1B">
        <w:rPr>
          <w:rFonts w:ascii="Source Sans Pro" w:hAnsi="Source Sans Pro" w:cs="Arial"/>
        </w:rPr>
        <w:t xml:space="preserve">table, </w:t>
      </w:r>
      <w:r w:rsidR="00B70301" w:rsidRPr="43A21B1B">
        <w:rPr>
          <w:rFonts w:ascii="Source Sans Pro" w:hAnsi="Source Sans Pro" w:cs="Arial"/>
        </w:rPr>
        <w:t>specif</w:t>
      </w:r>
      <w:r w:rsidR="00AA1848" w:rsidRPr="43A21B1B">
        <w:rPr>
          <w:rFonts w:ascii="Source Sans Pro" w:hAnsi="Source Sans Pro" w:cs="Arial"/>
        </w:rPr>
        <w:t>y it is</w:t>
      </w:r>
      <w:r w:rsidR="007B65A3" w:rsidRPr="43A21B1B">
        <w:rPr>
          <w:rFonts w:ascii="Source Sans Pro" w:hAnsi="Source Sans Pro" w:cs="Arial"/>
        </w:rPr>
        <w:t xml:space="preserve"> the mid</w:t>
      </w:r>
      <w:r w:rsidR="0009183E" w:rsidRPr="43A21B1B">
        <w:rPr>
          <w:rFonts w:ascii="Source Sans Pro" w:hAnsi="Source Sans Pro" w:cs="Arial"/>
        </w:rPr>
        <w:t>dle po</w:t>
      </w:r>
      <w:r w:rsidR="00BF251E" w:rsidRPr="43A21B1B">
        <w:rPr>
          <w:rFonts w:ascii="Source Sans Pro" w:hAnsi="Source Sans Pro" w:cs="Arial"/>
        </w:rPr>
        <w:t xml:space="preserve">int in </w:t>
      </w:r>
      <w:r w:rsidR="005277DC" w:rsidRPr="43A21B1B">
        <w:rPr>
          <w:rFonts w:ascii="Source Sans Pro" w:hAnsi="Source Sans Pro" w:cs="Arial"/>
        </w:rPr>
        <w:t>col</w:t>
      </w:r>
      <w:r w:rsidR="00DA7537" w:rsidRPr="43A21B1B">
        <w:rPr>
          <w:rFonts w:ascii="Source Sans Pro" w:hAnsi="Source Sans Pro" w:cs="Arial"/>
        </w:rPr>
        <w:t xml:space="preserve">umn </w:t>
      </w:r>
      <w:r w:rsidR="002A0E0E" w:rsidRPr="43A21B1B">
        <w:rPr>
          <w:rFonts w:ascii="Source Sans Pro" w:hAnsi="Source Sans Pro" w:cs="Arial"/>
        </w:rPr>
        <w:t>site_latlong_type01</w:t>
      </w:r>
      <w:r w:rsidR="00336213" w:rsidRPr="43A21B1B">
        <w:rPr>
          <w:rFonts w:ascii="Source Sans Pro" w:hAnsi="Source Sans Pro" w:cs="Arial"/>
        </w:rPr>
        <w:t xml:space="preserve">. </w:t>
      </w:r>
      <w:r w:rsidR="00E47F17" w:rsidRPr="43A21B1B">
        <w:rPr>
          <w:rFonts w:ascii="Source Sans Pro" w:hAnsi="Source Sans Pro" w:cs="Arial"/>
        </w:rPr>
        <w:t>Take a</w:t>
      </w:r>
      <w:r w:rsidR="006F4BCA" w:rsidRPr="43A21B1B">
        <w:rPr>
          <w:rFonts w:ascii="Source Sans Pro" w:hAnsi="Source Sans Pro" w:cs="Arial"/>
        </w:rPr>
        <w:t xml:space="preserve"> buffe</w:t>
      </w:r>
      <w:r w:rsidR="00A576AB" w:rsidRPr="43A21B1B">
        <w:rPr>
          <w:rFonts w:ascii="Source Sans Pro" w:hAnsi="Source Sans Pro" w:cs="Arial"/>
        </w:rPr>
        <w:t xml:space="preserve">r </w:t>
      </w:r>
      <w:r w:rsidR="00E122E8" w:rsidRPr="43A21B1B">
        <w:rPr>
          <w:rFonts w:ascii="Source Sans Pro" w:hAnsi="Source Sans Pro" w:cs="Arial"/>
        </w:rPr>
        <w:t>so th</w:t>
      </w:r>
      <w:r w:rsidR="00B13ECB" w:rsidRPr="43A21B1B">
        <w:rPr>
          <w:rFonts w:ascii="Source Sans Pro" w:hAnsi="Source Sans Pro" w:cs="Arial"/>
        </w:rPr>
        <w:t xml:space="preserve">at </w:t>
      </w:r>
      <w:r w:rsidR="00A93B6B" w:rsidRPr="43A21B1B">
        <w:rPr>
          <w:rFonts w:ascii="Source Sans Pro" w:hAnsi="Source Sans Pro" w:cs="Arial"/>
        </w:rPr>
        <w:t xml:space="preserve">it </w:t>
      </w:r>
      <w:r w:rsidR="000364AC" w:rsidRPr="43A21B1B">
        <w:rPr>
          <w:rFonts w:ascii="Source Sans Pro" w:hAnsi="Source Sans Pro" w:cs="Arial"/>
        </w:rPr>
        <w:t>include</w:t>
      </w:r>
      <w:r w:rsidR="00F61909" w:rsidRPr="43A21B1B">
        <w:rPr>
          <w:rFonts w:ascii="Source Sans Pro" w:hAnsi="Source Sans Pro" w:cs="Arial"/>
        </w:rPr>
        <w:t xml:space="preserve">s </w:t>
      </w:r>
      <w:r w:rsidR="00A32FED" w:rsidRPr="43A21B1B">
        <w:rPr>
          <w:rFonts w:ascii="Source Sans Pro" w:hAnsi="Source Sans Pro" w:cs="Arial"/>
        </w:rPr>
        <w:t>the sq</w:t>
      </w:r>
      <w:r w:rsidR="00BE3E7B" w:rsidRPr="43A21B1B">
        <w:rPr>
          <w:rFonts w:ascii="Source Sans Pro" w:hAnsi="Source Sans Pro" w:cs="Arial"/>
        </w:rPr>
        <w:t>uare</w:t>
      </w:r>
      <w:r w:rsidR="0003525B" w:rsidRPr="43A21B1B">
        <w:rPr>
          <w:rFonts w:ascii="Source Sans Pro" w:hAnsi="Source Sans Pro" w:cs="Arial"/>
        </w:rPr>
        <w:t>.</w:t>
      </w:r>
    </w:p>
    <w:p w14:paraId="3854459A" w14:textId="3B458000" w:rsidR="00826D26" w:rsidRPr="00826D26" w:rsidRDefault="00826D26" w:rsidP="00826D26">
      <w:pPr>
        <w:jc w:val="both"/>
        <w:rPr>
          <w:rFonts w:ascii="Source Sans Pro" w:hAnsi="Source Sans Pro" w:cs="Arial"/>
          <w:b/>
          <w:bCs/>
        </w:rPr>
      </w:pPr>
      <w:r w:rsidRPr="00826D26">
        <w:rPr>
          <w:rFonts w:ascii="Source Sans Pro" w:hAnsi="Source Sans Pro" w:cs="Arial"/>
          <w:b/>
          <w:bCs/>
        </w:rPr>
        <w:t>Buffer</w:t>
      </w:r>
    </w:p>
    <w:p w14:paraId="13FF04DB" w14:textId="77777777" w:rsidR="00826D26" w:rsidRPr="00826D26" w:rsidRDefault="00826D26" w:rsidP="00826D26">
      <w:pPr>
        <w:jc w:val="both"/>
        <w:rPr>
          <w:rFonts w:ascii="Source Sans Pro" w:hAnsi="Source Sans Pro" w:cs="Arial"/>
        </w:rPr>
      </w:pPr>
      <w:r w:rsidRPr="00826D26">
        <w:rPr>
          <w:rFonts w:ascii="Source Sans Pro" w:hAnsi="Source Sans Pro" w:cs="Arial"/>
        </w:rPr>
        <w:t xml:space="preserve">The buffer captures how certain we are about the location's coordinates. It is expressed in meters and represents the radius of a circle around the coordinates you entered. For example, a buffer of 200 m means: </w:t>
      </w:r>
      <w:r w:rsidRPr="00826D26">
        <w:rPr>
          <w:rFonts w:ascii="Source Sans Pro" w:hAnsi="Source Sans Pro" w:cs="Arial"/>
          <w:i/>
          <w:iCs/>
        </w:rPr>
        <w:t>"I am confident the experiment took place within a 200 m radius of this point."</w:t>
      </w:r>
    </w:p>
    <w:p w14:paraId="396A0C37" w14:textId="77777777" w:rsidR="00826D26" w:rsidRPr="00826D26" w:rsidRDefault="00826D26" w:rsidP="00826D26">
      <w:pPr>
        <w:jc w:val="both"/>
        <w:rPr>
          <w:rFonts w:ascii="Source Sans Pro" w:hAnsi="Source Sans Pro" w:cs="Arial"/>
        </w:rPr>
      </w:pPr>
      <w:r w:rsidRPr="00826D26">
        <w:rPr>
          <w:rFonts w:ascii="Source Sans Pro" w:hAnsi="Source Sans Pro" w:cs="Arial"/>
        </w:rPr>
        <w:t>When the location is precise — typically research stations or facilities, though not always — the buffer is usually around 200 m. In less precise cases, such as a forest, a village mentioned by name, or a range of coordinates given by the author, estimate the buffer yourself: open Google Maps, use the "Measure distance" tool, and choose a radius that reasonably covers the area where the experiment could have taken place.</w:t>
      </w:r>
    </w:p>
    <w:p w14:paraId="34637ED6" w14:textId="575E08A2" w:rsidR="00826D26" w:rsidRPr="00826D26" w:rsidRDefault="1CD0245C" w:rsidP="00826D26">
      <w:pPr>
        <w:jc w:val="both"/>
        <w:rPr>
          <w:rFonts w:ascii="Source Sans Pro" w:hAnsi="Source Sans Pro" w:cs="Arial"/>
        </w:rPr>
      </w:pPr>
      <w:r w:rsidRPr="70EDA5C6">
        <w:rPr>
          <w:rFonts w:ascii="Source Sans Pro" w:hAnsi="Source Sans Pro" w:cs="Arial"/>
        </w:rPr>
        <w:t xml:space="preserve">See the YouTube video for a walkthrough: </w:t>
      </w:r>
      <w:hyperlink r:id="rId12">
        <w:r w:rsidRPr="70EDA5C6">
          <w:rPr>
            <w:rStyle w:val="Hyperlink"/>
            <w:rFonts w:ascii="Source Sans Pro" w:hAnsi="Source Sans Pro" w:cs="Arial"/>
            <w:i/>
            <w:iCs/>
          </w:rPr>
          <w:t>[link]</w:t>
        </w:r>
        <w:r w:rsidRPr="70EDA5C6">
          <w:rPr>
            <w:rStyle w:val="Hyperlink"/>
            <w:rFonts w:ascii="Source Sans Pro" w:hAnsi="Source Sans Pro" w:cs="Arial"/>
          </w:rPr>
          <w:t>.</w:t>
        </w:r>
      </w:hyperlink>
    </w:p>
    <w:p w14:paraId="79775884" w14:textId="7B74FEBB" w:rsidR="70EDA5C6" w:rsidRDefault="70EDA5C6" w:rsidP="70EDA5C6">
      <w:pPr>
        <w:jc w:val="both"/>
        <w:rPr>
          <w:rFonts w:ascii="Source Sans Pro" w:hAnsi="Source Sans Pro" w:cs="Arial"/>
        </w:rPr>
      </w:pPr>
    </w:p>
    <w:p w14:paraId="68059DF3"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7. Experiment Details</w:t>
      </w:r>
    </w:p>
    <w:p w14:paraId="3A8954AF"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Field size vs. plot size</w:t>
      </w:r>
    </w:p>
    <w:p w14:paraId="41829C82" w14:textId="77777777" w:rsidR="00826D26" w:rsidRPr="00826D26" w:rsidRDefault="00826D26" w:rsidP="00826D26">
      <w:pPr>
        <w:jc w:val="both"/>
        <w:rPr>
          <w:rFonts w:ascii="Source Sans Pro" w:hAnsi="Source Sans Pro" w:cs="Arial"/>
        </w:rPr>
      </w:pPr>
      <w:r w:rsidRPr="43A21B1B">
        <w:rPr>
          <w:rFonts w:ascii="Source Sans Pro" w:hAnsi="Source Sans Pro" w:cs="Arial"/>
        </w:rPr>
        <w:t>For real farms, the study usually reports both an average farm or field size and a plot size; fill both. For research stations, typically only plot size is filled, and field size is left empty.</w:t>
      </w:r>
    </w:p>
    <w:p w14:paraId="70F7182F" w14:textId="1610A96A" w:rsidR="6DE0E1BD" w:rsidRDefault="6DE0E1BD" w:rsidP="43A21B1B">
      <w:pPr>
        <w:jc w:val="both"/>
        <w:rPr>
          <w:rFonts w:ascii="Source Sans Pro" w:hAnsi="Source Sans Pro" w:cs="Arial"/>
          <w:b/>
          <w:bCs/>
        </w:rPr>
      </w:pPr>
      <w:r w:rsidRPr="43A21B1B">
        <w:rPr>
          <w:rFonts w:ascii="Source Sans Pro" w:hAnsi="Source Sans Pro" w:cs="Arial"/>
          <w:b/>
          <w:bCs/>
        </w:rPr>
        <w:t>Plot size vs. Out plot size</w:t>
      </w:r>
    </w:p>
    <w:p w14:paraId="60B73F25" w14:textId="16A0FB82" w:rsidR="6DE0E1BD" w:rsidRDefault="6DE0E1BD" w:rsidP="43A21B1B">
      <w:pPr>
        <w:jc w:val="both"/>
      </w:pPr>
      <w:r w:rsidRPr="43A21B1B">
        <w:rPr>
          <w:rFonts w:ascii="Source Sans Pro" w:eastAsia="Source Sans Pro" w:hAnsi="Source Sans Pro" w:cs="Source Sans Pro"/>
        </w:rPr>
        <w:t xml:space="preserve">The difference between </w:t>
      </w:r>
      <w:r w:rsidRPr="43A21B1B">
        <w:rPr>
          <w:rFonts w:ascii="Consolas" w:eastAsia="Consolas" w:hAnsi="Consolas" w:cs="Consolas"/>
        </w:rPr>
        <w:t>exp_plot_size</w:t>
      </w:r>
      <w:r w:rsidRPr="43A21B1B">
        <w:rPr>
          <w:rFonts w:ascii="Source Sans Pro" w:eastAsia="Source Sans Pro" w:hAnsi="Source Sans Pro" w:cs="Source Sans Pro"/>
        </w:rPr>
        <w:t xml:space="preserve"> and </w:t>
      </w:r>
      <w:r w:rsidRPr="43A21B1B">
        <w:rPr>
          <w:rFonts w:ascii="Consolas" w:eastAsia="Consolas" w:hAnsi="Consolas" w:cs="Consolas"/>
        </w:rPr>
        <w:t>out_exp_plot_size</w:t>
      </w:r>
      <w:r w:rsidRPr="43A21B1B">
        <w:rPr>
          <w:rFonts w:ascii="Source Sans Pro" w:eastAsia="Source Sans Pro" w:hAnsi="Source Sans Pro" w:cs="Source Sans Pro"/>
        </w:rPr>
        <w:t xml:space="preserve"> is that </w:t>
      </w:r>
      <w:r w:rsidRPr="43A21B1B">
        <w:rPr>
          <w:rFonts w:ascii="Consolas" w:eastAsia="Consolas" w:hAnsi="Consolas" w:cs="Consolas"/>
        </w:rPr>
        <w:t>exp_plot_size</w:t>
      </w:r>
      <w:r w:rsidRPr="43A21B1B">
        <w:rPr>
          <w:rFonts w:ascii="Source Sans Pro" w:eastAsia="Source Sans Pro" w:hAnsi="Source Sans Pro" w:cs="Source Sans Pro"/>
        </w:rPr>
        <w:t xml:space="preserve"> refers to the total size of the treatment or comparator unit, whereas </w:t>
      </w:r>
      <w:r w:rsidRPr="43A21B1B">
        <w:rPr>
          <w:rFonts w:ascii="Consolas" w:eastAsia="Consolas" w:hAnsi="Consolas" w:cs="Consolas"/>
        </w:rPr>
        <w:t>out_exp_plot_size</w:t>
      </w:r>
      <w:r w:rsidRPr="43A21B1B">
        <w:rPr>
          <w:rFonts w:ascii="Source Sans Pro" w:eastAsia="Source Sans Pro" w:hAnsi="Source Sans Pro" w:cs="Source Sans Pro"/>
        </w:rPr>
        <w:t xml:space="preserve"> refers to the specific area from which the outcome was measured.</w:t>
      </w:r>
    </w:p>
    <w:p w14:paraId="234A12E7" w14:textId="31368812" w:rsidR="6DE0E1BD" w:rsidRDefault="6DE0E1BD" w:rsidP="43A21B1B">
      <w:pPr>
        <w:jc w:val="both"/>
      </w:pPr>
      <w:r w:rsidRPr="43A21B1B">
        <w:rPr>
          <w:rFonts w:ascii="Source Sans Pro" w:eastAsia="Source Sans Pro" w:hAnsi="Source Sans Pro" w:cs="Source Sans Pro"/>
        </w:rPr>
        <w:t>For example, in an experimental study, researchers might establish 6 × 6 m plots (36 m²) for each system type (e.g., monoculture and intercropping). However, yield measurements may only be collected from a 3 × 3 m subplot (9 m²) within each plot to avoid edge effects. In that case:</w:t>
      </w:r>
    </w:p>
    <w:p w14:paraId="19ADC0FA" w14:textId="1A896850" w:rsidR="6DE0E1BD" w:rsidRDefault="6DE0E1BD" w:rsidP="00404506">
      <w:pPr>
        <w:pStyle w:val="ListParagraph"/>
        <w:numPr>
          <w:ilvl w:val="0"/>
          <w:numId w:val="4"/>
        </w:numPr>
        <w:spacing w:after="0"/>
        <w:jc w:val="both"/>
        <w:rPr>
          <w:rFonts w:ascii="Source Sans Pro" w:eastAsia="Source Sans Pro" w:hAnsi="Source Sans Pro" w:cs="Source Sans Pro"/>
        </w:rPr>
      </w:pPr>
      <w:r w:rsidRPr="43A21B1B">
        <w:rPr>
          <w:rFonts w:ascii="Consolas" w:eastAsia="Consolas" w:hAnsi="Consolas" w:cs="Consolas"/>
        </w:rPr>
        <w:t>exp_plot_size</w:t>
      </w:r>
      <w:r w:rsidRPr="43A21B1B">
        <w:rPr>
          <w:rFonts w:ascii="Source Sans Pro" w:eastAsia="Source Sans Pro" w:hAnsi="Source Sans Pro" w:cs="Source Sans Pro"/>
        </w:rPr>
        <w:t xml:space="preserve"> = 36 m²</w:t>
      </w:r>
    </w:p>
    <w:p w14:paraId="0518F2DB" w14:textId="6EA45553" w:rsidR="6DE0E1BD" w:rsidRDefault="6DE0E1BD" w:rsidP="00404506">
      <w:pPr>
        <w:pStyle w:val="ListParagraph"/>
        <w:numPr>
          <w:ilvl w:val="0"/>
          <w:numId w:val="4"/>
        </w:numPr>
        <w:spacing w:after="0"/>
        <w:jc w:val="both"/>
        <w:rPr>
          <w:rFonts w:ascii="Source Sans Pro" w:eastAsia="Source Sans Pro" w:hAnsi="Source Sans Pro" w:cs="Source Sans Pro"/>
        </w:rPr>
      </w:pPr>
      <w:r w:rsidRPr="43A21B1B">
        <w:rPr>
          <w:rFonts w:ascii="Consolas" w:eastAsia="Consolas" w:hAnsi="Consolas" w:cs="Consolas"/>
        </w:rPr>
        <w:t>out_exp_plot_size</w:t>
      </w:r>
      <w:r w:rsidRPr="43A21B1B">
        <w:rPr>
          <w:rFonts w:ascii="Source Sans Pro" w:eastAsia="Source Sans Pro" w:hAnsi="Source Sans Pro" w:cs="Source Sans Pro"/>
        </w:rPr>
        <w:t xml:space="preserve"> = 9 m²</w:t>
      </w:r>
    </w:p>
    <w:p w14:paraId="18EB96E8" w14:textId="29F68D87" w:rsidR="6DE0E1BD" w:rsidRDefault="6DE0E1BD" w:rsidP="43A21B1B">
      <w:pPr>
        <w:jc w:val="both"/>
      </w:pPr>
      <w:r w:rsidRPr="43A21B1B">
        <w:rPr>
          <w:rFonts w:ascii="Source Sans Pro" w:eastAsia="Source Sans Pro" w:hAnsi="Source Sans Pro" w:cs="Source Sans Pro"/>
        </w:rPr>
        <w:t xml:space="preserve">So, </w:t>
      </w:r>
      <w:r w:rsidRPr="43A21B1B">
        <w:rPr>
          <w:rFonts w:ascii="Consolas" w:eastAsia="Consolas" w:hAnsi="Consolas" w:cs="Consolas"/>
        </w:rPr>
        <w:t>exp_plot_size</w:t>
      </w:r>
      <w:r w:rsidRPr="43A21B1B">
        <w:rPr>
          <w:rFonts w:ascii="Source Sans Pro" w:eastAsia="Source Sans Pro" w:hAnsi="Source Sans Pro" w:cs="Source Sans Pro"/>
        </w:rPr>
        <w:t xml:space="preserve"> reflects the size of the experimental unit, while </w:t>
      </w:r>
      <w:r w:rsidRPr="43A21B1B">
        <w:rPr>
          <w:rFonts w:ascii="Consolas" w:eastAsia="Consolas" w:hAnsi="Consolas" w:cs="Consolas"/>
        </w:rPr>
        <w:t>out_exp_plot_size</w:t>
      </w:r>
      <w:r w:rsidRPr="43A21B1B">
        <w:rPr>
          <w:rFonts w:ascii="Source Sans Pro" w:eastAsia="Source Sans Pro" w:hAnsi="Source Sans Pro" w:cs="Source Sans Pro"/>
        </w:rPr>
        <w:t xml:space="preserve"> reflects the sampling area used for the outcome measurement.</w:t>
      </w:r>
    </w:p>
    <w:p w14:paraId="7A7DC7AF" w14:textId="48907119" w:rsidR="43A21B1B" w:rsidRDefault="43A21B1B" w:rsidP="43A21B1B">
      <w:pPr>
        <w:jc w:val="both"/>
        <w:rPr>
          <w:rFonts w:ascii="Source Sans Pro" w:hAnsi="Source Sans Pro" w:cs="Arial"/>
        </w:rPr>
      </w:pPr>
    </w:p>
    <w:p w14:paraId="4ABB0663"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Study period</w:t>
      </w:r>
    </w:p>
    <w:p w14:paraId="03F0D1AB" w14:textId="77777777" w:rsidR="00826D26" w:rsidRPr="00826D26" w:rsidRDefault="1CD0245C" w:rsidP="00826D26">
      <w:pPr>
        <w:jc w:val="both"/>
        <w:rPr>
          <w:rFonts w:ascii="Source Sans Pro" w:hAnsi="Source Sans Pro" w:cs="Arial"/>
        </w:rPr>
      </w:pPr>
      <w:r w:rsidRPr="70EDA5C6">
        <w:rPr>
          <w:rFonts w:ascii="Source Sans Pro" w:hAnsi="Source Sans Pro" w:cs="Arial"/>
        </w:rPr>
        <w:t>Always report the full period of the study, even if you only extract data for the last year of some outcomes. We still need to know when it started and when it ended.</w:t>
      </w:r>
    </w:p>
    <w:p w14:paraId="3E51E3E5" w14:textId="1AD47537" w:rsidR="70EDA5C6" w:rsidRDefault="70EDA5C6" w:rsidP="70EDA5C6">
      <w:pPr>
        <w:jc w:val="both"/>
        <w:rPr>
          <w:rFonts w:ascii="Source Sans Pro" w:hAnsi="Source Sans Pro" w:cs="Arial"/>
        </w:rPr>
      </w:pPr>
    </w:p>
    <w:p w14:paraId="48A84E75"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8. Practice — Control vs. Treatment</w:t>
      </w:r>
    </w:p>
    <w:p w14:paraId="7BD6C753" w14:textId="77777777" w:rsidR="00826D26" w:rsidRPr="00826D26" w:rsidRDefault="1CD0245C" w:rsidP="00826D26">
      <w:pPr>
        <w:jc w:val="both"/>
        <w:rPr>
          <w:rFonts w:ascii="Source Sans Pro" w:hAnsi="Source Sans Pro" w:cs="Arial"/>
        </w:rPr>
      </w:pPr>
      <w:r w:rsidRPr="70EDA5C6">
        <w:rPr>
          <w:rFonts w:ascii="Source Sans Pro" w:hAnsi="Source Sans Pro" w:cs="Arial"/>
        </w:rPr>
        <w:t xml:space="preserve">Use </w:t>
      </w:r>
      <w:r w:rsidRPr="70EDA5C6">
        <w:rPr>
          <w:rFonts w:ascii="Source Sans Pro" w:hAnsi="Source Sans Pro" w:cs="Arial"/>
          <w:b/>
          <w:bCs/>
        </w:rPr>
        <w:t>C</w:t>
      </w:r>
      <w:r w:rsidRPr="70EDA5C6">
        <w:rPr>
          <w:rFonts w:ascii="Source Sans Pro" w:hAnsi="Source Sans Pro" w:cs="Arial"/>
        </w:rPr>
        <w:t xml:space="preserve"> for the control and </w:t>
      </w:r>
      <w:r w:rsidRPr="70EDA5C6">
        <w:rPr>
          <w:rFonts w:ascii="Source Sans Pro" w:hAnsi="Source Sans Pro" w:cs="Arial"/>
          <w:b/>
          <w:bCs/>
        </w:rPr>
        <w:t>T</w:t>
      </w:r>
      <w:r w:rsidRPr="70EDA5C6">
        <w:rPr>
          <w:rFonts w:ascii="Source Sans Pro" w:hAnsi="Source Sans Pro" w:cs="Arial"/>
        </w:rPr>
        <w:t xml:space="preserve"> (with a suffix) for treatments. Do not use the acronyms from the papers themselves. The natural environment or the monoculture is always the control. The agroecological practice is always the treatment.</w:t>
      </w:r>
    </w:p>
    <w:p w14:paraId="52B9BD92" w14:textId="126898A1" w:rsidR="70EDA5C6" w:rsidRDefault="70EDA5C6" w:rsidP="70EDA5C6">
      <w:pPr>
        <w:jc w:val="both"/>
        <w:rPr>
          <w:rFonts w:ascii="Source Sans Pro" w:hAnsi="Source Sans Pro" w:cs="Arial"/>
        </w:rPr>
      </w:pPr>
    </w:p>
    <w:p w14:paraId="79A9BFC6"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9. Crops</w:t>
      </w:r>
    </w:p>
    <w:p w14:paraId="002EFC41" w14:textId="2AA7AA66" w:rsidR="00826D26" w:rsidRPr="00826D26" w:rsidRDefault="1CD0245C" w:rsidP="00826D26">
      <w:pPr>
        <w:jc w:val="both"/>
        <w:rPr>
          <w:rFonts w:ascii="Source Sans Pro" w:hAnsi="Source Sans Pro" w:cs="Arial"/>
        </w:rPr>
      </w:pPr>
      <w:r w:rsidRPr="70EDA5C6">
        <w:rPr>
          <w:rFonts w:ascii="Source Sans Pro" w:hAnsi="Source Sans Pro" w:cs="Arial"/>
        </w:rPr>
        <w:t>In the crops section, list all crops in the system. If the study doesn't specify a variety, write unspecified</w:t>
      </w:r>
      <w:r w:rsidR="2835B4FA" w:rsidRPr="70EDA5C6">
        <w:rPr>
          <w:rFonts w:ascii="Source Sans Pro" w:hAnsi="Source Sans Pro" w:cs="Arial"/>
        </w:rPr>
        <w:t xml:space="preserve">. </w:t>
      </w:r>
      <w:r w:rsidRPr="70EDA5C6">
        <w:rPr>
          <w:rFonts w:ascii="Source Sans Pro" w:hAnsi="Source Sans Pro" w:cs="Arial"/>
        </w:rPr>
        <w:t>For plant density, if the paper gives plot size, distance between rows, and distance between plants, you can ask ChatGPT to calculate density</w:t>
      </w:r>
      <w:r w:rsidR="2835B4FA" w:rsidRPr="70EDA5C6">
        <w:rPr>
          <w:rFonts w:ascii="Source Sans Pro" w:hAnsi="Source Sans Pro" w:cs="Arial"/>
        </w:rPr>
        <w:t xml:space="preserve"> if needed</w:t>
      </w:r>
      <w:r w:rsidRPr="70EDA5C6">
        <w:rPr>
          <w:rFonts w:ascii="Source Sans Pro" w:hAnsi="Source Sans Pro" w:cs="Arial"/>
        </w:rPr>
        <w:t>.</w:t>
      </w:r>
    </w:p>
    <w:p w14:paraId="70489047" w14:textId="67F704B9" w:rsidR="0A27A48F" w:rsidRDefault="04552A5C" w:rsidP="0A27A48F">
      <w:pPr>
        <w:jc w:val="both"/>
        <w:rPr>
          <w:rFonts w:ascii="Source Sans Pro" w:hAnsi="Source Sans Pro" w:cs="Arial"/>
        </w:rPr>
      </w:pPr>
      <w:r w:rsidRPr="061AD3E4">
        <w:rPr>
          <w:rFonts w:ascii="Source Sans Pro" w:hAnsi="Source Sans Pro" w:cs="Arial"/>
        </w:rPr>
        <w:t xml:space="preserve">If your paper mention </w:t>
      </w:r>
      <w:r w:rsidR="433A8297" w:rsidRPr="061AD3E4">
        <w:rPr>
          <w:rFonts w:ascii="Source Sans Pro" w:hAnsi="Source Sans Pro" w:cs="Arial"/>
        </w:rPr>
        <w:t>perennial</w:t>
      </w:r>
      <w:r w:rsidRPr="061AD3E4">
        <w:rPr>
          <w:rFonts w:ascii="Source Sans Pro" w:hAnsi="Source Sans Pro" w:cs="Arial"/>
        </w:rPr>
        <w:t xml:space="preserve"> crops, such as </w:t>
      </w:r>
      <w:r w:rsidR="5DA1E3B9" w:rsidRPr="061AD3E4">
        <w:rPr>
          <w:rFonts w:ascii="Source Sans Pro" w:hAnsi="Source Sans Pro" w:cs="Arial"/>
        </w:rPr>
        <w:t>coffee</w:t>
      </w:r>
      <w:r w:rsidRPr="061AD3E4">
        <w:rPr>
          <w:rFonts w:ascii="Source Sans Pro" w:hAnsi="Source Sans Pro" w:cs="Arial"/>
        </w:rPr>
        <w:t>, report it under the crops section, not the trees section.</w:t>
      </w:r>
    </w:p>
    <w:p w14:paraId="04FE3298" w14:textId="168868CB" w:rsidR="70EDA5C6" w:rsidRDefault="129F726D" w:rsidP="70EDA5C6">
      <w:pPr>
        <w:jc w:val="both"/>
      </w:pPr>
      <w:r w:rsidRPr="061AD3E4">
        <w:rPr>
          <w:rFonts w:ascii="Source Sans Pro" w:eastAsia="Source Sans Pro" w:hAnsi="Source Sans Pro" w:cs="Source Sans Pro"/>
        </w:rPr>
        <w:t xml:space="preserve">You should always report the </w:t>
      </w:r>
      <w:r w:rsidRPr="061AD3E4">
        <w:rPr>
          <w:rFonts w:ascii="Source Sans Pro" w:eastAsia="Source Sans Pro" w:hAnsi="Source Sans Pro" w:cs="Source Sans Pro"/>
          <w:b/>
          <w:bCs/>
        </w:rPr>
        <w:t>common name</w:t>
      </w:r>
      <w:r w:rsidRPr="061AD3E4">
        <w:rPr>
          <w:rFonts w:ascii="Source Sans Pro" w:eastAsia="Source Sans Pro" w:hAnsi="Source Sans Pro" w:cs="Source Sans Pro"/>
        </w:rPr>
        <w:t xml:space="preserve"> of the crop, not the scientific name.</w:t>
      </w:r>
    </w:p>
    <w:p w14:paraId="09ED6892" w14:textId="603CA62D" w:rsidR="70EDA5C6" w:rsidRDefault="129F726D" w:rsidP="70EDA5C6">
      <w:pPr>
        <w:jc w:val="both"/>
      </w:pPr>
      <w:r w:rsidRPr="061AD3E4">
        <w:rPr>
          <w:rFonts w:ascii="Source Sans Pro" w:eastAsia="Source Sans Pro" w:hAnsi="Source Sans Pro" w:cs="Source Sans Pro"/>
        </w:rPr>
        <w:t xml:space="preserve">However, if a paper provides a crop name (common or scientific) that </w:t>
      </w:r>
      <w:r w:rsidRPr="061AD3E4">
        <w:rPr>
          <w:rFonts w:ascii="Source Sans Pro" w:eastAsia="Source Sans Pro" w:hAnsi="Source Sans Pro" w:cs="Source Sans Pro"/>
          <w:b/>
          <w:bCs/>
        </w:rPr>
        <w:t>does not match any existing term in the crop list</w:t>
      </w:r>
      <w:r w:rsidRPr="061AD3E4">
        <w:rPr>
          <w:rFonts w:ascii="Source Sans Pro" w:eastAsia="Source Sans Pro" w:hAnsi="Source Sans Pro" w:cs="Source Sans Pro"/>
        </w:rPr>
        <w:t>, follow these steps:</w:t>
      </w:r>
    </w:p>
    <w:p w14:paraId="439A92E6" w14:textId="6C54A25D" w:rsidR="70EDA5C6" w:rsidRDefault="129F726D" w:rsidP="00404506">
      <w:pPr>
        <w:pStyle w:val="ListParagraph"/>
        <w:numPr>
          <w:ilvl w:val="0"/>
          <w:numId w:val="1"/>
        </w:numPr>
        <w:spacing w:after="0"/>
        <w:jc w:val="both"/>
        <w:rPr>
          <w:rFonts w:ascii="Source Sans Pro" w:eastAsia="Source Sans Pro" w:hAnsi="Source Sans Pro" w:cs="Source Sans Pro"/>
        </w:rPr>
      </w:pPr>
      <w:r w:rsidRPr="061AD3E4">
        <w:rPr>
          <w:rFonts w:ascii="Source Sans Pro" w:eastAsia="Source Sans Pro" w:hAnsi="Source Sans Pro" w:cs="Source Sans Pro"/>
          <w:b/>
          <w:bCs/>
        </w:rPr>
        <w:t>Check first</w:t>
      </w:r>
      <w:r w:rsidRPr="061AD3E4">
        <w:rPr>
          <w:rFonts w:ascii="Source Sans Pro" w:eastAsia="Source Sans Pro" w:hAnsi="Source Sans Pro" w:cs="Source Sans Pro"/>
        </w:rPr>
        <w:t xml:space="preserve"> whether the crop has an alternative common name that </w:t>
      </w:r>
      <w:r w:rsidRPr="061AD3E4">
        <w:rPr>
          <w:rFonts w:ascii="Source Sans Pro" w:eastAsia="Source Sans Pro" w:hAnsi="Source Sans Pro" w:cs="Source Sans Pro"/>
          <w:i/>
          <w:iCs/>
        </w:rPr>
        <w:t>is</w:t>
      </w:r>
      <w:r w:rsidRPr="061AD3E4">
        <w:rPr>
          <w:rFonts w:ascii="Source Sans Pro" w:eastAsia="Source Sans Pro" w:hAnsi="Source Sans Pro" w:cs="Source Sans Pro"/>
        </w:rPr>
        <w:t xml:space="preserve"> already in the list — using the scientific name as a reference to identify it (in </w:t>
      </w:r>
      <w:r w:rsidRPr="061AD3E4">
        <w:t>01_vars_crops or 01_product_new)</w:t>
      </w:r>
      <w:r w:rsidRPr="061AD3E4">
        <w:rPr>
          <w:rFonts w:ascii="Source Sans Pro" w:eastAsia="Source Sans Pro" w:hAnsi="Source Sans Pro" w:cs="Source Sans Pro"/>
        </w:rPr>
        <w:t>.</w:t>
      </w:r>
    </w:p>
    <w:p w14:paraId="08517066" w14:textId="6B5068BC" w:rsidR="70EDA5C6" w:rsidRDefault="129F726D" w:rsidP="00404506">
      <w:pPr>
        <w:pStyle w:val="ListParagraph"/>
        <w:numPr>
          <w:ilvl w:val="0"/>
          <w:numId w:val="1"/>
        </w:numPr>
        <w:spacing w:after="0"/>
        <w:jc w:val="both"/>
        <w:rPr>
          <w:rFonts w:ascii="Source Sans Pro" w:eastAsia="Source Sans Pro" w:hAnsi="Source Sans Pro" w:cs="Source Sans Pro"/>
        </w:rPr>
      </w:pPr>
      <w:r w:rsidRPr="061AD3E4">
        <w:rPr>
          <w:rFonts w:ascii="Source Sans Pro" w:eastAsia="Source Sans Pro" w:hAnsi="Source Sans Pro" w:cs="Source Sans Pro"/>
          <w:b/>
          <w:bCs/>
        </w:rPr>
        <w:t>If no match is found</w:t>
      </w:r>
      <w:r w:rsidRPr="061AD3E4">
        <w:rPr>
          <w:rFonts w:ascii="Source Sans Pro" w:eastAsia="Source Sans Pro" w:hAnsi="Source Sans Pro" w:cs="Source Sans Pro"/>
        </w:rPr>
        <w:t xml:space="preserve">, do not leave it blank or invent a term. Instead, </w:t>
      </w:r>
      <w:r w:rsidRPr="061AD3E4">
        <w:rPr>
          <w:rFonts w:ascii="Source Sans Pro" w:eastAsia="Source Sans Pro" w:hAnsi="Source Sans Pro" w:cs="Source Sans Pro"/>
          <w:b/>
          <w:bCs/>
        </w:rPr>
        <w:t>request a new term</w:t>
      </w:r>
      <w:r w:rsidRPr="061AD3E4">
        <w:rPr>
          <w:rFonts w:ascii="Source Sans Pro" w:eastAsia="Source Sans Pro" w:hAnsi="Source Sans Pro" w:cs="Source Sans Pro"/>
        </w:rPr>
        <w:t>, providing both:</w:t>
      </w:r>
    </w:p>
    <w:p w14:paraId="37DAB826" w14:textId="43ED361B" w:rsidR="70EDA5C6" w:rsidRDefault="129F726D" w:rsidP="00404506">
      <w:pPr>
        <w:pStyle w:val="ListParagraph"/>
        <w:numPr>
          <w:ilvl w:val="0"/>
          <w:numId w:val="5"/>
        </w:numPr>
        <w:spacing w:after="0"/>
        <w:jc w:val="both"/>
        <w:rPr>
          <w:rFonts w:ascii="Source Sans Pro" w:eastAsia="Source Sans Pro" w:hAnsi="Source Sans Pro" w:cs="Source Sans Pro"/>
        </w:rPr>
      </w:pPr>
      <w:r w:rsidRPr="061AD3E4">
        <w:rPr>
          <w:rFonts w:ascii="Source Sans Pro" w:eastAsia="Source Sans Pro" w:hAnsi="Source Sans Pro" w:cs="Source Sans Pro"/>
        </w:rPr>
        <w:t xml:space="preserve">The </w:t>
      </w:r>
      <w:r w:rsidRPr="061AD3E4">
        <w:rPr>
          <w:rFonts w:ascii="Source Sans Pro" w:eastAsia="Source Sans Pro" w:hAnsi="Source Sans Pro" w:cs="Source Sans Pro"/>
          <w:b/>
          <w:bCs/>
        </w:rPr>
        <w:t>common name</w:t>
      </w:r>
      <w:r w:rsidRPr="061AD3E4">
        <w:rPr>
          <w:rFonts w:ascii="Source Sans Pro" w:eastAsia="Source Sans Pro" w:hAnsi="Source Sans Pro" w:cs="Source Sans Pro"/>
        </w:rPr>
        <w:t xml:space="preserve"> (as used in the paper or standard usage)</w:t>
      </w:r>
    </w:p>
    <w:p w14:paraId="57432218" w14:textId="7890F960" w:rsidR="70EDA5C6" w:rsidRDefault="129F726D" w:rsidP="00404506">
      <w:pPr>
        <w:pStyle w:val="ListParagraph"/>
        <w:numPr>
          <w:ilvl w:val="0"/>
          <w:numId w:val="5"/>
        </w:numPr>
        <w:spacing w:after="0"/>
        <w:jc w:val="both"/>
        <w:rPr>
          <w:rFonts w:ascii="Source Sans Pro" w:eastAsia="Source Sans Pro" w:hAnsi="Source Sans Pro" w:cs="Source Sans Pro"/>
        </w:rPr>
      </w:pPr>
      <w:r w:rsidRPr="061AD3E4">
        <w:rPr>
          <w:rFonts w:ascii="Source Sans Pro" w:eastAsia="Source Sans Pro" w:hAnsi="Source Sans Pro" w:cs="Source Sans Pro"/>
        </w:rPr>
        <w:t xml:space="preserve">The </w:t>
      </w:r>
      <w:r w:rsidRPr="061AD3E4">
        <w:rPr>
          <w:rFonts w:ascii="Source Sans Pro" w:eastAsia="Source Sans Pro" w:hAnsi="Source Sans Pro" w:cs="Source Sans Pro"/>
          <w:b/>
          <w:bCs/>
        </w:rPr>
        <w:t>scientific name</w:t>
      </w:r>
      <w:r w:rsidRPr="061AD3E4">
        <w:rPr>
          <w:rFonts w:ascii="Source Sans Pro" w:eastAsia="Source Sans Pro" w:hAnsi="Source Sans Pro" w:cs="Source Sans Pro"/>
        </w:rPr>
        <w:t xml:space="preserve"> (as given in the paper)</w:t>
      </w:r>
    </w:p>
    <w:p w14:paraId="2246EC8B" w14:textId="35C8DEB3" w:rsidR="70EDA5C6" w:rsidRDefault="129F726D" w:rsidP="70EDA5C6">
      <w:pPr>
        <w:jc w:val="both"/>
      </w:pPr>
      <w:r w:rsidRPr="061AD3E4">
        <w:rPr>
          <w:rFonts w:ascii="Source Sans Pro" w:eastAsia="Source Sans Pro" w:hAnsi="Source Sans Pro" w:cs="Source Sans Pro"/>
        </w:rPr>
        <w:t>This ensures the crop list stays consistent and complete — and next time a paper only provides a scientific name, extractors can match it to the correct common name.</w:t>
      </w:r>
    </w:p>
    <w:p w14:paraId="1C0FBD8D" w14:textId="19249753" w:rsidR="70EDA5C6" w:rsidRDefault="129F726D" w:rsidP="70EDA5C6">
      <w:pPr>
        <w:jc w:val="both"/>
      </w:pPr>
      <w:r w:rsidRPr="061AD3E4">
        <w:rPr>
          <w:rFonts w:ascii="Source Sans Pro" w:eastAsia="Source Sans Pro" w:hAnsi="Source Sans Pro" w:cs="Source Sans Pro"/>
        </w:rPr>
        <w:t xml:space="preserve"> </w:t>
      </w:r>
    </w:p>
    <w:p w14:paraId="40B545C1" w14:textId="197AE531" w:rsidR="70EDA5C6" w:rsidRDefault="129F726D" w:rsidP="70EDA5C6">
      <w:pPr>
        <w:jc w:val="both"/>
      </w:pPr>
      <w:r w:rsidRPr="061AD3E4">
        <w:rPr>
          <w:rFonts w:ascii="Source Sans Pro" w:eastAsia="Source Sans Pro" w:hAnsi="Source Sans Pro" w:cs="Source Sans Pro"/>
          <w:b/>
          <w:bCs/>
        </w:rPr>
        <w:t>Example:</w:t>
      </w:r>
      <w:r w:rsidRPr="061AD3E4">
        <w:rPr>
          <w:rFonts w:ascii="Source Sans Pro" w:eastAsia="Source Sans Pro" w:hAnsi="Source Sans Pro" w:cs="Source Sans Pro"/>
        </w:rPr>
        <w:t xml:space="preserve"> In study </w:t>
      </w:r>
      <w:r w:rsidRPr="061AD3E4">
        <w:rPr>
          <w:rFonts w:ascii="Source Sans Pro" w:eastAsia="Source Sans Pro" w:hAnsi="Source Sans Pro" w:cs="Source Sans Pro"/>
          <w:i/>
          <w:iCs/>
        </w:rPr>
        <w:t>JA_Ichin_12_Limit_Cr</w:t>
      </w:r>
      <w:r w:rsidRPr="061AD3E4">
        <w:rPr>
          <w:rFonts w:ascii="Source Sans Pro" w:eastAsia="Source Sans Pro" w:hAnsi="Source Sans Pro" w:cs="Source Sans Pro"/>
        </w:rPr>
        <w:t xml:space="preserve">, the crops studied were </w:t>
      </w:r>
      <w:r w:rsidRPr="061AD3E4">
        <w:rPr>
          <w:rFonts w:ascii="Source Sans Pro" w:eastAsia="Source Sans Pro" w:hAnsi="Source Sans Pro" w:cs="Source Sans Pro"/>
          <w:i/>
          <w:iCs/>
        </w:rPr>
        <w:t>Guava</w:t>
      </w:r>
      <w:r w:rsidRPr="061AD3E4">
        <w:rPr>
          <w:rFonts w:ascii="Source Sans Pro" w:eastAsia="Source Sans Pro" w:hAnsi="Source Sans Pro" w:cs="Source Sans Pro"/>
        </w:rPr>
        <w:t xml:space="preserve"> and </w:t>
      </w:r>
      <w:r w:rsidRPr="061AD3E4">
        <w:rPr>
          <w:rFonts w:ascii="Source Sans Pro" w:eastAsia="Source Sans Pro" w:hAnsi="Source Sans Pro" w:cs="Source Sans Pro"/>
          <w:i/>
          <w:iCs/>
        </w:rPr>
        <w:t>Mandarin</w:t>
      </w:r>
      <w:r w:rsidRPr="061AD3E4">
        <w:rPr>
          <w:rFonts w:ascii="Source Sans Pro" w:eastAsia="Source Sans Pro" w:hAnsi="Source Sans Pro" w:cs="Source Sans Pro"/>
        </w:rPr>
        <w:t>. Since neither appears in the current crop list, the correct action is to request both as new terms, supplying their scientific names so future extractors can cross-reference them.</w:t>
      </w:r>
    </w:p>
    <w:p w14:paraId="09E892E9" w14:textId="1F27C1C5" w:rsidR="70EDA5C6" w:rsidRDefault="70EDA5C6" w:rsidP="70EDA5C6">
      <w:pPr>
        <w:jc w:val="both"/>
        <w:rPr>
          <w:rFonts w:ascii="Source Sans Pro" w:hAnsi="Source Sans Pro" w:cs="Arial"/>
        </w:rPr>
      </w:pPr>
    </w:p>
    <w:p w14:paraId="258FFDB1"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10. Trees</w:t>
      </w:r>
    </w:p>
    <w:p w14:paraId="20042BFF" w14:textId="77777777" w:rsidR="00826D26" w:rsidRPr="00826D26" w:rsidRDefault="1CD0245C" w:rsidP="00826D26">
      <w:pPr>
        <w:jc w:val="both"/>
        <w:rPr>
          <w:rFonts w:ascii="Source Sans Pro" w:hAnsi="Source Sans Pro" w:cs="Arial"/>
        </w:rPr>
      </w:pPr>
      <w:r w:rsidRPr="70EDA5C6">
        <w:rPr>
          <w:rFonts w:ascii="Source Sans Pro" w:hAnsi="Source Sans Pro" w:cs="Arial"/>
        </w:rPr>
        <w:t>Trees follow a similar logic to crops but without a variety column. Use scientific names only, in the Genus species format. Density works the same way as for crops.</w:t>
      </w:r>
    </w:p>
    <w:p w14:paraId="44A1595D" w14:textId="34CB33EA" w:rsidR="70EDA5C6" w:rsidRDefault="70EDA5C6" w:rsidP="70EDA5C6">
      <w:pPr>
        <w:jc w:val="both"/>
        <w:rPr>
          <w:rFonts w:ascii="Source Sans Pro" w:hAnsi="Source Sans Pro" w:cs="Arial"/>
        </w:rPr>
      </w:pPr>
    </w:p>
    <w:p w14:paraId="5B189C71"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11. Animals</w:t>
      </w:r>
    </w:p>
    <w:p w14:paraId="5A368DD7" w14:textId="77777777" w:rsidR="00826D26" w:rsidRPr="00826D26" w:rsidRDefault="1CD0245C" w:rsidP="00826D26">
      <w:pPr>
        <w:jc w:val="both"/>
        <w:rPr>
          <w:rFonts w:ascii="Source Sans Pro" w:hAnsi="Source Sans Pro" w:cs="Arial"/>
        </w:rPr>
      </w:pPr>
      <w:r w:rsidRPr="70EDA5C6">
        <w:rPr>
          <w:rFonts w:ascii="Source Sans Pro" w:hAnsi="Source Sans Pro" w:cs="Arial"/>
        </w:rPr>
        <w:t>Up to five different animals can be entered per system. For each, record the species, breed, density, and arrangement. The arrangement column exists because some studies rotate animals — for example, cattle in one rotation and sheep in another. This will likely be rare.</w:t>
      </w:r>
    </w:p>
    <w:p w14:paraId="40A432EE" w14:textId="096BC7B0" w:rsidR="70EDA5C6" w:rsidRDefault="70EDA5C6" w:rsidP="70EDA5C6">
      <w:pPr>
        <w:jc w:val="both"/>
        <w:rPr>
          <w:rFonts w:ascii="Source Sans Pro" w:hAnsi="Source Sans Pro" w:cs="Arial"/>
        </w:rPr>
      </w:pPr>
    </w:p>
    <w:p w14:paraId="79EC556E"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12. Improved Crop Varieties</w:t>
      </w:r>
    </w:p>
    <w:p w14:paraId="7A96657A" w14:textId="51982D66" w:rsidR="00826D26" w:rsidRPr="00826D26" w:rsidRDefault="00826D26" w:rsidP="00826D26">
      <w:pPr>
        <w:jc w:val="both"/>
        <w:rPr>
          <w:rFonts w:ascii="Source Sans Pro" w:hAnsi="Source Sans Pro" w:cs="Arial"/>
        </w:rPr>
      </w:pPr>
      <w:r w:rsidRPr="414232A0">
        <w:rPr>
          <w:rFonts w:ascii="Source Sans Pro" w:hAnsi="Source Sans Pro" w:cs="Arial"/>
        </w:rPr>
        <w:t xml:space="preserve">This section is used when the paper's angle is variety comparison, for example drought-tolerant vs. non-drought-tolerant, or one variety vs. a mix. </w:t>
      </w:r>
    </w:p>
    <w:p w14:paraId="201A59BC" w14:textId="09C39F8D" w:rsidR="414232A0" w:rsidRDefault="414232A0" w:rsidP="414232A0">
      <w:pPr>
        <w:jc w:val="both"/>
        <w:rPr>
          <w:rFonts w:ascii="Source Sans Pro" w:hAnsi="Source Sans Pro" w:cs="Arial"/>
        </w:rPr>
      </w:pPr>
    </w:p>
    <w:p w14:paraId="76BFF7B9" w14:textId="77777777" w:rsidR="00826D26" w:rsidRPr="00826D26" w:rsidRDefault="00826D26" w:rsidP="00826D26">
      <w:pPr>
        <w:jc w:val="both"/>
        <w:rPr>
          <w:rFonts w:ascii="Source Sans Pro" w:hAnsi="Source Sans Pro" w:cs="Arial"/>
          <w:b/>
          <w:bCs/>
        </w:rPr>
      </w:pPr>
      <w:r w:rsidRPr="5D07705B">
        <w:rPr>
          <w:rFonts w:ascii="Source Sans Pro" w:hAnsi="Source Sans Pro" w:cs="Arial"/>
          <w:b/>
          <w:bCs/>
        </w:rPr>
        <w:t>13. Intercropping</w:t>
      </w:r>
    </w:p>
    <w:p w14:paraId="3A5579E6" w14:textId="31138C39" w:rsidR="4C8BB61D" w:rsidRDefault="4C8BB61D" w:rsidP="5D07705B">
      <w:pPr>
        <w:jc w:val="both"/>
      </w:pPr>
      <w:r w:rsidRPr="5D07705B">
        <w:rPr>
          <w:rFonts w:ascii="Source Sans Pro" w:eastAsia="Source Sans Pro" w:hAnsi="Source Sans Pro" w:cs="Source Sans Pro"/>
          <w:b/>
          <w:bCs/>
        </w:rPr>
        <w:t xml:space="preserve">Replacement </w:t>
      </w:r>
      <w:r w:rsidRPr="5D07705B">
        <w:rPr>
          <w:rFonts w:ascii="Source Sans Pro" w:eastAsia="Source Sans Pro" w:hAnsi="Source Sans Pro" w:cs="Source Sans Pro"/>
        </w:rPr>
        <w:t xml:space="preserve">(i.e., an intercropping system where plants of one crop are replaced by plants of the other crop. Each crop therefore has a lower density in intercrop than in its sole crop, but the total plant density remains the same as in the monoculture stands.). </w:t>
      </w:r>
    </w:p>
    <w:p w14:paraId="7887A835" w14:textId="29BA8A42" w:rsidR="4C8BB61D" w:rsidRDefault="4C8BB61D" w:rsidP="5D07705B">
      <w:pPr>
        <w:jc w:val="both"/>
      </w:pPr>
      <w:r w:rsidRPr="5D07705B">
        <w:rPr>
          <w:rFonts w:ascii="Source Sans Pro" w:eastAsia="Source Sans Pro" w:hAnsi="Source Sans Pro" w:cs="Source Sans Pro"/>
          <w:b/>
          <w:bCs/>
        </w:rPr>
        <w:t xml:space="preserve">Additive </w:t>
      </w:r>
      <w:r w:rsidRPr="5D07705B">
        <w:rPr>
          <w:rFonts w:ascii="Source Sans Pro" w:eastAsia="Source Sans Pro" w:hAnsi="Source Sans Pro" w:cs="Source Sans Pro"/>
        </w:rPr>
        <w:t>(i.e., an intercropping system where the full plant densities of the sole crops are combined together. Each crop keeps the same density as in its monoculture, so the total plant density in the intercrop is higher than in the sole crops)</w:t>
      </w:r>
    </w:p>
    <w:p w14:paraId="4AFE8144" w14:textId="34F201AC" w:rsidR="4C8BB61D" w:rsidRDefault="4C8BB61D" w:rsidP="5D07705B">
      <w:pPr>
        <w:jc w:val="both"/>
      </w:pPr>
      <w:r w:rsidRPr="5D07705B">
        <w:rPr>
          <w:rFonts w:ascii="Source Sans Pro" w:eastAsia="Source Sans Pro" w:hAnsi="Source Sans Pro" w:cs="Source Sans Pro"/>
          <w:b/>
          <w:bCs/>
        </w:rPr>
        <w:t xml:space="preserve">Strip </w:t>
      </w:r>
      <w:r w:rsidRPr="5D07705B">
        <w:rPr>
          <w:rFonts w:ascii="Source Sans Pro" w:eastAsia="Source Sans Pro" w:hAnsi="Source Sans Pro" w:cs="Source Sans Pro"/>
        </w:rPr>
        <w:t>(several rows of one crop species are alternated with one or several rows of another crop species; in this case, a strip contains more than one row.)</w:t>
      </w:r>
    </w:p>
    <w:p w14:paraId="39D28AA3" w14:textId="18371128" w:rsidR="4C8BB61D" w:rsidRDefault="4C8BB61D" w:rsidP="5D07705B">
      <w:pPr>
        <w:jc w:val="both"/>
      </w:pPr>
      <w:r w:rsidRPr="5D07705B">
        <w:rPr>
          <w:rFonts w:ascii="Source Sans Pro" w:eastAsia="Source Sans Pro" w:hAnsi="Source Sans Pro" w:cs="Source Sans Pro"/>
          <w:b/>
          <w:bCs/>
        </w:rPr>
        <w:t xml:space="preserve">Row </w:t>
      </w:r>
      <w:r w:rsidRPr="5D07705B">
        <w:rPr>
          <w:rFonts w:ascii="Source Sans Pro" w:eastAsia="Source Sans Pro" w:hAnsi="Source Sans Pro" w:cs="Source Sans Pro"/>
        </w:rPr>
        <w:t>(two crop species are cultivated in separate alternate rows)</w:t>
      </w:r>
    </w:p>
    <w:p w14:paraId="6F4BDCF5" w14:textId="3C80E8D9" w:rsidR="4C8BB61D" w:rsidRDefault="4C8BB61D" w:rsidP="5D07705B">
      <w:pPr>
        <w:jc w:val="both"/>
      </w:pPr>
      <w:r w:rsidRPr="5D07705B">
        <w:rPr>
          <w:rFonts w:ascii="Source Sans Pro" w:eastAsia="Source Sans Pro" w:hAnsi="Source Sans Pro" w:cs="Source Sans Pro"/>
          <w:b/>
          <w:bCs/>
        </w:rPr>
        <w:t xml:space="preserve">Mixed </w:t>
      </w:r>
      <w:r w:rsidRPr="5D07705B">
        <w:rPr>
          <w:rFonts w:ascii="Source Sans Pro" w:eastAsia="Source Sans Pro" w:hAnsi="Source Sans Pro" w:cs="Source Sans Pro"/>
        </w:rPr>
        <w:t>(the component crops are planted simultaneously within the same row or without a distinct row or strip arrangement.)</w:t>
      </w:r>
    </w:p>
    <w:p w14:paraId="456DA66D" w14:textId="1CF76F71" w:rsidR="414232A0" w:rsidRDefault="220E79DE" w:rsidP="414232A0">
      <w:pPr>
        <w:jc w:val="both"/>
      </w:pPr>
      <w:r w:rsidRPr="43A21B1B">
        <w:rPr>
          <w:rFonts w:ascii="Source Sans Pro" w:eastAsia="Source Sans Pro" w:hAnsi="Source Sans Pro" w:cs="Source Sans Pro"/>
        </w:rPr>
        <w:t xml:space="preserve">The treatment and control subpractices should be recorded in the same column. For example, if a study compares an intercropping system with a monoculture system, then in the </w:t>
      </w:r>
      <w:r w:rsidRPr="43A21B1B">
        <w:rPr>
          <w:rFonts w:ascii="Consolas" w:eastAsia="Consolas" w:hAnsi="Consolas" w:cs="Consolas"/>
        </w:rPr>
        <w:t>intercropping</w:t>
      </w:r>
      <w:r w:rsidRPr="43A21B1B">
        <w:rPr>
          <w:rFonts w:ascii="Source Sans Pro" w:eastAsia="Source Sans Pro" w:hAnsi="Source Sans Pro" w:cs="Source Sans Pro"/>
        </w:rPr>
        <w:t xml:space="preserve"> subpractice column you should record:</w:t>
      </w:r>
    </w:p>
    <w:p w14:paraId="7E35E140" w14:textId="1E0E11E9" w:rsidR="414232A0" w:rsidRDefault="220E79DE" w:rsidP="00404506">
      <w:pPr>
        <w:pStyle w:val="ListParagraph"/>
        <w:numPr>
          <w:ilvl w:val="0"/>
          <w:numId w:val="2"/>
        </w:numPr>
        <w:spacing w:after="0"/>
        <w:jc w:val="both"/>
        <w:rPr>
          <w:rFonts w:ascii="Source Sans Pro" w:eastAsia="Source Sans Pro" w:hAnsi="Source Sans Pro" w:cs="Source Sans Pro"/>
        </w:rPr>
      </w:pPr>
      <w:r w:rsidRPr="43A21B1B">
        <w:rPr>
          <w:rFonts w:ascii="Consolas" w:eastAsia="Consolas" w:hAnsi="Consolas" w:cs="Consolas"/>
        </w:rPr>
        <w:t>Intercropping</w:t>
      </w:r>
      <w:r w:rsidRPr="43A21B1B">
        <w:rPr>
          <w:rFonts w:ascii="Source Sans Pro" w:eastAsia="Source Sans Pro" w:hAnsi="Source Sans Pro" w:cs="Source Sans Pro"/>
        </w:rPr>
        <w:t xml:space="preserve"> for the intercropping row</w:t>
      </w:r>
    </w:p>
    <w:p w14:paraId="7EB633F7" w14:textId="0AA4F889" w:rsidR="414232A0" w:rsidRDefault="220E79DE" w:rsidP="00404506">
      <w:pPr>
        <w:pStyle w:val="ListParagraph"/>
        <w:numPr>
          <w:ilvl w:val="0"/>
          <w:numId w:val="2"/>
        </w:numPr>
        <w:spacing w:after="0"/>
        <w:jc w:val="both"/>
        <w:rPr>
          <w:rFonts w:ascii="Source Sans Pro" w:eastAsia="Source Sans Pro" w:hAnsi="Source Sans Pro" w:cs="Source Sans Pro"/>
        </w:rPr>
      </w:pPr>
      <w:r w:rsidRPr="43A21B1B">
        <w:rPr>
          <w:rFonts w:ascii="Consolas" w:eastAsia="Consolas" w:hAnsi="Consolas" w:cs="Consolas"/>
        </w:rPr>
        <w:t>Monoculture</w:t>
      </w:r>
      <w:r w:rsidRPr="43A21B1B">
        <w:rPr>
          <w:rFonts w:ascii="Source Sans Pro" w:eastAsia="Source Sans Pro" w:hAnsi="Source Sans Pro" w:cs="Source Sans Pro"/>
        </w:rPr>
        <w:t xml:space="preserve"> for the monoculture row</w:t>
      </w:r>
    </w:p>
    <w:p w14:paraId="408A2A64" w14:textId="169E76F3" w:rsidR="414232A0" w:rsidRDefault="220E79DE" w:rsidP="414232A0">
      <w:pPr>
        <w:jc w:val="both"/>
      </w:pPr>
      <w:r w:rsidRPr="43A21B1B">
        <w:rPr>
          <w:rFonts w:ascii="Source Sans Pro" w:eastAsia="Source Sans Pro" w:hAnsi="Source Sans Pro" w:cs="Source Sans Pro"/>
        </w:rPr>
        <w:t>This ensures that both the treatment and comparator are described consistently within the same subpractice category column.</w:t>
      </w:r>
    </w:p>
    <w:p w14:paraId="2A845C26" w14:textId="23745A02" w:rsidR="414232A0" w:rsidRDefault="414232A0" w:rsidP="414232A0">
      <w:pPr>
        <w:jc w:val="both"/>
        <w:rPr>
          <w:rFonts w:ascii="Source Sans Pro" w:hAnsi="Source Sans Pro" w:cs="Arial"/>
        </w:rPr>
      </w:pPr>
    </w:p>
    <w:p w14:paraId="402A57A8"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14. Crop Sequence and Rotation</w:t>
      </w:r>
    </w:p>
    <w:p w14:paraId="3371901D" w14:textId="436A7117" w:rsidR="00826D26" w:rsidRPr="00826D26" w:rsidRDefault="00826D26" w:rsidP="00826D26">
      <w:pPr>
        <w:jc w:val="both"/>
        <w:rPr>
          <w:rFonts w:ascii="Source Sans Pro" w:hAnsi="Source Sans Pro" w:cs="Arial"/>
        </w:rPr>
      </w:pPr>
      <w:r w:rsidRPr="414232A0">
        <w:rPr>
          <w:rFonts w:ascii="Source Sans Pro" w:hAnsi="Source Sans Pro" w:cs="Arial"/>
        </w:rPr>
        <w:t xml:space="preserve">The product section has separate columns for crop rotation and intercropping — make sure you fill the right one. N-fixing crops are legumes. If you're unsure which practice to select, go to the </w:t>
      </w:r>
      <w:r w:rsidR="001835C6" w:rsidRPr="414232A0">
        <w:rPr>
          <w:rFonts w:ascii="Source Sans Pro" w:hAnsi="Source Sans Pro" w:cs="Arial"/>
        </w:rPr>
        <w:t>01.</w:t>
      </w:r>
      <w:r w:rsidRPr="414232A0">
        <w:rPr>
          <w:rFonts w:ascii="Source Sans Pro" w:hAnsi="Source Sans Pro" w:cs="Arial"/>
        </w:rPr>
        <w:t>practice tab and read the definitions.</w:t>
      </w:r>
    </w:p>
    <w:p w14:paraId="42CFC95E" w14:textId="5FDBDF74" w:rsidR="414232A0" w:rsidRDefault="414232A0" w:rsidP="414232A0">
      <w:pPr>
        <w:jc w:val="both"/>
        <w:rPr>
          <w:rFonts w:ascii="Source Sans Pro" w:hAnsi="Source Sans Pro" w:cs="Arial"/>
        </w:rPr>
      </w:pPr>
    </w:p>
    <w:p w14:paraId="26B27856"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15. Agroforestry</w:t>
      </w:r>
    </w:p>
    <w:p w14:paraId="27BF3FE1" w14:textId="5F943A08" w:rsidR="00826D26" w:rsidRPr="00826D26" w:rsidRDefault="00826D26" w:rsidP="00826D26">
      <w:pPr>
        <w:jc w:val="both"/>
        <w:rPr>
          <w:rFonts w:ascii="Source Sans Pro" w:hAnsi="Source Sans Pro" w:cs="Arial"/>
        </w:rPr>
      </w:pPr>
      <w:r w:rsidRPr="414232A0">
        <w:rPr>
          <w:rFonts w:ascii="Source Sans Pro" w:hAnsi="Source Sans Pro" w:cs="Arial"/>
        </w:rPr>
        <w:t>Mario raised that we need a clear, objective system to classify high- vs. low-shade agroforestry. This is still under discussion and not finalized.</w:t>
      </w:r>
    </w:p>
    <w:p w14:paraId="0CC69EAA" w14:textId="74157527" w:rsidR="414232A0" w:rsidRDefault="414232A0" w:rsidP="414232A0">
      <w:pPr>
        <w:jc w:val="both"/>
        <w:rPr>
          <w:rFonts w:ascii="Source Sans Pro" w:hAnsi="Source Sans Pro" w:cs="Arial"/>
        </w:rPr>
      </w:pPr>
    </w:p>
    <w:p w14:paraId="6F025CE6"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16. Fertilizers</w:t>
      </w:r>
    </w:p>
    <w:p w14:paraId="48B2CC4E" w14:textId="34B762F2" w:rsidR="00826D26" w:rsidRPr="00826D26" w:rsidRDefault="00826D26" w:rsidP="00826D26">
      <w:pPr>
        <w:jc w:val="both"/>
        <w:rPr>
          <w:rFonts w:ascii="Source Sans Pro" w:hAnsi="Source Sans Pro" w:cs="Arial"/>
        </w:rPr>
      </w:pPr>
      <w:r w:rsidRPr="414232A0">
        <w:rPr>
          <w:rFonts w:ascii="Source Sans Pro" w:hAnsi="Source Sans Pro" w:cs="Arial"/>
        </w:rPr>
        <w:t>The fertilizer section has two complementary sets of columns: one by product and amount, and one by NPK element (broken down by N, P, K, P₂O₅, K₂O). Always fill in fertilizer information when the study provides it, even if fertilizers are not the focus of the paper.</w:t>
      </w:r>
    </w:p>
    <w:p w14:paraId="1A7E0FC8" w14:textId="06FF6CAE" w:rsidR="414232A0" w:rsidRDefault="414232A0" w:rsidP="414232A0">
      <w:pPr>
        <w:jc w:val="both"/>
        <w:rPr>
          <w:rFonts w:ascii="Source Sans Pro" w:hAnsi="Source Sans Pro" w:cs="Arial"/>
        </w:rPr>
      </w:pPr>
    </w:p>
    <w:p w14:paraId="0E54A3C8"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17. Product Component</w:t>
      </w:r>
    </w:p>
    <w:p w14:paraId="601BE228" w14:textId="369B39D9" w:rsidR="00826D26" w:rsidRPr="00826D26" w:rsidRDefault="00826D26" w:rsidP="00826D26">
      <w:pPr>
        <w:jc w:val="both"/>
        <w:rPr>
          <w:rFonts w:ascii="Source Sans Pro" w:hAnsi="Source Sans Pro" w:cs="Arial"/>
        </w:rPr>
      </w:pPr>
      <w:r w:rsidRPr="414232A0">
        <w:rPr>
          <w:rFonts w:ascii="Source Sans Pro" w:hAnsi="Source Sans Pro" w:cs="Arial"/>
        </w:rPr>
        <w:t>If the study reports outcomes separately per crop, create one row per crop. List all crops in the system in the crops section</w:t>
      </w:r>
      <w:r w:rsidR="001835C6" w:rsidRPr="414232A0">
        <w:rPr>
          <w:rFonts w:ascii="Source Sans Pro" w:hAnsi="Source Sans Pro" w:cs="Arial"/>
        </w:rPr>
        <w:t xml:space="preserve"> in the beginning</w:t>
      </w:r>
      <w:r w:rsidRPr="414232A0">
        <w:rPr>
          <w:rFonts w:ascii="Source Sans Pro" w:hAnsi="Source Sans Pro" w:cs="Arial"/>
        </w:rPr>
        <w:t xml:space="preserve">, but in the product columns, </w:t>
      </w:r>
      <w:r w:rsidR="001835C6" w:rsidRPr="414232A0">
        <w:rPr>
          <w:rFonts w:ascii="Source Sans Pro" w:hAnsi="Source Sans Pro" w:cs="Arial"/>
        </w:rPr>
        <w:t>only list the product the outcome refers to</w:t>
      </w:r>
      <w:r w:rsidRPr="414232A0">
        <w:rPr>
          <w:rFonts w:ascii="Source Sans Pro" w:hAnsi="Source Sans Pro" w:cs="Arial"/>
        </w:rPr>
        <w:t>. This preserves the system context while keeping each outcome tied to its component.</w:t>
      </w:r>
    </w:p>
    <w:p w14:paraId="4F8C27A2" w14:textId="48D856AE" w:rsidR="414232A0" w:rsidRDefault="414232A0" w:rsidP="414232A0">
      <w:pPr>
        <w:jc w:val="both"/>
        <w:rPr>
          <w:rFonts w:ascii="Source Sans Pro" w:hAnsi="Source Sans Pro" w:cs="Arial"/>
        </w:rPr>
      </w:pPr>
    </w:p>
    <w:p w14:paraId="5487125E" w14:textId="0014B803" w:rsidR="440C3109" w:rsidRDefault="440C3109" w:rsidP="43A21B1B">
      <w:pPr>
        <w:jc w:val="both"/>
        <w:rPr>
          <w:rFonts w:ascii="Source Sans Pro" w:hAnsi="Source Sans Pro" w:cs="Arial"/>
          <w:b/>
          <w:bCs/>
        </w:rPr>
      </w:pPr>
      <w:r w:rsidRPr="43A21B1B">
        <w:rPr>
          <w:rFonts w:ascii="Source Sans Pro" w:hAnsi="Source Sans Pro" w:cs="Arial"/>
          <w:b/>
          <w:bCs/>
        </w:rPr>
        <w:t>18</w:t>
      </w:r>
      <w:r w:rsidR="45534A90" w:rsidRPr="43A21B1B">
        <w:rPr>
          <w:rFonts w:ascii="Source Sans Pro" w:hAnsi="Source Sans Pro" w:cs="Arial"/>
          <w:b/>
          <w:bCs/>
        </w:rPr>
        <w:t>. Land structure</w:t>
      </w:r>
    </w:p>
    <w:p w14:paraId="0C450552" w14:textId="118C8059" w:rsidR="45534A90" w:rsidRDefault="45534A90" w:rsidP="43A21B1B">
      <w:pPr>
        <w:spacing w:after="0"/>
        <w:jc w:val="both"/>
        <w:rPr>
          <w:rFonts w:ascii="Source Sans Pro" w:eastAsia="Source Sans Pro" w:hAnsi="Source Sans Pro" w:cs="Source Sans Pro"/>
        </w:rPr>
      </w:pPr>
      <w:r w:rsidRPr="43A21B1B">
        <w:rPr>
          <w:rFonts w:ascii="Source Sans Pro" w:eastAsia="Source Sans Pro" w:hAnsi="Source Sans Pro" w:cs="Source Sans Pro"/>
        </w:rPr>
        <w:t>The land structure section should be completed depending on what is being compared in the study. Please check the column definitions and response options in this section carefully.</w:t>
      </w:r>
    </w:p>
    <w:p w14:paraId="7F144C81" w14:textId="1EFAB3E9" w:rsidR="45534A90" w:rsidRDefault="45534A90" w:rsidP="43A21B1B">
      <w:pPr>
        <w:jc w:val="both"/>
      </w:pPr>
      <w:r w:rsidRPr="43A21B1B">
        <w:rPr>
          <w:rFonts w:ascii="Source Sans Pro" w:eastAsia="Source Sans Pro" w:hAnsi="Source Sans Pro" w:cs="Source Sans Pro"/>
        </w:rPr>
        <w:t>For example, when a study compares an agroforestry system with a natural or semi-natural habitat:</w:t>
      </w:r>
    </w:p>
    <w:p w14:paraId="5D37C2D2" w14:textId="64053D20" w:rsidR="45534A90" w:rsidRDefault="45534A90" w:rsidP="00404506">
      <w:pPr>
        <w:pStyle w:val="ListParagraph"/>
        <w:numPr>
          <w:ilvl w:val="0"/>
          <w:numId w:val="3"/>
        </w:numPr>
        <w:spacing w:after="0"/>
        <w:jc w:val="both"/>
        <w:rPr>
          <w:rFonts w:ascii="Source Sans Pro" w:eastAsia="Source Sans Pro" w:hAnsi="Source Sans Pro" w:cs="Source Sans Pro"/>
        </w:rPr>
      </w:pPr>
      <w:r w:rsidRPr="43A21B1B">
        <w:rPr>
          <w:rFonts w:ascii="Source Sans Pro" w:eastAsia="Source Sans Pro" w:hAnsi="Source Sans Pro" w:cs="Source Sans Pro"/>
        </w:rPr>
        <w:t>Complete the agroforestry subsystem information in the agroforestry section.</w:t>
      </w:r>
    </w:p>
    <w:p w14:paraId="26D8BD56" w14:textId="334148EE" w:rsidR="45534A90" w:rsidRDefault="45534A90" w:rsidP="00404506">
      <w:pPr>
        <w:pStyle w:val="ListParagraph"/>
        <w:numPr>
          <w:ilvl w:val="0"/>
          <w:numId w:val="3"/>
        </w:numPr>
        <w:spacing w:after="0"/>
        <w:jc w:val="both"/>
        <w:rPr>
          <w:rFonts w:ascii="Source Sans Pro" w:eastAsia="Source Sans Pro" w:hAnsi="Source Sans Pro" w:cs="Source Sans Pro"/>
        </w:rPr>
      </w:pPr>
      <w:r w:rsidRPr="43A21B1B">
        <w:rPr>
          <w:rFonts w:ascii="Source Sans Pro" w:eastAsia="Source Sans Pro" w:hAnsi="Source Sans Pro" w:cs="Source Sans Pro"/>
        </w:rPr>
        <w:t>Complete the characteristics of the natural/semi-natural habitat (e.g., management, vegetation structure, disturbance level, etc.) in the landscape structure section.</w:t>
      </w:r>
    </w:p>
    <w:p w14:paraId="02473557" w14:textId="33217881" w:rsidR="45534A90" w:rsidRDefault="45534A90" w:rsidP="43A21B1B">
      <w:pPr>
        <w:jc w:val="both"/>
      </w:pPr>
      <w:r w:rsidRPr="43A21B1B">
        <w:rPr>
          <w:rFonts w:ascii="Source Sans Pro" w:eastAsia="Source Sans Pro" w:hAnsi="Source Sans Pro" w:cs="Source Sans Pro"/>
        </w:rPr>
        <w:t>However, when the comparison is between landscape elements within an agricultural system, such as flower strips versus monoculture, the subsystem information should be completed directly in the landscape structure section.</w:t>
      </w:r>
    </w:p>
    <w:p w14:paraId="41DD6E82" w14:textId="4A5ACC89" w:rsidR="43A21B1B" w:rsidRDefault="43A21B1B" w:rsidP="43A21B1B">
      <w:pPr>
        <w:jc w:val="both"/>
        <w:rPr>
          <w:rFonts w:ascii="Source Sans Pro" w:hAnsi="Source Sans Pro" w:cs="Arial"/>
        </w:rPr>
      </w:pPr>
    </w:p>
    <w:p w14:paraId="61E7A583" w14:textId="155BE0F7" w:rsidR="43A21B1B" w:rsidRDefault="43A21B1B" w:rsidP="43A21B1B">
      <w:pPr>
        <w:jc w:val="both"/>
        <w:rPr>
          <w:rFonts w:ascii="Source Sans Pro" w:hAnsi="Source Sans Pro" w:cs="Arial"/>
        </w:rPr>
      </w:pPr>
    </w:p>
    <w:p w14:paraId="5C3E7410" w14:textId="37252E3B" w:rsidR="00826D26" w:rsidRPr="00826D26" w:rsidRDefault="00826D26" w:rsidP="43A21B1B">
      <w:pPr>
        <w:jc w:val="both"/>
        <w:rPr>
          <w:rFonts w:ascii="Source Sans Pro" w:hAnsi="Source Sans Pro" w:cs="Arial"/>
          <w:b/>
          <w:bCs/>
        </w:rPr>
      </w:pPr>
      <w:r w:rsidRPr="43A21B1B">
        <w:rPr>
          <w:rFonts w:ascii="Source Sans Pro" w:hAnsi="Source Sans Pro" w:cs="Arial"/>
          <w:b/>
          <w:bCs/>
        </w:rPr>
        <w:t>1</w:t>
      </w:r>
      <w:r w:rsidR="1C2941FE" w:rsidRPr="43A21B1B">
        <w:rPr>
          <w:rFonts w:ascii="Source Sans Pro" w:hAnsi="Source Sans Pro" w:cs="Arial"/>
          <w:b/>
          <w:bCs/>
        </w:rPr>
        <w:t>9</w:t>
      </w:r>
      <w:r w:rsidRPr="43A21B1B">
        <w:rPr>
          <w:rFonts w:ascii="Source Sans Pro" w:hAnsi="Source Sans Pro" w:cs="Arial"/>
          <w:b/>
          <w:bCs/>
        </w:rPr>
        <w:t xml:space="preserve">. Outcomes </w:t>
      </w:r>
    </w:p>
    <w:p w14:paraId="28C002B5" w14:textId="21C416F9" w:rsidR="00826D26" w:rsidRPr="00826D26" w:rsidRDefault="00826D26" w:rsidP="00826D26">
      <w:pPr>
        <w:jc w:val="both"/>
        <w:rPr>
          <w:rFonts w:ascii="Source Sans Pro" w:hAnsi="Source Sans Pro" w:cs="Arial"/>
          <w:b/>
          <w:bCs/>
        </w:rPr>
      </w:pPr>
      <w:r w:rsidRPr="43A21B1B">
        <w:rPr>
          <w:rFonts w:ascii="Source Sans Pro" w:hAnsi="Source Sans Pro" w:cs="Arial"/>
          <w:b/>
          <w:bCs/>
        </w:rPr>
        <w:t>Which to Extract</w:t>
      </w:r>
    </w:p>
    <w:p w14:paraId="69349BFD" w14:textId="62B2F80B" w:rsidR="00826D26" w:rsidRPr="00826D26" w:rsidRDefault="00826D26" w:rsidP="00826D26">
      <w:pPr>
        <w:jc w:val="both"/>
        <w:rPr>
          <w:rFonts w:ascii="Source Sans Pro" w:hAnsi="Source Sans Pro" w:cs="Arial"/>
        </w:rPr>
      </w:pPr>
      <w:r w:rsidRPr="43A21B1B">
        <w:rPr>
          <w:rFonts w:ascii="Source Sans Pro" w:hAnsi="Source Sans Pro" w:cs="Arial"/>
        </w:rPr>
        <w:t>Consult the 01. Outcomes tab — it lists outcomes we extract and outcomes we skip</w:t>
      </w:r>
      <w:r w:rsidR="001835C6" w:rsidRPr="43A21B1B">
        <w:rPr>
          <w:rFonts w:ascii="Source Sans Pro" w:hAnsi="Source Sans Pro" w:cs="Arial"/>
        </w:rPr>
        <w:t xml:space="preserve">, or directly look at the drop down menus in the excel. </w:t>
      </w:r>
    </w:p>
    <w:p w14:paraId="1B507F0A" w14:textId="318ABC81" w:rsidR="008E535E" w:rsidRDefault="00826D26" w:rsidP="00826D26">
      <w:pPr>
        <w:jc w:val="both"/>
        <w:rPr>
          <w:rFonts w:ascii="Source Sans Pro" w:hAnsi="Source Sans Pro" w:cs="Arial"/>
          <w:b/>
          <w:bCs/>
        </w:rPr>
      </w:pPr>
      <w:r w:rsidRPr="43A21B1B">
        <w:rPr>
          <w:rFonts w:ascii="Source Sans Pro" w:hAnsi="Source Sans Pro" w:cs="Arial"/>
          <w:b/>
          <w:bCs/>
        </w:rPr>
        <w:t>Outcome Values</w:t>
      </w:r>
      <w:r w:rsidR="10525C0C" w:rsidRPr="43A21B1B">
        <w:rPr>
          <w:rFonts w:ascii="Source Sans Pro" w:hAnsi="Source Sans Pro" w:cs="Arial"/>
          <w:b/>
          <w:bCs/>
        </w:rPr>
        <w:t xml:space="preserve"> </w:t>
      </w:r>
      <w:r w:rsidR="00280C7B" w:rsidRPr="43A21B1B">
        <w:rPr>
          <w:rFonts w:ascii="Source Sans Pro" w:hAnsi="Source Sans Pro" w:cs="Arial"/>
          <w:b/>
          <w:bCs/>
        </w:rPr>
        <w:t>from g</w:t>
      </w:r>
      <w:r w:rsidR="00F06187" w:rsidRPr="43A21B1B">
        <w:rPr>
          <w:rFonts w:ascii="Source Sans Pro" w:hAnsi="Source Sans Pro" w:cs="Arial"/>
          <w:b/>
          <w:bCs/>
        </w:rPr>
        <w:t>rap</w:t>
      </w:r>
      <w:r w:rsidR="00AC7D56" w:rsidRPr="43A21B1B">
        <w:rPr>
          <w:rFonts w:ascii="Source Sans Pro" w:hAnsi="Source Sans Pro" w:cs="Arial"/>
          <w:b/>
          <w:bCs/>
        </w:rPr>
        <w:t>hs</w:t>
      </w:r>
    </w:p>
    <w:p w14:paraId="304B8D99" w14:textId="48D9C600" w:rsidR="008E535E" w:rsidRPr="00B314B9" w:rsidRDefault="00D86A0B" w:rsidP="00826D26">
      <w:pPr>
        <w:jc w:val="both"/>
        <w:rPr>
          <w:rFonts w:ascii="Source Sans Pro" w:hAnsi="Source Sans Pro" w:cs="Arial"/>
        </w:rPr>
      </w:pPr>
      <w:r w:rsidRPr="00D86A0B">
        <w:rPr>
          <w:rFonts w:ascii="Source Sans Pro" w:hAnsi="Source Sans Pro" w:cs="Arial"/>
        </w:rPr>
        <w:t xml:space="preserve">For extracting data from figures use: </w:t>
      </w:r>
      <w:hyperlink r:id="rId13" w:tgtFrame="_blank" w:history="1">
        <w:r w:rsidRPr="00D86A0B">
          <w:rPr>
            <w:rStyle w:val="Hyperlink"/>
            <w:rFonts w:ascii="Source Sans Pro" w:hAnsi="Source Sans Pro" w:cs="Arial"/>
          </w:rPr>
          <w:t>https://automeris.io/</w:t>
        </w:r>
      </w:hyperlink>
      <w:r w:rsidRPr="00D86A0B">
        <w:rPr>
          <w:rFonts w:ascii="Source Sans Pro" w:hAnsi="Source Sans Pro" w:cs="Arial"/>
        </w:rPr>
        <w:t>. Please save the csv and png of the extracted figure in 01.table_figure_extraction folder</w:t>
      </w:r>
    </w:p>
    <w:p w14:paraId="1E907BA9" w14:textId="7A267460" w:rsidR="00826D26" w:rsidRPr="00826D26" w:rsidRDefault="00826D26" w:rsidP="00826D26">
      <w:pPr>
        <w:jc w:val="both"/>
        <w:rPr>
          <w:rFonts w:ascii="Source Sans Pro" w:hAnsi="Source Sans Pro" w:cs="Arial"/>
          <w:b/>
          <w:bCs/>
        </w:rPr>
      </w:pPr>
      <w:r w:rsidRPr="00826D26">
        <w:rPr>
          <w:rFonts w:ascii="Source Sans Pro" w:hAnsi="Source Sans Pro" w:cs="Arial"/>
          <w:b/>
          <w:bCs/>
        </w:rPr>
        <w:t>Sample size</w:t>
      </w:r>
    </w:p>
    <w:p w14:paraId="27E4CDB3" w14:textId="6E6042A1" w:rsidR="00826D26" w:rsidRPr="00826D26" w:rsidRDefault="00826D26" w:rsidP="00826D26">
      <w:pPr>
        <w:jc w:val="both"/>
        <w:rPr>
          <w:rFonts w:ascii="Source Sans Pro" w:hAnsi="Source Sans Pro" w:cs="Arial"/>
        </w:rPr>
      </w:pPr>
      <w:r w:rsidRPr="00826D26">
        <w:rPr>
          <w:rFonts w:ascii="Source Sans Pro" w:hAnsi="Source Sans Pro" w:cs="Arial"/>
        </w:rPr>
        <w:t>Sample size equals the number of plants or animals multiplied by the number of replicates. For example, 5 plants × 3 replicates gives a sample size of 15. If yield was measured across 5 different plots, the sample size is 5. If unsure, log it in extraction observations.</w:t>
      </w:r>
      <w:r w:rsidR="001835C6">
        <w:rPr>
          <w:rFonts w:ascii="Source Sans Pro" w:hAnsi="Source Sans Pro" w:cs="Arial"/>
        </w:rPr>
        <w:t xml:space="preserve"> Andrea to check </w:t>
      </w:r>
    </w:p>
    <w:p w14:paraId="0FB41490"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Crop yield — intercropping vs. monoculture</w:t>
      </w:r>
    </w:p>
    <w:p w14:paraId="0A858533" w14:textId="11BFE1E8" w:rsidR="00826D26" w:rsidRPr="00826D26" w:rsidRDefault="00826D26" w:rsidP="00826D26">
      <w:pPr>
        <w:jc w:val="both"/>
        <w:rPr>
          <w:rFonts w:ascii="Source Sans Pro" w:hAnsi="Source Sans Pro" w:cs="Arial"/>
        </w:rPr>
      </w:pPr>
      <w:r w:rsidRPr="490A72E9">
        <w:rPr>
          <w:rFonts w:ascii="Source Sans Pro" w:hAnsi="Source Sans Pro" w:cs="Arial"/>
        </w:rPr>
        <w:t xml:space="preserve">Comparing a single crop's yield in both systems is misleading: monoculture will appear higher simply because there are more plants per unit area. </w:t>
      </w:r>
      <w:commentRangeStart w:id="0"/>
      <w:r w:rsidR="7D8C4921" w:rsidRPr="490A72E9">
        <w:rPr>
          <w:rFonts w:ascii="Source Sans Pro" w:hAnsi="Source Sans Pro" w:cs="Arial"/>
        </w:rPr>
        <w:t>The correct comparison is the Land Equivalent Ratio (LER).</w:t>
      </w:r>
      <w:commentRangeEnd w:id="0"/>
      <w:r w:rsidRPr="00826D26">
        <w:rPr>
          <w:rStyle w:val="CommentReference"/>
          <w:rFonts w:ascii="Source Sans Pro" w:hAnsi="Source Sans Pro" w:cs="Arial"/>
          <w:sz w:val="24"/>
          <w:szCs w:val="24"/>
        </w:rPr>
        <w:commentReference w:id="0"/>
      </w:r>
    </w:p>
    <w:p w14:paraId="3F53A170"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Extracting LER</w:t>
      </w:r>
    </w:p>
    <w:p w14:paraId="06650A1A" w14:textId="77777777" w:rsidR="00826D26" w:rsidRPr="00826D26" w:rsidRDefault="00826D26" w:rsidP="00826D26">
      <w:pPr>
        <w:jc w:val="both"/>
        <w:rPr>
          <w:rFonts w:ascii="Source Sans Pro" w:hAnsi="Source Sans Pro" w:cs="Arial"/>
        </w:rPr>
      </w:pPr>
      <w:r w:rsidRPr="00826D26">
        <w:rPr>
          <w:rFonts w:ascii="Source Sans Pro" w:hAnsi="Source Sans Pro" w:cs="Arial"/>
        </w:rPr>
        <w:t>If the study provides LER directly, extract it as given. If the study doesn't provide LER but provides the inputs, we will be able to calculate it. The inputs needed are: the yield of each crop in monoculture, the yield of each crop in the intercropping system, and all yields in the same metric. The metric itself doesn't matter — kg/ha, kg/plot, etc. — because the meta-analysis uses log effect sizes, but it must be consistent across the comparison. You do not need to convert units yourself; extract data exactly as the study reports it.</w:t>
      </w:r>
    </w:p>
    <w:p w14:paraId="6D4134B3"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Row structure for yield and LER</w:t>
      </w:r>
    </w:p>
    <w:p w14:paraId="798FAC23" w14:textId="1F6B354B" w:rsidR="00826D26" w:rsidRPr="00826D26" w:rsidRDefault="00826D26" w:rsidP="00826D26">
      <w:pPr>
        <w:jc w:val="both"/>
        <w:rPr>
          <w:rFonts w:ascii="Source Sans Pro" w:hAnsi="Source Sans Pro" w:cs="Arial"/>
        </w:rPr>
      </w:pPr>
      <w:r w:rsidRPr="414232A0">
        <w:rPr>
          <w:rFonts w:ascii="Source Sans Pro" w:hAnsi="Source Sans Pro" w:cs="Arial"/>
        </w:rPr>
        <w:t>Create one row per monoculture (one per crop), one row per intercropping yield, and one row per value — never aggregate multiple values into one row. For Component 1 and Component 2 columns, put each crop's yield in the column for its respective component. Monoculture rows fill only the relevant component column.</w:t>
      </w:r>
    </w:p>
    <w:p w14:paraId="411E1AA4" w14:textId="494D1292" w:rsidR="414232A0" w:rsidRDefault="414232A0" w:rsidP="414232A0">
      <w:pPr>
        <w:jc w:val="both"/>
        <w:rPr>
          <w:rFonts w:ascii="Source Sans Pro" w:hAnsi="Source Sans Pro" w:cs="Arial"/>
        </w:rPr>
      </w:pPr>
    </w:p>
    <w:p w14:paraId="17CBB753" w14:textId="77777777" w:rsidR="00826D26" w:rsidRPr="00826D26" w:rsidRDefault="00826D26" w:rsidP="00826D26">
      <w:pPr>
        <w:jc w:val="both"/>
        <w:rPr>
          <w:rFonts w:ascii="Source Sans Pro" w:hAnsi="Source Sans Pro" w:cs="Arial"/>
          <w:b/>
          <w:bCs/>
        </w:rPr>
      </w:pPr>
      <w:r w:rsidRPr="00826D26">
        <w:rPr>
          <w:rFonts w:ascii="Source Sans Pro" w:hAnsi="Source Sans Pro" w:cs="Arial"/>
          <w:b/>
          <w:bCs/>
        </w:rPr>
        <w:t>20. Outcome Time</w:t>
      </w:r>
    </w:p>
    <w:p w14:paraId="7D44A152" w14:textId="763C8CFE" w:rsidR="00826D26" w:rsidRPr="00826D26" w:rsidRDefault="00826D26" w:rsidP="00826D26">
      <w:pPr>
        <w:jc w:val="both"/>
        <w:rPr>
          <w:rFonts w:ascii="Source Sans Pro" w:hAnsi="Source Sans Pro" w:cs="Arial"/>
        </w:rPr>
      </w:pPr>
      <w:r w:rsidRPr="00826D26">
        <w:rPr>
          <w:rFonts w:ascii="Source Sans Pro" w:hAnsi="Source Sans Pro" w:cs="Arial"/>
        </w:rPr>
        <w:t xml:space="preserve">For </w:t>
      </w:r>
      <w:r w:rsidR="7D8C4921" w:rsidRPr="44DAD8EB">
        <w:rPr>
          <w:rFonts w:ascii="Source Sans Pro" w:hAnsi="Source Sans Pro" w:cs="Arial"/>
        </w:rPr>
        <w:t>Bio</w:t>
      </w:r>
      <w:r w:rsidR="4FD59605" w:rsidRPr="44DAD8EB">
        <w:rPr>
          <w:rFonts w:ascii="Source Sans Pro" w:hAnsi="Source Sans Pro" w:cs="Arial"/>
        </w:rPr>
        <w:t>di</w:t>
      </w:r>
      <w:r w:rsidR="7D8C4921" w:rsidRPr="44DAD8EB">
        <w:rPr>
          <w:rFonts w:ascii="Source Sans Pro" w:hAnsi="Source Sans Pro" w:cs="Arial"/>
        </w:rPr>
        <w:t>versity</w:t>
      </w:r>
      <w:r w:rsidRPr="00826D26">
        <w:rPr>
          <w:rFonts w:ascii="Source Sans Pro" w:hAnsi="Source Sans Pro" w:cs="Arial"/>
        </w:rPr>
        <w:t xml:space="preserve">, extract data from the last year only. For </w:t>
      </w:r>
      <w:r w:rsidR="001835C6">
        <w:rPr>
          <w:rFonts w:ascii="Source Sans Pro" w:hAnsi="Source Sans Pro" w:cs="Arial"/>
        </w:rPr>
        <w:t xml:space="preserve">Yield </w:t>
      </w:r>
      <w:r w:rsidRPr="00826D26">
        <w:rPr>
          <w:rFonts w:ascii="Source Sans Pro" w:hAnsi="Source Sans Pro" w:cs="Arial"/>
        </w:rPr>
        <w:t>and LER analyses, extract data for all years reported. Andrea will add this distinction explicitly to the rules.</w:t>
      </w:r>
    </w:p>
    <w:p w14:paraId="51BE9968" w14:textId="41E93CAE" w:rsidR="00B21EA7" w:rsidRPr="00A6360F" w:rsidRDefault="00B21EA7" w:rsidP="00A6360F">
      <w:pPr>
        <w:jc w:val="both"/>
        <w:rPr>
          <w:rFonts w:ascii="Source Sans Pro" w:hAnsi="Source Sans Pro" w:cs="Arial"/>
        </w:rPr>
      </w:pPr>
    </w:p>
    <w:sectPr w:rsidR="00B21EA7" w:rsidRPr="00A6360F">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ontreras Fleury, Mario (Alliance Bioversity-CIAT)" w:date="2026-05-27T18:33:00Z" w:initials="CB">
    <w:p w14:paraId="4D12D991" w14:textId="60ABA358" w:rsidR="00BE05B2" w:rsidRDefault="00BE05B2">
      <w:pPr>
        <w:pStyle w:val="CommentText"/>
      </w:pPr>
      <w:r>
        <w:rPr>
          <w:rStyle w:val="CommentReference"/>
        </w:rPr>
        <w:annotationRef/>
      </w:r>
      <w:r w:rsidRPr="5EA52620">
        <w:t>I think both comparisons provide different insights and are correct in their own right, because land is a limited resource, especially from the viewpoint of a farmer.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12D99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D39D82" w16cex:dateUtc="2026-05-27T16:3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12D991" w16cid:durableId="2BD39D8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Source Sans Pro">
    <w:altName w:val="Arial"/>
    <w:charset w:val="00"/>
    <w:family w:val="swiss"/>
    <w:pitch w:val="variable"/>
    <w:sig w:usb0="600002F7" w:usb1="02000001" w:usb2="00000000" w:usb3="00000000" w:csb0="0000019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39095"/>
    <w:multiLevelType w:val="hybridMultilevel"/>
    <w:tmpl w:val="FFFFFFFF"/>
    <w:lvl w:ilvl="0" w:tplc="B6D22D26">
      <w:start w:val="1"/>
      <w:numFmt w:val="decimal"/>
      <w:lvlText w:val="%1."/>
      <w:lvlJc w:val="left"/>
      <w:pPr>
        <w:ind w:left="720" w:hanging="360"/>
      </w:pPr>
    </w:lvl>
    <w:lvl w:ilvl="1" w:tplc="6FD24304">
      <w:start w:val="1"/>
      <w:numFmt w:val="lowerLetter"/>
      <w:lvlText w:val="%2."/>
      <w:lvlJc w:val="left"/>
      <w:pPr>
        <w:ind w:left="1440" w:hanging="360"/>
      </w:pPr>
    </w:lvl>
    <w:lvl w:ilvl="2" w:tplc="6C56B00C">
      <w:start w:val="1"/>
      <w:numFmt w:val="lowerRoman"/>
      <w:lvlText w:val="%3."/>
      <w:lvlJc w:val="right"/>
      <w:pPr>
        <w:ind w:left="2160" w:hanging="180"/>
      </w:pPr>
    </w:lvl>
    <w:lvl w:ilvl="3" w:tplc="4766A21A">
      <w:start w:val="1"/>
      <w:numFmt w:val="decimal"/>
      <w:lvlText w:val="%4."/>
      <w:lvlJc w:val="left"/>
      <w:pPr>
        <w:ind w:left="2880" w:hanging="360"/>
      </w:pPr>
    </w:lvl>
    <w:lvl w:ilvl="4" w:tplc="67BAA82E">
      <w:start w:val="1"/>
      <w:numFmt w:val="lowerLetter"/>
      <w:lvlText w:val="%5."/>
      <w:lvlJc w:val="left"/>
      <w:pPr>
        <w:ind w:left="3600" w:hanging="360"/>
      </w:pPr>
    </w:lvl>
    <w:lvl w:ilvl="5" w:tplc="69F6A42C">
      <w:start w:val="1"/>
      <w:numFmt w:val="lowerRoman"/>
      <w:lvlText w:val="%6."/>
      <w:lvlJc w:val="right"/>
      <w:pPr>
        <w:ind w:left="4320" w:hanging="180"/>
      </w:pPr>
    </w:lvl>
    <w:lvl w:ilvl="6" w:tplc="A9187C3E">
      <w:start w:val="1"/>
      <w:numFmt w:val="decimal"/>
      <w:lvlText w:val="%7."/>
      <w:lvlJc w:val="left"/>
      <w:pPr>
        <w:ind w:left="5040" w:hanging="360"/>
      </w:pPr>
    </w:lvl>
    <w:lvl w:ilvl="7" w:tplc="B5D6526C">
      <w:start w:val="1"/>
      <w:numFmt w:val="lowerLetter"/>
      <w:lvlText w:val="%8."/>
      <w:lvlJc w:val="left"/>
      <w:pPr>
        <w:ind w:left="5760" w:hanging="360"/>
      </w:pPr>
    </w:lvl>
    <w:lvl w:ilvl="8" w:tplc="8BF49A8C">
      <w:start w:val="1"/>
      <w:numFmt w:val="lowerRoman"/>
      <w:lvlText w:val="%9."/>
      <w:lvlJc w:val="right"/>
      <w:pPr>
        <w:ind w:left="6480" w:hanging="180"/>
      </w:pPr>
    </w:lvl>
  </w:abstractNum>
  <w:abstractNum w:abstractNumId="1" w15:restartNumberingAfterBreak="0">
    <w:nsid w:val="135DE177"/>
    <w:multiLevelType w:val="hybridMultilevel"/>
    <w:tmpl w:val="FFFFFFFF"/>
    <w:lvl w:ilvl="0" w:tplc="C26AD83A">
      <w:start w:val="1"/>
      <w:numFmt w:val="bullet"/>
      <w:lvlText w:val=""/>
      <w:lvlJc w:val="left"/>
      <w:pPr>
        <w:ind w:left="720" w:hanging="360"/>
      </w:pPr>
      <w:rPr>
        <w:rFonts w:ascii="Symbol" w:hAnsi="Symbol" w:hint="default"/>
      </w:rPr>
    </w:lvl>
    <w:lvl w:ilvl="1" w:tplc="AF5CC958">
      <w:start w:val="1"/>
      <w:numFmt w:val="bullet"/>
      <w:lvlText w:val="o"/>
      <w:lvlJc w:val="left"/>
      <w:pPr>
        <w:ind w:left="1440" w:hanging="360"/>
      </w:pPr>
      <w:rPr>
        <w:rFonts w:ascii="Courier New" w:hAnsi="Courier New" w:hint="default"/>
      </w:rPr>
    </w:lvl>
    <w:lvl w:ilvl="2" w:tplc="E8C69B40">
      <w:start w:val="1"/>
      <w:numFmt w:val="bullet"/>
      <w:lvlText w:val=""/>
      <w:lvlJc w:val="left"/>
      <w:pPr>
        <w:ind w:left="2160" w:hanging="360"/>
      </w:pPr>
      <w:rPr>
        <w:rFonts w:ascii="Wingdings" w:hAnsi="Wingdings" w:hint="default"/>
      </w:rPr>
    </w:lvl>
    <w:lvl w:ilvl="3" w:tplc="89C495F6">
      <w:start w:val="1"/>
      <w:numFmt w:val="bullet"/>
      <w:lvlText w:val=""/>
      <w:lvlJc w:val="left"/>
      <w:pPr>
        <w:ind w:left="2880" w:hanging="360"/>
      </w:pPr>
      <w:rPr>
        <w:rFonts w:ascii="Symbol" w:hAnsi="Symbol" w:hint="default"/>
      </w:rPr>
    </w:lvl>
    <w:lvl w:ilvl="4" w:tplc="7DD60814">
      <w:start w:val="1"/>
      <w:numFmt w:val="bullet"/>
      <w:lvlText w:val="o"/>
      <w:lvlJc w:val="left"/>
      <w:pPr>
        <w:ind w:left="3600" w:hanging="360"/>
      </w:pPr>
      <w:rPr>
        <w:rFonts w:ascii="Courier New" w:hAnsi="Courier New" w:hint="default"/>
      </w:rPr>
    </w:lvl>
    <w:lvl w:ilvl="5" w:tplc="5CEA1A42">
      <w:start w:val="1"/>
      <w:numFmt w:val="bullet"/>
      <w:lvlText w:val=""/>
      <w:lvlJc w:val="left"/>
      <w:pPr>
        <w:ind w:left="4320" w:hanging="360"/>
      </w:pPr>
      <w:rPr>
        <w:rFonts w:ascii="Wingdings" w:hAnsi="Wingdings" w:hint="default"/>
      </w:rPr>
    </w:lvl>
    <w:lvl w:ilvl="6" w:tplc="C92E8352">
      <w:start w:val="1"/>
      <w:numFmt w:val="bullet"/>
      <w:lvlText w:val=""/>
      <w:lvlJc w:val="left"/>
      <w:pPr>
        <w:ind w:left="5040" w:hanging="360"/>
      </w:pPr>
      <w:rPr>
        <w:rFonts w:ascii="Symbol" w:hAnsi="Symbol" w:hint="default"/>
      </w:rPr>
    </w:lvl>
    <w:lvl w:ilvl="7" w:tplc="593E34F8">
      <w:start w:val="1"/>
      <w:numFmt w:val="bullet"/>
      <w:lvlText w:val="o"/>
      <w:lvlJc w:val="left"/>
      <w:pPr>
        <w:ind w:left="5760" w:hanging="360"/>
      </w:pPr>
      <w:rPr>
        <w:rFonts w:ascii="Courier New" w:hAnsi="Courier New" w:hint="default"/>
      </w:rPr>
    </w:lvl>
    <w:lvl w:ilvl="8" w:tplc="849E2396">
      <w:start w:val="1"/>
      <w:numFmt w:val="bullet"/>
      <w:lvlText w:val=""/>
      <w:lvlJc w:val="left"/>
      <w:pPr>
        <w:ind w:left="6480" w:hanging="360"/>
      </w:pPr>
      <w:rPr>
        <w:rFonts w:ascii="Wingdings" w:hAnsi="Wingdings" w:hint="default"/>
      </w:rPr>
    </w:lvl>
  </w:abstractNum>
  <w:abstractNum w:abstractNumId="2" w15:restartNumberingAfterBreak="0">
    <w:nsid w:val="246379A5"/>
    <w:multiLevelType w:val="hybridMultilevel"/>
    <w:tmpl w:val="FFFFFFFF"/>
    <w:lvl w:ilvl="0" w:tplc="C090DB94">
      <w:start w:val="1"/>
      <w:numFmt w:val="bullet"/>
      <w:lvlText w:val=""/>
      <w:lvlJc w:val="left"/>
      <w:pPr>
        <w:ind w:left="720" w:hanging="360"/>
      </w:pPr>
      <w:rPr>
        <w:rFonts w:ascii="Symbol" w:hAnsi="Symbol" w:hint="default"/>
      </w:rPr>
    </w:lvl>
    <w:lvl w:ilvl="1" w:tplc="6AC0C4DC">
      <w:start w:val="1"/>
      <w:numFmt w:val="bullet"/>
      <w:lvlText w:val="o"/>
      <w:lvlJc w:val="left"/>
      <w:pPr>
        <w:ind w:left="1440" w:hanging="360"/>
      </w:pPr>
      <w:rPr>
        <w:rFonts w:ascii="Courier New" w:hAnsi="Courier New" w:hint="default"/>
      </w:rPr>
    </w:lvl>
    <w:lvl w:ilvl="2" w:tplc="B7C218F2">
      <w:start w:val="1"/>
      <w:numFmt w:val="bullet"/>
      <w:lvlText w:val=""/>
      <w:lvlJc w:val="left"/>
      <w:pPr>
        <w:ind w:left="2160" w:hanging="360"/>
      </w:pPr>
      <w:rPr>
        <w:rFonts w:ascii="Wingdings" w:hAnsi="Wingdings" w:hint="default"/>
      </w:rPr>
    </w:lvl>
    <w:lvl w:ilvl="3" w:tplc="44CCC81E">
      <w:start w:val="1"/>
      <w:numFmt w:val="bullet"/>
      <w:lvlText w:val=""/>
      <w:lvlJc w:val="left"/>
      <w:pPr>
        <w:ind w:left="2880" w:hanging="360"/>
      </w:pPr>
      <w:rPr>
        <w:rFonts w:ascii="Symbol" w:hAnsi="Symbol" w:hint="default"/>
      </w:rPr>
    </w:lvl>
    <w:lvl w:ilvl="4" w:tplc="A8C08188">
      <w:start w:val="1"/>
      <w:numFmt w:val="bullet"/>
      <w:lvlText w:val="o"/>
      <w:lvlJc w:val="left"/>
      <w:pPr>
        <w:ind w:left="3600" w:hanging="360"/>
      </w:pPr>
      <w:rPr>
        <w:rFonts w:ascii="Courier New" w:hAnsi="Courier New" w:hint="default"/>
      </w:rPr>
    </w:lvl>
    <w:lvl w:ilvl="5" w:tplc="A722770E">
      <w:start w:val="1"/>
      <w:numFmt w:val="bullet"/>
      <w:lvlText w:val=""/>
      <w:lvlJc w:val="left"/>
      <w:pPr>
        <w:ind w:left="4320" w:hanging="360"/>
      </w:pPr>
      <w:rPr>
        <w:rFonts w:ascii="Wingdings" w:hAnsi="Wingdings" w:hint="default"/>
      </w:rPr>
    </w:lvl>
    <w:lvl w:ilvl="6" w:tplc="E736BAA2">
      <w:start w:val="1"/>
      <w:numFmt w:val="bullet"/>
      <w:lvlText w:val=""/>
      <w:lvlJc w:val="left"/>
      <w:pPr>
        <w:ind w:left="5040" w:hanging="360"/>
      </w:pPr>
      <w:rPr>
        <w:rFonts w:ascii="Symbol" w:hAnsi="Symbol" w:hint="default"/>
      </w:rPr>
    </w:lvl>
    <w:lvl w:ilvl="7" w:tplc="5328BBBC">
      <w:start w:val="1"/>
      <w:numFmt w:val="bullet"/>
      <w:lvlText w:val="o"/>
      <w:lvlJc w:val="left"/>
      <w:pPr>
        <w:ind w:left="5760" w:hanging="360"/>
      </w:pPr>
      <w:rPr>
        <w:rFonts w:ascii="Courier New" w:hAnsi="Courier New" w:hint="default"/>
      </w:rPr>
    </w:lvl>
    <w:lvl w:ilvl="8" w:tplc="8BD849A0">
      <w:start w:val="1"/>
      <w:numFmt w:val="bullet"/>
      <w:lvlText w:val=""/>
      <w:lvlJc w:val="left"/>
      <w:pPr>
        <w:ind w:left="6480" w:hanging="360"/>
      </w:pPr>
      <w:rPr>
        <w:rFonts w:ascii="Wingdings" w:hAnsi="Wingdings" w:hint="default"/>
      </w:rPr>
    </w:lvl>
  </w:abstractNum>
  <w:abstractNum w:abstractNumId="3" w15:restartNumberingAfterBreak="0">
    <w:nsid w:val="289299CF"/>
    <w:multiLevelType w:val="hybridMultilevel"/>
    <w:tmpl w:val="FFFFFFFF"/>
    <w:lvl w:ilvl="0" w:tplc="D14E3E8E">
      <w:start w:val="1"/>
      <w:numFmt w:val="bullet"/>
      <w:lvlText w:val=""/>
      <w:lvlJc w:val="left"/>
      <w:pPr>
        <w:ind w:left="720" w:hanging="360"/>
      </w:pPr>
      <w:rPr>
        <w:rFonts w:ascii="Symbol" w:hAnsi="Symbol" w:hint="default"/>
      </w:rPr>
    </w:lvl>
    <w:lvl w:ilvl="1" w:tplc="4800B0E6">
      <w:start w:val="1"/>
      <w:numFmt w:val="bullet"/>
      <w:lvlText w:val="o"/>
      <w:lvlJc w:val="left"/>
      <w:pPr>
        <w:ind w:left="1440" w:hanging="360"/>
      </w:pPr>
      <w:rPr>
        <w:rFonts w:ascii="Courier New" w:hAnsi="Courier New" w:hint="default"/>
      </w:rPr>
    </w:lvl>
    <w:lvl w:ilvl="2" w:tplc="E27A25AC">
      <w:start w:val="1"/>
      <w:numFmt w:val="bullet"/>
      <w:lvlText w:val=""/>
      <w:lvlJc w:val="left"/>
      <w:pPr>
        <w:ind w:left="2160" w:hanging="360"/>
      </w:pPr>
      <w:rPr>
        <w:rFonts w:ascii="Wingdings" w:hAnsi="Wingdings" w:hint="default"/>
      </w:rPr>
    </w:lvl>
    <w:lvl w:ilvl="3" w:tplc="C53C266E">
      <w:start w:val="1"/>
      <w:numFmt w:val="bullet"/>
      <w:lvlText w:val=""/>
      <w:lvlJc w:val="left"/>
      <w:pPr>
        <w:ind w:left="2880" w:hanging="360"/>
      </w:pPr>
      <w:rPr>
        <w:rFonts w:ascii="Symbol" w:hAnsi="Symbol" w:hint="default"/>
      </w:rPr>
    </w:lvl>
    <w:lvl w:ilvl="4" w:tplc="CB08AC66">
      <w:start w:val="1"/>
      <w:numFmt w:val="bullet"/>
      <w:lvlText w:val="o"/>
      <w:lvlJc w:val="left"/>
      <w:pPr>
        <w:ind w:left="3600" w:hanging="360"/>
      </w:pPr>
      <w:rPr>
        <w:rFonts w:ascii="Courier New" w:hAnsi="Courier New" w:hint="default"/>
      </w:rPr>
    </w:lvl>
    <w:lvl w:ilvl="5" w:tplc="59CA01C4">
      <w:start w:val="1"/>
      <w:numFmt w:val="bullet"/>
      <w:lvlText w:val=""/>
      <w:lvlJc w:val="left"/>
      <w:pPr>
        <w:ind w:left="4320" w:hanging="360"/>
      </w:pPr>
      <w:rPr>
        <w:rFonts w:ascii="Wingdings" w:hAnsi="Wingdings" w:hint="default"/>
      </w:rPr>
    </w:lvl>
    <w:lvl w:ilvl="6" w:tplc="1A6C1168">
      <w:start w:val="1"/>
      <w:numFmt w:val="bullet"/>
      <w:lvlText w:val=""/>
      <w:lvlJc w:val="left"/>
      <w:pPr>
        <w:ind w:left="5040" w:hanging="360"/>
      </w:pPr>
      <w:rPr>
        <w:rFonts w:ascii="Symbol" w:hAnsi="Symbol" w:hint="default"/>
      </w:rPr>
    </w:lvl>
    <w:lvl w:ilvl="7" w:tplc="FE4A0CCE">
      <w:start w:val="1"/>
      <w:numFmt w:val="bullet"/>
      <w:lvlText w:val="o"/>
      <w:lvlJc w:val="left"/>
      <w:pPr>
        <w:ind w:left="5760" w:hanging="360"/>
      </w:pPr>
      <w:rPr>
        <w:rFonts w:ascii="Courier New" w:hAnsi="Courier New" w:hint="default"/>
      </w:rPr>
    </w:lvl>
    <w:lvl w:ilvl="8" w:tplc="87A8AEE8">
      <w:start w:val="1"/>
      <w:numFmt w:val="bullet"/>
      <w:lvlText w:val=""/>
      <w:lvlJc w:val="left"/>
      <w:pPr>
        <w:ind w:left="6480" w:hanging="360"/>
      </w:pPr>
      <w:rPr>
        <w:rFonts w:ascii="Wingdings" w:hAnsi="Wingdings" w:hint="default"/>
      </w:rPr>
    </w:lvl>
  </w:abstractNum>
  <w:abstractNum w:abstractNumId="4" w15:restartNumberingAfterBreak="0">
    <w:nsid w:val="2A2D9C8E"/>
    <w:multiLevelType w:val="hybridMultilevel"/>
    <w:tmpl w:val="FFFFFFFF"/>
    <w:lvl w:ilvl="0" w:tplc="EDB2593C">
      <w:start w:val="1"/>
      <w:numFmt w:val="bullet"/>
      <w:lvlText w:val=""/>
      <w:lvlJc w:val="left"/>
      <w:pPr>
        <w:ind w:left="720" w:hanging="360"/>
      </w:pPr>
      <w:rPr>
        <w:rFonts w:ascii="Symbol" w:hAnsi="Symbol" w:hint="default"/>
      </w:rPr>
    </w:lvl>
    <w:lvl w:ilvl="1" w:tplc="DE341AF2">
      <w:start w:val="1"/>
      <w:numFmt w:val="bullet"/>
      <w:lvlText w:val="o"/>
      <w:lvlJc w:val="left"/>
      <w:pPr>
        <w:ind w:left="1440" w:hanging="360"/>
      </w:pPr>
      <w:rPr>
        <w:rFonts w:ascii="Courier New" w:hAnsi="Courier New" w:hint="default"/>
      </w:rPr>
    </w:lvl>
    <w:lvl w:ilvl="2" w:tplc="07C0CB46">
      <w:start w:val="1"/>
      <w:numFmt w:val="bullet"/>
      <w:lvlText w:val=""/>
      <w:lvlJc w:val="left"/>
      <w:pPr>
        <w:ind w:left="2160" w:hanging="360"/>
      </w:pPr>
      <w:rPr>
        <w:rFonts w:ascii="Wingdings" w:hAnsi="Wingdings" w:hint="default"/>
      </w:rPr>
    </w:lvl>
    <w:lvl w:ilvl="3" w:tplc="FBDCED5C">
      <w:start w:val="1"/>
      <w:numFmt w:val="bullet"/>
      <w:lvlText w:val=""/>
      <w:lvlJc w:val="left"/>
      <w:pPr>
        <w:ind w:left="2880" w:hanging="360"/>
      </w:pPr>
      <w:rPr>
        <w:rFonts w:ascii="Symbol" w:hAnsi="Symbol" w:hint="default"/>
      </w:rPr>
    </w:lvl>
    <w:lvl w:ilvl="4" w:tplc="90FA711E">
      <w:start w:val="1"/>
      <w:numFmt w:val="bullet"/>
      <w:lvlText w:val="o"/>
      <w:lvlJc w:val="left"/>
      <w:pPr>
        <w:ind w:left="3600" w:hanging="360"/>
      </w:pPr>
      <w:rPr>
        <w:rFonts w:ascii="Courier New" w:hAnsi="Courier New" w:hint="default"/>
      </w:rPr>
    </w:lvl>
    <w:lvl w:ilvl="5" w:tplc="16A65F9C">
      <w:start w:val="1"/>
      <w:numFmt w:val="bullet"/>
      <w:lvlText w:val=""/>
      <w:lvlJc w:val="left"/>
      <w:pPr>
        <w:ind w:left="4320" w:hanging="360"/>
      </w:pPr>
      <w:rPr>
        <w:rFonts w:ascii="Wingdings" w:hAnsi="Wingdings" w:hint="default"/>
      </w:rPr>
    </w:lvl>
    <w:lvl w:ilvl="6" w:tplc="3774A782">
      <w:start w:val="1"/>
      <w:numFmt w:val="bullet"/>
      <w:lvlText w:val=""/>
      <w:lvlJc w:val="left"/>
      <w:pPr>
        <w:ind w:left="5040" w:hanging="360"/>
      </w:pPr>
      <w:rPr>
        <w:rFonts w:ascii="Symbol" w:hAnsi="Symbol" w:hint="default"/>
      </w:rPr>
    </w:lvl>
    <w:lvl w:ilvl="7" w:tplc="CD8876E0">
      <w:start w:val="1"/>
      <w:numFmt w:val="bullet"/>
      <w:lvlText w:val="o"/>
      <w:lvlJc w:val="left"/>
      <w:pPr>
        <w:ind w:left="5760" w:hanging="360"/>
      </w:pPr>
      <w:rPr>
        <w:rFonts w:ascii="Courier New" w:hAnsi="Courier New" w:hint="default"/>
      </w:rPr>
    </w:lvl>
    <w:lvl w:ilvl="8" w:tplc="DFFED5BE">
      <w:start w:val="1"/>
      <w:numFmt w:val="bullet"/>
      <w:lvlText w:val=""/>
      <w:lvlJc w:val="left"/>
      <w:pPr>
        <w:ind w:left="6480" w:hanging="360"/>
      </w:pPr>
      <w:rPr>
        <w:rFonts w:ascii="Wingdings" w:hAnsi="Wingdings" w:hint="default"/>
      </w:rPr>
    </w:lvl>
  </w:abstractNum>
  <w:num w:numId="1" w16cid:durableId="1332098257">
    <w:abstractNumId w:val="0"/>
  </w:num>
  <w:num w:numId="2" w16cid:durableId="1467432577">
    <w:abstractNumId w:val="2"/>
  </w:num>
  <w:num w:numId="3" w16cid:durableId="1651132756">
    <w:abstractNumId w:val="1"/>
  </w:num>
  <w:num w:numId="4" w16cid:durableId="273249308">
    <w:abstractNumId w:val="3"/>
  </w:num>
  <w:num w:numId="5" w16cid:durableId="679703196">
    <w:abstractNumId w:val="4"/>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ontreras Fleury, Mario (Alliance Bioversity-CIAT)">
    <w15:presenceInfo w15:providerId="AD" w15:userId="S::m.contreras@cgiar.org::4f799438-3026-4099-8547-52aeb4c42a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0B3D"/>
    <w:rsid w:val="0000414D"/>
    <w:rsid w:val="00004CBC"/>
    <w:rsid w:val="00017261"/>
    <w:rsid w:val="000344C7"/>
    <w:rsid w:val="0003525B"/>
    <w:rsid w:val="000364AC"/>
    <w:rsid w:val="000454B7"/>
    <w:rsid w:val="00073892"/>
    <w:rsid w:val="0009183E"/>
    <w:rsid w:val="000976A7"/>
    <w:rsid w:val="000C41C5"/>
    <w:rsid w:val="000D7E3A"/>
    <w:rsid w:val="001137FF"/>
    <w:rsid w:val="00145495"/>
    <w:rsid w:val="0016129D"/>
    <w:rsid w:val="001835C6"/>
    <w:rsid w:val="00190B3D"/>
    <w:rsid w:val="001B66A6"/>
    <w:rsid w:val="001E42E2"/>
    <w:rsid w:val="00230F53"/>
    <w:rsid w:val="0027101B"/>
    <w:rsid w:val="00273756"/>
    <w:rsid w:val="00280C7B"/>
    <w:rsid w:val="002A0E0E"/>
    <w:rsid w:val="002D48B9"/>
    <w:rsid w:val="002D6F83"/>
    <w:rsid w:val="002E7F5D"/>
    <w:rsid w:val="002F2C51"/>
    <w:rsid w:val="0030036C"/>
    <w:rsid w:val="00334934"/>
    <w:rsid w:val="00336213"/>
    <w:rsid w:val="003507D4"/>
    <w:rsid w:val="00350CB5"/>
    <w:rsid w:val="003A1E92"/>
    <w:rsid w:val="003F37AB"/>
    <w:rsid w:val="00404506"/>
    <w:rsid w:val="00435875"/>
    <w:rsid w:val="0047088B"/>
    <w:rsid w:val="00472A20"/>
    <w:rsid w:val="004F3472"/>
    <w:rsid w:val="004F4D86"/>
    <w:rsid w:val="004F7670"/>
    <w:rsid w:val="00504508"/>
    <w:rsid w:val="00510BE4"/>
    <w:rsid w:val="005277DC"/>
    <w:rsid w:val="00544498"/>
    <w:rsid w:val="00554CEE"/>
    <w:rsid w:val="005A7F68"/>
    <w:rsid w:val="005B78EC"/>
    <w:rsid w:val="005D5FCD"/>
    <w:rsid w:val="00600BF0"/>
    <w:rsid w:val="00621218"/>
    <w:rsid w:val="00650DE4"/>
    <w:rsid w:val="0066413D"/>
    <w:rsid w:val="006971A9"/>
    <w:rsid w:val="006A1B09"/>
    <w:rsid w:val="006E6A1A"/>
    <w:rsid w:val="006F4BCA"/>
    <w:rsid w:val="006F7E90"/>
    <w:rsid w:val="007133D1"/>
    <w:rsid w:val="00723338"/>
    <w:rsid w:val="007511CE"/>
    <w:rsid w:val="00767C92"/>
    <w:rsid w:val="00785995"/>
    <w:rsid w:val="007A7F37"/>
    <w:rsid w:val="007B65A3"/>
    <w:rsid w:val="007D3483"/>
    <w:rsid w:val="007E248B"/>
    <w:rsid w:val="0081717E"/>
    <w:rsid w:val="00825431"/>
    <w:rsid w:val="00826D26"/>
    <w:rsid w:val="008329BA"/>
    <w:rsid w:val="008975B4"/>
    <w:rsid w:val="008A5E18"/>
    <w:rsid w:val="008B7E0F"/>
    <w:rsid w:val="008C00C5"/>
    <w:rsid w:val="008E535E"/>
    <w:rsid w:val="008E7C9F"/>
    <w:rsid w:val="008F6DA0"/>
    <w:rsid w:val="009553C1"/>
    <w:rsid w:val="009B3965"/>
    <w:rsid w:val="009B7DB7"/>
    <w:rsid w:val="009C0631"/>
    <w:rsid w:val="009C2159"/>
    <w:rsid w:val="00A32FED"/>
    <w:rsid w:val="00A47F57"/>
    <w:rsid w:val="00A50DF6"/>
    <w:rsid w:val="00A53184"/>
    <w:rsid w:val="00A576AB"/>
    <w:rsid w:val="00A57F4A"/>
    <w:rsid w:val="00A6360F"/>
    <w:rsid w:val="00A864BE"/>
    <w:rsid w:val="00A93B6B"/>
    <w:rsid w:val="00A93ECA"/>
    <w:rsid w:val="00AA1848"/>
    <w:rsid w:val="00AC1926"/>
    <w:rsid w:val="00AC7D56"/>
    <w:rsid w:val="00B13ECB"/>
    <w:rsid w:val="00B21EA7"/>
    <w:rsid w:val="00B30BD9"/>
    <w:rsid w:val="00B314B9"/>
    <w:rsid w:val="00B36B44"/>
    <w:rsid w:val="00B70301"/>
    <w:rsid w:val="00B97F4A"/>
    <w:rsid w:val="00BB4853"/>
    <w:rsid w:val="00BB5D8C"/>
    <w:rsid w:val="00BE05B2"/>
    <w:rsid w:val="00BE1BBA"/>
    <w:rsid w:val="00BE2BC0"/>
    <w:rsid w:val="00BE3E7B"/>
    <w:rsid w:val="00BF251E"/>
    <w:rsid w:val="00C100FC"/>
    <w:rsid w:val="00C22E5D"/>
    <w:rsid w:val="00C24411"/>
    <w:rsid w:val="00C766E4"/>
    <w:rsid w:val="00C7761F"/>
    <w:rsid w:val="00C87F05"/>
    <w:rsid w:val="00CD64ED"/>
    <w:rsid w:val="00CF0B3D"/>
    <w:rsid w:val="00CF285D"/>
    <w:rsid w:val="00D066B2"/>
    <w:rsid w:val="00D52BEF"/>
    <w:rsid w:val="00D577DC"/>
    <w:rsid w:val="00D701EE"/>
    <w:rsid w:val="00D7230A"/>
    <w:rsid w:val="00D74A3B"/>
    <w:rsid w:val="00D74B7E"/>
    <w:rsid w:val="00D80105"/>
    <w:rsid w:val="00D86A0B"/>
    <w:rsid w:val="00DA7537"/>
    <w:rsid w:val="00DF6E3F"/>
    <w:rsid w:val="00DF771D"/>
    <w:rsid w:val="00E047B4"/>
    <w:rsid w:val="00E06089"/>
    <w:rsid w:val="00E122E8"/>
    <w:rsid w:val="00E47F17"/>
    <w:rsid w:val="00E566F0"/>
    <w:rsid w:val="00E934D1"/>
    <w:rsid w:val="00EA065E"/>
    <w:rsid w:val="00EC5FB4"/>
    <w:rsid w:val="00F00F81"/>
    <w:rsid w:val="00F06187"/>
    <w:rsid w:val="00F61909"/>
    <w:rsid w:val="00F703AA"/>
    <w:rsid w:val="00F84ED4"/>
    <w:rsid w:val="00F90F61"/>
    <w:rsid w:val="00FA09CA"/>
    <w:rsid w:val="00FA0BCA"/>
    <w:rsid w:val="00FA2BC9"/>
    <w:rsid w:val="00FA63C1"/>
    <w:rsid w:val="00FC646E"/>
    <w:rsid w:val="00FF7347"/>
    <w:rsid w:val="02BFE59D"/>
    <w:rsid w:val="04552A5C"/>
    <w:rsid w:val="04F1E85C"/>
    <w:rsid w:val="061AD3E4"/>
    <w:rsid w:val="067137FA"/>
    <w:rsid w:val="083DAFCE"/>
    <w:rsid w:val="0A27A48F"/>
    <w:rsid w:val="10525C0C"/>
    <w:rsid w:val="129F726D"/>
    <w:rsid w:val="171AFD30"/>
    <w:rsid w:val="19AE0D46"/>
    <w:rsid w:val="1C2941FE"/>
    <w:rsid w:val="1CD0245C"/>
    <w:rsid w:val="220E79DE"/>
    <w:rsid w:val="24F2462D"/>
    <w:rsid w:val="2835B4FA"/>
    <w:rsid w:val="2B6D42C5"/>
    <w:rsid w:val="31BEA50E"/>
    <w:rsid w:val="34F3E7C2"/>
    <w:rsid w:val="381DE02F"/>
    <w:rsid w:val="3FC25B7A"/>
    <w:rsid w:val="414232A0"/>
    <w:rsid w:val="433A8297"/>
    <w:rsid w:val="43A21B1B"/>
    <w:rsid w:val="440C3109"/>
    <w:rsid w:val="44DAD8EB"/>
    <w:rsid w:val="45534A90"/>
    <w:rsid w:val="490A72E9"/>
    <w:rsid w:val="4A3D7C47"/>
    <w:rsid w:val="4C8BB61D"/>
    <w:rsid w:val="4FBD6667"/>
    <w:rsid w:val="4FD59605"/>
    <w:rsid w:val="546BCE7B"/>
    <w:rsid w:val="56265A42"/>
    <w:rsid w:val="568DF0A7"/>
    <w:rsid w:val="5848765E"/>
    <w:rsid w:val="591B861E"/>
    <w:rsid w:val="5B759C7A"/>
    <w:rsid w:val="5D07705B"/>
    <w:rsid w:val="5DA1E3B9"/>
    <w:rsid w:val="60385DC1"/>
    <w:rsid w:val="6354CE4E"/>
    <w:rsid w:val="63723841"/>
    <w:rsid w:val="69AE4C65"/>
    <w:rsid w:val="6B337403"/>
    <w:rsid w:val="6B442B96"/>
    <w:rsid w:val="6CC199D4"/>
    <w:rsid w:val="6DE0E1BD"/>
    <w:rsid w:val="70D26736"/>
    <w:rsid w:val="70EDA5C6"/>
    <w:rsid w:val="72EA332A"/>
    <w:rsid w:val="73714032"/>
    <w:rsid w:val="7AA6737F"/>
    <w:rsid w:val="7BD3BF14"/>
    <w:rsid w:val="7C0E6073"/>
    <w:rsid w:val="7C9C5DCA"/>
    <w:rsid w:val="7D8C492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56F84363"/>
  <w15:chartTrackingRefBased/>
  <w15:docId w15:val="{3F714073-23EC-468F-9BBE-2EFDC51CFC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0B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0B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0B3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0B3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0B3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0B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0B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0B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0B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0B3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0B3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0B3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0B3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0B3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0B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0B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0B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0B3D"/>
    <w:rPr>
      <w:rFonts w:eastAsiaTheme="majorEastAsia" w:cstheme="majorBidi"/>
      <w:color w:val="272727" w:themeColor="text1" w:themeTint="D8"/>
    </w:rPr>
  </w:style>
  <w:style w:type="paragraph" w:styleId="Title">
    <w:name w:val="Title"/>
    <w:basedOn w:val="Normal"/>
    <w:next w:val="Normal"/>
    <w:link w:val="TitleChar"/>
    <w:uiPriority w:val="10"/>
    <w:qFormat/>
    <w:rsid w:val="00190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0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0B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0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0B3D"/>
    <w:pPr>
      <w:spacing w:before="160"/>
      <w:jc w:val="center"/>
    </w:pPr>
    <w:rPr>
      <w:i/>
      <w:iCs/>
      <w:color w:val="404040" w:themeColor="text1" w:themeTint="BF"/>
    </w:rPr>
  </w:style>
  <w:style w:type="character" w:customStyle="1" w:styleId="QuoteChar">
    <w:name w:val="Quote Char"/>
    <w:basedOn w:val="DefaultParagraphFont"/>
    <w:link w:val="Quote"/>
    <w:uiPriority w:val="29"/>
    <w:rsid w:val="00190B3D"/>
    <w:rPr>
      <w:i/>
      <w:iCs/>
      <w:color w:val="404040" w:themeColor="text1" w:themeTint="BF"/>
    </w:rPr>
  </w:style>
  <w:style w:type="paragraph" w:styleId="ListParagraph">
    <w:name w:val="List Paragraph"/>
    <w:basedOn w:val="Normal"/>
    <w:uiPriority w:val="34"/>
    <w:qFormat/>
    <w:rsid w:val="00190B3D"/>
    <w:pPr>
      <w:ind w:left="720"/>
      <w:contextualSpacing/>
    </w:pPr>
  </w:style>
  <w:style w:type="character" w:styleId="IntenseEmphasis">
    <w:name w:val="Intense Emphasis"/>
    <w:basedOn w:val="DefaultParagraphFont"/>
    <w:uiPriority w:val="21"/>
    <w:qFormat/>
    <w:rsid w:val="00190B3D"/>
    <w:rPr>
      <w:i/>
      <w:iCs/>
      <w:color w:val="0F4761" w:themeColor="accent1" w:themeShade="BF"/>
    </w:rPr>
  </w:style>
  <w:style w:type="paragraph" w:styleId="IntenseQuote">
    <w:name w:val="Intense Quote"/>
    <w:basedOn w:val="Normal"/>
    <w:next w:val="Normal"/>
    <w:link w:val="IntenseQuoteChar"/>
    <w:uiPriority w:val="30"/>
    <w:qFormat/>
    <w:rsid w:val="00190B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0B3D"/>
    <w:rPr>
      <w:i/>
      <w:iCs/>
      <w:color w:val="0F4761" w:themeColor="accent1" w:themeShade="BF"/>
    </w:rPr>
  </w:style>
  <w:style w:type="character" w:styleId="IntenseReference">
    <w:name w:val="Intense Reference"/>
    <w:basedOn w:val="DefaultParagraphFont"/>
    <w:uiPriority w:val="32"/>
    <w:qFormat/>
    <w:rsid w:val="00190B3D"/>
    <w:rPr>
      <w:b/>
      <w:bCs/>
      <w:smallCaps/>
      <w:color w:val="0F4761" w:themeColor="accent1" w:themeShade="BF"/>
      <w:spacing w:val="5"/>
    </w:rPr>
  </w:style>
  <w:style w:type="character" w:styleId="Hyperlink">
    <w:name w:val="Hyperlink"/>
    <w:basedOn w:val="DefaultParagraphFont"/>
    <w:uiPriority w:val="99"/>
    <w:unhideWhenUsed/>
    <w:rsid w:val="00A6360F"/>
    <w:rPr>
      <w:color w:val="467886" w:themeColor="hyperlink"/>
      <w:u w:val="single"/>
    </w:rPr>
  </w:style>
  <w:style w:type="character" w:styleId="UnresolvedMention">
    <w:name w:val="Unresolved Mention"/>
    <w:basedOn w:val="DefaultParagraphFont"/>
    <w:uiPriority w:val="99"/>
    <w:semiHidden/>
    <w:unhideWhenUsed/>
    <w:rsid w:val="00A6360F"/>
    <w:rPr>
      <w:color w:val="605E5C"/>
      <w:shd w:val="clear" w:color="auto" w:fill="E1DFDD"/>
    </w:rPr>
  </w:style>
  <w:style w:type="character" w:styleId="FollowedHyperlink">
    <w:name w:val="FollowedHyperlink"/>
    <w:basedOn w:val="DefaultParagraphFont"/>
    <w:uiPriority w:val="99"/>
    <w:semiHidden/>
    <w:unhideWhenUsed/>
    <w:rsid w:val="00A6360F"/>
    <w:rPr>
      <w:color w:val="96607D" w:themeColor="followedHyperlink"/>
      <w:u w:val="single"/>
    </w:rPr>
  </w:style>
  <w:style w:type="character" w:styleId="CommentReference">
    <w:name w:val="annotation reference"/>
    <w:basedOn w:val="DefaultParagraphFont"/>
    <w:uiPriority w:val="99"/>
    <w:semiHidden/>
    <w:unhideWhenUsed/>
    <w:rsid w:val="001E42E2"/>
    <w:rPr>
      <w:sz w:val="16"/>
      <w:szCs w:val="16"/>
    </w:rPr>
  </w:style>
  <w:style w:type="paragraph" w:styleId="CommentText">
    <w:name w:val="annotation text"/>
    <w:basedOn w:val="Normal"/>
    <w:link w:val="CommentTextChar"/>
    <w:uiPriority w:val="99"/>
    <w:unhideWhenUsed/>
    <w:rsid w:val="001E42E2"/>
    <w:pPr>
      <w:spacing w:line="240" w:lineRule="auto"/>
    </w:pPr>
    <w:rPr>
      <w:sz w:val="20"/>
      <w:szCs w:val="20"/>
    </w:rPr>
  </w:style>
  <w:style w:type="character" w:customStyle="1" w:styleId="CommentTextChar">
    <w:name w:val="Comment Text Char"/>
    <w:basedOn w:val="DefaultParagraphFont"/>
    <w:link w:val="CommentText"/>
    <w:uiPriority w:val="99"/>
    <w:rsid w:val="001E42E2"/>
    <w:rPr>
      <w:sz w:val="20"/>
      <w:szCs w:val="20"/>
    </w:rPr>
  </w:style>
  <w:style w:type="paragraph" w:styleId="CommentSubject">
    <w:name w:val="annotation subject"/>
    <w:basedOn w:val="CommentText"/>
    <w:next w:val="CommentText"/>
    <w:link w:val="CommentSubjectChar"/>
    <w:uiPriority w:val="99"/>
    <w:semiHidden/>
    <w:unhideWhenUsed/>
    <w:rsid w:val="001E42E2"/>
    <w:rPr>
      <w:b/>
      <w:bCs/>
    </w:rPr>
  </w:style>
  <w:style w:type="character" w:customStyle="1" w:styleId="CommentSubjectChar">
    <w:name w:val="Comment Subject Char"/>
    <w:basedOn w:val="CommentTextChar"/>
    <w:link w:val="CommentSubject"/>
    <w:uiPriority w:val="99"/>
    <w:semiHidden/>
    <w:rsid w:val="001E42E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giar.sharepoint.com/:x:/r/sites/Alliance-AgroecologyKnowledgeHub/Shared%20Documents/General/Agroecology_Evidence_Hub/02.FOMD/02.metadata_structure/03_FOMD_selection_criteria.xlsx?d=w7e0de39754d54f8cb78cca46908594e7&amp;csf=1&amp;web=1&amp;e=18HTjj" TargetMode="External"/><Relationship Id="rId13" Type="http://schemas.openxmlformats.org/officeDocument/2006/relationships/hyperlink" Target="https://automeris.io/"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cgiar.sharepoint.com/:v:/r/sites/Alliance-AgroecologyKnowledgeHub/Shared%20Documents/General/ERA/Video%20Tutorials/2.%20Sites/1.%20Sites-%20Simple%20Long%20and%20Lat%20example.mp4?csf=1&amp;web=1&amp;e=vdOmve" TargetMode="External"/><Relationship Id="rId17" Type="http://schemas.microsoft.com/office/2018/08/relationships/commentsExtensible" Target="commentsExtensible.xml"/><Relationship Id="rId2" Type="http://schemas.openxmlformats.org/officeDocument/2006/relationships/customXml" Target="../customXml/item2.xml"/><Relationship Id="rId16" Type="http://schemas.microsoft.com/office/2016/09/relationships/commentsIds" Target="commentsIds.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cn.montana.edu/Resources/Converter.aspx" TargetMode="External"/><Relationship Id="rId5" Type="http://schemas.openxmlformats.org/officeDocument/2006/relationships/styles" Target="styles.xml"/><Relationship Id="rId15" Type="http://schemas.microsoft.com/office/2011/relationships/commentsExtended" Target="commentsExtended.xml"/><Relationship Id="rId10" Type="http://schemas.openxmlformats.org/officeDocument/2006/relationships/hyperlink" Target="https://cgiar.sharepoint.com/:x:/r/sites/Alliance-AgroecologyKnowledgeHub/Shared%20Documents/General/Agroecology_Evidence_Hub/02.FOMD/02.metadata_structure/New%20term%20request%20.xlsx?d=w12d903a825c346b8b9105555da0ce61b&amp;csf=1&amp;web=1&amp;e=Rt66VY" TargetMode="Externa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hyperlink" Target="https://cgiar.sharepoint.com/:x:/r/sites/Alliance-AgroecologyKnowledgeHub/Shared%20Documents/General/Agroecology_Evidence_Hub/02.FOMD/02.metadata_structure/04_FOMD_screening.xlsx?d=we60fbe81d8f146bc9c009e0e7d491b8b&amp;csf=1&amp;web=1&amp;e=MzKzQp" TargetMode="External"/><Relationship Id="rId14"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b26243c-b736-4d9c-b036-479be2ad88a1">
      <Terms xmlns="http://schemas.microsoft.com/office/infopath/2007/PartnerControls"/>
    </lcf76f155ced4ddcb4097134ff3c332f>
    <TaxCatchAll xmlns="432dd258-9dce-4cb3-b611-c68c0fbce7f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BE3C66ACF4393458051577D36AC6C25" ma:contentTypeVersion="12" ma:contentTypeDescription="Create a new document." ma:contentTypeScope="" ma:versionID="4e0e0d96de7fb32b1678b66c28514d8e">
  <xsd:schema xmlns:xsd="http://www.w3.org/2001/XMLSchema" xmlns:xs="http://www.w3.org/2001/XMLSchema" xmlns:p="http://schemas.microsoft.com/office/2006/metadata/properties" xmlns:ns2="4b26243c-b736-4d9c-b036-479be2ad88a1" xmlns:ns3="432dd258-9dce-4cb3-b611-c68c0fbce7f3" targetNamespace="http://schemas.microsoft.com/office/2006/metadata/properties" ma:root="true" ma:fieldsID="ac451aab8c96dec805c937cbafca7133" ns2:_="" ns3:_="">
    <xsd:import namespace="4b26243c-b736-4d9c-b036-479be2ad88a1"/>
    <xsd:import namespace="432dd258-9dce-4cb3-b611-c68c0fbce7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26243c-b736-4d9c-b036-479be2ad88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1616629-9183-4d38-9e3a-f9db27d53a26"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2dd258-9dce-4cb3-b611-c68c0fbce7f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b260203-45af-472f-8d6d-708aeb0066fe}" ma:internalName="TaxCatchAll" ma:showField="CatchAllData" ma:web="432dd258-9dce-4cb3-b611-c68c0fbce7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5427C7C-5932-4A02-B5AE-212C4643C5E0}">
  <ds:schemaRefs>
    <ds:schemaRef ds:uri="http://schemas.microsoft.com/office/2006/metadata/properties"/>
    <ds:schemaRef ds:uri="http://schemas.microsoft.com/office/infopath/2007/PartnerControls"/>
    <ds:schemaRef ds:uri="4b26243c-b736-4d9c-b036-479be2ad88a1"/>
    <ds:schemaRef ds:uri="432dd258-9dce-4cb3-b611-c68c0fbce7f3"/>
  </ds:schemaRefs>
</ds:datastoreItem>
</file>

<file path=customXml/itemProps2.xml><?xml version="1.0" encoding="utf-8"?>
<ds:datastoreItem xmlns:ds="http://schemas.openxmlformats.org/officeDocument/2006/customXml" ds:itemID="{CEAD0D9B-B8A2-4291-8EDD-803BC0669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26243c-b736-4d9c-b036-479be2ad88a1"/>
    <ds:schemaRef ds:uri="432dd258-9dce-4cb3-b611-c68c0fbce7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19F8D37-41DF-4AFD-90ED-50A040633F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Lolita, Muller (Alliance Bioversity-CIAT)</dc:creator>
  <cp:keywords/>
  <dc:description/>
  <cp:lastModifiedBy>Chemarin, Charlotte (Alliance Bioversity-CIAT)</cp:lastModifiedBy>
  <cp:revision>1</cp:revision>
  <dcterms:created xsi:type="dcterms:W3CDTF">2026-05-21T08:28:00Z</dcterms:created>
  <dcterms:modified xsi:type="dcterms:W3CDTF">2026-06-10T07:40:00Z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0x0101005BE3C66ACF4393458051577D36AC6C25</vt:lpwstr>
  </property>
  <property fmtid="{D5CDD505-2E9C-101B-9397-08002B2CF9AE}" pid="3" name="MediaServiceImageTags">
    <vt:lpwstr/>
  </property>
</Properties>
</file>