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Progetto SOAP</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Introduzione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seguito della richiesta di Startup riguardo la creazione di SOAP (Sistema Organizzativo Altamente Personalizzato), proponiamo il prospetto delle sue funzionalità.</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 i requisiti fondamentali figurano:</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Pagina informativa di presentazione, che dia la possibilità di registrarsi o di effettuare il login;</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Registrazione dell’utente alla piattaforma (inserimento dei dati personali quali: nome, cognome, telefono, email, password);</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di riepilogo dei dati dell’utente, con l’elenco dei soap-it afferenti alla data attuale;</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Possibilità di modifica dei dati dell’utente registrato.</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Bacheca in cui è possibile cercare i soap-it in base al titolo o alla data di creazione;</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Creazione, modifica ed eliminazione dei soap-it tramite bacheca;</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Amministrazione e autorizzazione di nuovi utenti tramite utente Admin;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 seguito alcune proposte che il team di sviluppo ha pensato al fine di migliorare l’esperienza su SOAP. Il team si riserva la possibilità di lavorare sulle features opzionali, qualora venissero accettate da Startup, solo successivamente alla conclusione del lavoro sui requisiti fondamentali.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features proposte sono le seguenti: </w:t>
      </w:r>
    </w:p>
    <w:p>
      <w:pPr>
        <w:numPr>
          <w:ilvl w:val="0"/>
          <w:numId w:val="5"/>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Creazione di categorie in cui dividere i soap-it;</w:t>
      </w:r>
    </w:p>
    <w:p>
      <w:pPr>
        <w:numPr>
          <w:ilvl w:val="0"/>
          <w:numId w:val="5"/>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Colore del post-it, in base alla categoria di appartenenza selezionabile in fase di creazione del soap-it; </w:t>
      </w:r>
    </w:p>
    <w:p>
      <w:pPr>
        <w:numPr>
          <w:ilvl w:val="0"/>
          <w:numId w:val="5"/>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Logo SOAP;</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Glossario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Admin</w:t>
      </w:r>
      <w:r>
        <w:rPr>
          <w:rFonts w:ascii="Times New Roman" w:hAnsi="Times New Roman" w:cs="Times New Roman" w:eastAsia="Times New Roman"/>
          <w:color w:val="auto"/>
          <w:spacing w:val="0"/>
          <w:position w:val="0"/>
          <w:sz w:val="24"/>
          <w:shd w:fill="auto" w:val="clear"/>
        </w:rPr>
        <w:t xml:space="preserve">: utente con permessi speciali, in grado di gestire e organizzare l’utenza.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Features</w:t>
      </w:r>
      <w:r>
        <w:rPr>
          <w:rFonts w:ascii="Times New Roman" w:hAnsi="Times New Roman" w:cs="Times New Roman" w:eastAsia="Times New Roman"/>
          <w:color w:val="auto"/>
          <w:spacing w:val="0"/>
          <w:position w:val="0"/>
          <w:sz w:val="24"/>
          <w:shd w:fill="auto" w:val="clear"/>
        </w:rPr>
        <w:t xml:space="preserve">: funzionalità secondarie desiderabili.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Homepage</w:t>
      </w:r>
      <w:r>
        <w:rPr>
          <w:rFonts w:ascii="Times New Roman" w:hAnsi="Times New Roman" w:cs="Times New Roman" w:eastAsia="Times New Roman"/>
          <w:color w:val="auto"/>
          <w:spacing w:val="0"/>
          <w:position w:val="0"/>
          <w:sz w:val="24"/>
          <w:shd w:fill="auto" w:val="clear"/>
        </w:rPr>
        <w:t xml:space="preserve">: pagina principale.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Login</w:t>
      </w:r>
      <w:r>
        <w:rPr>
          <w:rFonts w:ascii="Times New Roman" w:hAnsi="Times New Roman" w:cs="Times New Roman" w:eastAsia="Times New Roman"/>
          <w:color w:val="auto"/>
          <w:spacing w:val="0"/>
          <w:position w:val="0"/>
          <w:sz w:val="24"/>
          <w:shd w:fill="auto" w:val="clear"/>
        </w:rPr>
        <w:t xml:space="preserve">: metodo di accesso tramite credenziali (email e password).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Soap-it</w:t>
      </w:r>
      <w:r>
        <w:rPr>
          <w:rFonts w:ascii="Times New Roman" w:hAnsi="Times New Roman" w:cs="Times New Roman" w:eastAsia="Times New Roman"/>
          <w:color w:val="auto"/>
          <w:spacing w:val="0"/>
          <w:position w:val="0"/>
          <w:sz w:val="24"/>
          <w:shd w:fill="auto" w:val="clear"/>
        </w:rPr>
        <w:t xml:space="preserve">: note virtuali di carattere organizzativo.</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team di sviluppo</w:t>
      </w:r>
    </w:p>
    <w:p>
      <w:pPr>
        <w:spacing w:before="0" w:after="160" w:line="259"/>
        <w:ind w:right="0" w:left="0" w:firstLine="0"/>
        <w:jc w:val="center"/>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Andrea Di Maccio, Leonardo Facchino, Matteo Giovannetti, Matteo Samoila, Chiara Tortorella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