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w:t>
      </w:r>
      <w:r>
        <w:rPr>
          <w:rFonts w:eastAsia="Liberation Serif" w:cs="Liberation Serif" w:ascii="Liberation Serif" w:hAnsi="Liberation Serif"/>
          <w:color w:val="000000"/>
          <w:sz w:val="24"/>
          <w:szCs w:val="24"/>
        </w:rPr>
        <w:t>i</w:t>
      </w:r>
      <w:r>
        <w:rPr>
          <w:rFonts w:eastAsia="Liberation Serif" w:cs="Liberation Serif" w:ascii="Liberation Serif" w:hAnsi="Liberation Serif"/>
          <w:color w:val="000000"/>
          <w:sz w:val="24"/>
          <w:szCs w:val="24"/>
        </w:rPr>
        <w:t xml:space="preserve">)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w:t>
      </w:r>
      <w:r>
        <w:rPr>
          <w:rFonts w:eastAsia="Liberation Serif" w:cs="Liberation Serif" w:ascii="Liberation Serif" w:hAnsi="Liberation Serif"/>
          <w:color w:val="000000"/>
          <w:sz w:val="24"/>
          <w:szCs w:val="24"/>
        </w:rPr>
        <w:t xml:space="preserve">ii)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w:t>
      </w:r>
      <w:r>
        <w:rPr>
          <w:rFonts w:eastAsia="Liberation Serif" w:cs="Liberation Serif" w:ascii="Liberation Serif" w:hAnsi="Liberation Serif"/>
          <w:color w:val="000000"/>
          <w:sz w:val="24"/>
          <w:szCs w:val="24"/>
        </w:rPr>
        <w:t>iii)</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w:t>
      </w:r>
      <w:r>
        <w:rPr>
          <w:rFonts w:eastAsia="Liberation Serif" w:cs="Liberation Serif" w:ascii="Liberation Serif" w:hAnsi="Liberation Serif"/>
          <w:color w:val="000000"/>
          <w:kern w:val="0"/>
          <w:sz w:val="24"/>
          <w:szCs w:val="24"/>
          <w:lang w:val="en-GB" w:eastAsia="zh-CN" w:bidi="hi-IN"/>
        </w:rPr>
        <w:t>suggesting</w:t>
      </w:r>
      <w:r>
        <w:rPr>
          <w:rFonts w:eastAsia="Liberation Serif" w:cs="Liberation Serif" w:ascii="Liberation Serif" w:hAnsi="Liberation Serif"/>
          <w:color w:val="000000"/>
          <w:sz w:val="24"/>
          <w:szCs w:val="24"/>
        </w:rPr>
        <w:t xml:space="preserve">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xml:space="preserv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To date, six candidate genes are </w:t>
      </w:r>
      <w:r>
        <w:rPr>
          <w:rFonts w:eastAsia="Liberation Serif" w:cs="Liberation Serif" w:ascii="Liberation Serif" w:hAnsi="Liberation Serif"/>
          <w:color w:val="000000"/>
          <w:sz w:val="24"/>
          <w:szCs w:val="24"/>
        </w:rPr>
        <w:t xml:space="preserve">mainly </w:t>
      </w:r>
      <w:r>
        <w:rPr>
          <w:rFonts w:eastAsia="Liberation Serif" w:cs="Liberation Serif" w:ascii="Liberation Serif" w:hAnsi="Liberation Serif"/>
          <w:color w:val="000000"/>
          <w:sz w:val="24"/>
          <w:szCs w:val="24"/>
        </w:rPr>
        <w:t>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Zosteropidae family (white-eyes, yuhinas and allies) consists of 142 species (Clements Checklist v2021), </w:t>
      </w:r>
      <w:r>
        <w:rPr>
          <w:rFonts w:eastAsia="Liberation Serif" w:cs="Liberation Serif" w:ascii="Liberation Serif" w:hAnsi="Liberation Serif"/>
          <w:color w:val="000000"/>
          <w:sz w:val="24"/>
          <w:szCs w:val="24"/>
        </w:rPr>
        <w:t>many of which</w:t>
      </w:r>
      <w:r>
        <w:rPr>
          <w:rFonts w:eastAsia="Liberation Serif" w:cs="Liberation Serif" w:ascii="Liberation Serif" w:hAnsi="Liberation Serif"/>
          <w:color w:val="000000"/>
          <w:sz w:val="24"/>
          <w:szCs w:val="24"/>
        </w:rPr>
        <w:t xml:space="preserve">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as it can be considered a great speciator having multiple subspecies (at least 17 morphological subspecies; Clements Checklist v2021) that are distributed across a very wide natural distribution - including the Australian mainland and Tasmania, the North and South Islands of Aotearoa me Te Waipounamu</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New Zealand, outlying oceanic islands of Australian and Aotearoa/New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Here, we assess variation in six personality-related candidate genes in the silvereye examining different levels: individuals, populations and subspecies. Our aim is to determine </w:t>
      </w:r>
      <w:r>
        <w:rPr>
          <w:rFonts w:eastAsia="Liberation Serif" w:cs="Liberation Serif" w:ascii="Liberation Serif" w:hAnsi="Liberation Serif"/>
          <w:color w:val="000000"/>
          <w:kern w:val="0"/>
          <w:sz w:val="24"/>
          <w:szCs w:val="24"/>
          <w:lang w:val="en-GB" w:eastAsia="zh-CN" w:bidi="hi-IN"/>
        </w:rPr>
        <w:t>whether</w:t>
      </w:r>
      <w:r>
        <w:rPr>
          <w:rFonts w:eastAsia="Liberation Serif" w:cs="Liberation Serif" w:ascii="Liberation Serif" w:hAnsi="Liberation Serif"/>
          <w:color w:val="000000"/>
          <w:sz w:val="24"/>
          <w:szCs w:val="24"/>
        </w:rPr>
        <w:t xml:space="preserve">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Silvereye blood samples were collected between 1996 and 2016 from 20 sites in southern Melanesia (New Caledonia and Vanuatu) referred to henceforth as SM, and eastern Australia and Aotearoa/New Zealand, including outlying islands, henceforth ANZO (Figure 1; Table S2). The sampling included putative Tasmanian winter migrant individuals captured in the Australian mainland states of Queensland and New South Wales. Individuals were assigned as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https://github.com/andreaestandia/1.0_silvereye-candidate-genes</w:t>
        </w:r>
      </w:hyperlink>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and that not all individuals in the candidate gene and whole-genome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xml:space="preserve">) that allows SNPs as input. As input, we used the same file as for the population structure analysis (10,000 independent SNPs).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rFonts w:ascii="Liberation Serif" w:hAnsi="Liberation Serif" w:eastAsia="Liberation Serif" w:cs="Liberation Serif"/>
          <w:color w:val="000000"/>
          <w:sz w:val="24"/>
          <w:szCs w:val="24"/>
        </w:rPr>
      </w:pPr>
      <w:commentRangeStart w:id="1"/>
      <w:r>
        <w:rPr>
          <w:rFonts w:eastAsia="Liberation Serif" w:cs="Liberation Serif" w:ascii="Liberation Serif" w:hAnsi="Liberation Serif"/>
          <w:i w:val="false"/>
          <w:iCs w:val="false"/>
          <w:color w:val="000000"/>
          <w:kern w:val="0"/>
          <w:sz w:val="24"/>
          <w:szCs w:val="24"/>
          <w:lang w:val="en-GB" w:eastAsia="zh-CN" w:bidi="hi-IN"/>
        </w:rPr>
        <w:t>Tasmanian and some southern mainland Australian populations display partial migration in winter, therefore, the Tasmanian sample was restricted to 23 winter-caught birds (non-migrants) as the resident summer population includes a mix of migrants and non-migrants that cannot be phenotypically distinguished in Tasmania during the months where the migration is not occurring. The resident Australian mainland sample included only those individuals caught in summer at sites in states of Victoria, New South Wales and Queensland (20 individuals). The ‘migrant’ group were those caught at Australian mainland sites in winter that were phenotypically identified as southern migrants (64 individuals).</w:t>
      </w:r>
      <w:commentRangeEnd w:id="1"/>
      <w:r>
        <w:commentReference w:id="1"/>
      </w:r>
      <w:r>
        <w:rPr>
          <w:rFonts w:eastAsia="Liberation Serif" w:cs="Liberation Serif" w:ascii="Liberation Serif" w:hAnsi="Liberation Serif"/>
          <w:i w:val="false"/>
          <w:iCs w:val="false"/>
          <w:color w:val="000000"/>
          <w:kern w:val="0"/>
          <w:sz w:val="24"/>
          <w:szCs w:val="24"/>
          <w:lang w:val="en-GB" w:eastAsia="zh-CN" w:bidi="hi-IN"/>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with a one-way ANOVA, and post-hoc Tukey’s tests.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ran Bayesian linear mixed models using the R package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6FA8DC"/>
          <w:sz w:val="24"/>
          <w:szCs w:val="24"/>
        </w:rPr>
        <w:t xml:space="preserve"> </w:t>
      </w:r>
      <w:r>
        <w:rPr>
          <w:rFonts w:eastAsia="Liberation Serif" w:cs="Liberation Serif" w:ascii="Liberation Serif" w:hAnsi="Liberation Serif"/>
          <w:color w:val="000000"/>
          <w:sz w:val="24"/>
          <w:szCs w:val="24"/>
        </w:rPr>
        <w:t xml:space="preserve">(Bürkner, 2017)⁠.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For Bayesian linear mixed models and broken-stick regression models, the following population-level (fixed) parameters used were: </w:t>
      </w:r>
    </w:p>
    <w:p>
      <w:pPr>
        <w:pStyle w:val="LOnormal1"/>
        <w:spacing w:lineRule="auto" w:line="480" w:before="240" w:after="0"/>
        <w:jc w:val="both"/>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pPr>
      <w:r>
        <w:rPr>
          <w:rFonts w:eastAsia="Liberation Serif" w:cs="Liberation Serif" w:ascii="Liberation Serif" w:hAnsi="Liberation Serif"/>
          <w:color w:val="000000"/>
          <w:sz w:val="24"/>
          <w:szCs w:val="24"/>
        </w:rPr>
        <w:t>(b) Age (Table S3): population ages for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For the </w:t>
      </w:r>
      <w:r>
        <w:rPr>
          <w:rFonts w:eastAsia="Liberation Serif" w:cs="Liberation Serif" w:ascii="Liberation Serif" w:hAnsi="Liberation Serif"/>
          <w:i/>
          <w:color w:val="000000"/>
          <w:sz w:val="24"/>
          <w:szCs w:val="24"/>
        </w:rPr>
        <w:t xml:space="preserve">brms </w:t>
      </w:r>
      <w:r>
        <w:rPr>
          <w:rFonts w:eastAsia="Liberation Serif" w:cs="Liberation Serif" w:ascii="Liberation Serif" w:hAnsi="Liberation Serif"/>
          <w:color w:val="000000"/>
          <w:sz w:val="24"/>
          <w:szCs w:val="24"/>
        </w:rPr>
        <w:t>models, we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w:t>
      </w:r>
    </w:p>
    <w:p>
      <w:pPr>
        <w:pStyle w:val="LOnormal1"/>
        <w:spacing w:lineRule="auto" w:line="480" w:before="240" w:after="140"/>
        <w:jc w:val="both"/>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analysis, we set weakly informative priors with a normal distribution centred in 0 with a standard deviation of 1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2"/>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2"/>
      <w:r>
        <w:commentReference w:id="2"/>
      </w:r>
      <w:r>
        <w:rPr/>
        <w:commentReference w:id="3"/>
      </w:r>
      <w:r>
        <w:rPr>
          <w:rFonts w:eastAsia="Liberation Serif" w:cs="Liberation Serif" w:ascii="Liberation Serif" w:hAnsi="Liberation Serif"/>
          <w:color w:val="000000"/>
          <w:sz w:val="24"/>
          <w:szCs w:val="24"/>
          <w:highlight w:val="white"/>
        </w:rPr>
        <w:t>of 400 iterations. We evaluated convergence via visual inspection of the MCMC trace plots, checking that the ESS&gt;200 and at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 and gene flow</w:t>
      </w:r>
    </w:p>
    <w:p>
      <w:pPr>
        <w:pStyle w:val="LOnormal1"/>
        <w:spacing w:lineRule="auto" w:line="480" w:before="240" w:after="0"/>
        <w:jc w:val="both"/>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Aotearoa/New Zealand and outlying island populations (ANZO), and Cluster 2 comprised Vanuatu and New Caledonia populations in southern Melanesia (SM) (</w:t>
      </w:r>
      <w:commentRangeStart w:id="4"/>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4"/>
      <w:r>
        <w:commentReference w:id="4"/>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see also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i w:val="false"/>
          <w:iCs w:val="false"/>
          <w:color w:val="000000"/>
          <w:sz w:val="24"/>
          <w:szCs w:val="24"/>
          <w:highlight w:val="white"/>
        </w:rPr>
        <w:t xml:space="preserve">=2 in the </w:t>
      </w:r>
      <w:r>
        <w:rPr>
          <w:rFonts w:eastAsia="Liberation Serif" w:cs="Liberation Serif" w:ascii="Liberation Serif" w:hAnsi="Liberation Serif"/>
          <w:i w:val="false"/>
          <w:iCs w:val="false"/>
          <w:color w:val="000000"/>
          <w:kern w:val="0"/>
          <w:sz w:val="24"/>
          <w:szCs w:val="24"/>
          <w:highlight w:val="white"/>
          <w:lang w:val="en-GB" w:eastAsia="zh-CN" w:bidi="hi-IN"/>
        </w:rPr>
        <w:t>ANZO</w:t>
      </w:r>
      <w:r>
        <w:rPr>
          <w:rFonts w:eastAsia="Liberation Serif" w:cs="Liberation Serif" w:ascii="Liberation Serif" w:hAnsi="Liberation Serif"/>
          <w:i w:val="false"/>
          <w:iCs w:val="false"/>
          <w:color w:val="000000"/>
          <w:sz w:val="24"/>
          <w:szCs w:val="24"/>
          <w:highlight w:val="white"/>
        </w:rPr>
        <w:t xml:space="preserve"> analysis</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southern Vanuatu island of Tanna showing some affiliation with New Caledonia (Fig. S1, 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=2 in the SM analysis</w:t>
      </w:r>
      <w:r>
        <w:rPr>
          <w:rFonts w:eastAsia="Liberation Serif" w:cs="Liberation Serif" w:ascii="Liberation Serif" w:hAnsi="Liberation Serif"/>
          <w:color w:val="000000"/>
          <w:sz w:val="24"/>
          <w:szCs w:val="24"/>
        </w:rPr>
        <w:t xml:space="preserve">). These population genetic patterns were consistent with those that emerged from the covariance matrix (Table S5, Fig. S2). </w:t>
      </w:r>
    </w:p>
    <w:p>
      <w:pPr>
        <w:pStyle w:val="LOnormal1"/>
        <w:spacing w:lineRule="auto" w:line="480" w:before="240" w:after="0"/>
        <w:jc w:val="both"/>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pattern of gene flow (Table S6). Of </w:t>
      </w:r>
      <w:r>
        <w:rPr>
          <w:rFonts w:eastAsia="Liberation Serif" w:cs="Liberation Serif" w:ascii="Liberation Serif" w:hAnsi="Liberation Serif"/>
          <w:color w:val="auto"/>
          <w:kern w:val="0"/>
          <w:sz w:val="24"/>
          <w:szCs w:val="24"/>
          <w:lang w:val="en-GB" w:eastAsia="zh-CN" w:bidi="hi-IN"/>
        </w:rPr>
        <w:t>42</w:t>
      </w:r>
      <w:r>
        <w:rPr>
          <w:rFonts w:eastAsia="Liberation Serif" w:cs="Liberation Serif" w:ascii="Liberation Serif" w:hAnsi="Liberation Serif"/>
          <w:sz w:val="24"/>
          <w:szCs w:val="24"/>
        </w:rPr>
        <w:t xml:space="preserve"> pairwise comparisons within the ANZO cluster, and </w:t>
      </w:r>
      <w:r>
        <w:rPr>
          <w:rFonts w:eastAsia="Liberation Serif" w:cs="Liberation Serif" w:ascii="Liberation Serif" w:hAnsi="Liberation Serif"/>
          <w:color w:val="auto"/>
          <w:kern w:val="0"/>
          <w:sz w:val="24"/>
          <w:szCs w:val="24"/>
          <w:lang w:val="en-GB" w:eastAsia="zh-CN" w:bidi="hi-IN"/>
        </w:rPr>
        <w:t>132</w:t>
      </w:r>
      <w:r>
        <w:rPr>
          <w:rFonts w:eastAsia="Liberation Serif" w:cs="Liberation Serif" w:ascii="Liberation Serif" w:hAnsi="Liberation Serif"/>
          <w:sz w:val="24"/>
          <w:szCs w:val="24"/>
        </w:rPr>
        <w:t xml:space="preserve"> in the SM cluster, eight and six respectively had significantly positive values. Within ANZO, this was primarily seen in relatively high outgoing gene flow estimates from Tasmania and </w:t>
      </w:r>
      <w:r>
        <w:rPr>
          <w:rFonts w:eastAsia="Liberation Serif" w:cs="Liberation Serif" w:ascii="Liberation Serif" w:hAnsi="Liberation Serif"/>
          <w:sz w:val="24"/>
          <w:szCs w:val="24"/>
        </w:rPr>
        <w:t>Aotearoa/</w:t>
      </w:r>
      <w:r>
        <w:rPr>
          <w:rFonts w:eastAsia="Liberation Serif" w:cs="Liberation Serif" w:ascii="Liberation Serif" w:hAnsi="Liberation Serif"/>
          <w:sz w:val="24"/>
          <w:szCs w:val="24"/>
        </w:rPr>
        <w:t>New Zealand, and within SM, moderate outgoing levels from central islands of Pentecost and Malekula.</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shown in </w:t>
      </w:r>
      <w:r>
        <w:rPr>
          <w:rFonts w:eastAsia="Liberation Serif" w:cs="Liberation Serif" w:ascii="Liberation Serif" w:hAnsi="Liberation Serif"/>
          <w:color w:val="000000"/>
          <w:sz w:val="24"/>
          <w:szCs w:val="24"/>
        </w:rPr>
        <w:t xml:space="preserve">Figure 2 for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Figure 3 for all of them.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Australia, the Tasmanian migrants and non-migrants, and the recently colonised populations of Aotearoa/New Zealand, Chatham Island, and Norfolk Island. Heron Island, Lord Howe Island and all southern Melanesian populations displayed shorter allele lengths on average. </w:t>
      </w:r>
    </w:p>
    <w:p>
      <w:pPr>
        <w:pStyle w:val="LOnormal1"/>
        <w:spacing w:lineRule="auto" w:line="480" w:before="240" w:after="0"/>
        <w:jc w:val="both"/>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monotypic in the majority of populations (Fig 3B). Compared to Australian and Tasmanian sedentary silvereyes, Tasmanian migrants showed longer allele lengths </w:t>
      </w:r>
      <w:r>
        <w:rPr>
          <w:rFonts w:eastAsia="Liberation Serif" w:cs="Liberation Serif" w:ascii="Liberation Serif" w:hAnsi="Liberation Serif"/>
          <w:color w:val="000000"/>
          <w:sz w:val="24"/>
          <w:szCs w:val="24"/>
        </w:rPr>
        <w:t xml:space="preserve">although the confidence intervals slightly overlaps with zero </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diff=</w:t>
      </w:r>
      <w:r>
        <w:rPr>
          <w:rFonts w:eastAsia="Liberation Serif" w:cs="Liberation Serif" w:ascii="Liberation Serif" w:hAnsi="Liberation Serif"/>
          <w:color w:val="000000"/>
          <w:sz w:val="24"/>
          <w:szCs w:val="24"/>
        </w:rPr>
        <w:t>-1.0</w:t>
      </w:r>
      <w:r>
        <w:rPr>
          <w:rFonts w:eastAsia="Liberation Serif" w:cs="Liberation Serif" w:ascii="Liberation Serif" w:hAnsi="Liberation Serif"/>
          <w:color w:val="000000"/>
          <w:kern w:val="0"/>
          <w:sz w:val="24"/>
          <w:szCs w:val="24"/>
          <w:lang w:val="en-GB" w:eastAsia="zh-CN" w:bidi="hi-IN"/>
        </w:rPr>
        <w:t>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lwr=</w:t>
      </w:r>
      <w:r>
        <w:rPr>
          <w:rFonts w:eastAsia="Liberation Serif" w:cs="Liberation Serif" w:ascii="Liberation Serif" w:hAnsi="Liberation Serif"/>
          <w:color w:val="000000"/>
          <w:sz w:val="24"/>
          <w:szCs w:val="24"/>
        </w:rPr>
        <w:t>-2.1</w:t>
      </w:r>
      <w:r>
        <w:rPr>
          <w:rFonts w:eastAsia="Liberation Serif" w:cs="Liberation Serif" w:ascii="Liberation Serif" w:hAnsi="Liberation Serif"/>
          <w:color w:val="000000"/>
          <w:sz w:val="24"/>
          <w:szCs w:val="24"/>
        </w:rPr>
        <w:t>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upr=</w:t>
      </w:r>
      <w:r>
        <w:rPr>
          <w:rFonts w:eastAsia="Liberation Serif" w:cs="Liberation Serif" w:ascii="Liberation Serif" w:hAnsi="Liberation Serif"/>
          <w:color w:val="000000"/>
          <w:sz w:val="24"/>
          <w:szCs w:val="24"/>
        </w:rPr>
        <w:t xml:space="preserve">0.09, </w:t>
      </w:r>
      <w:r>
        <w:rPr>
          <w:rFonts w:eastAsia="Liberation Serif" w:cs="Liberation Serif" w:ascii="Liberation Serif" w:hAnsi="Liberation Serif"/>
          <w:color w:val="000000"/>
          <w:sz w:val="24"/>
          <w:szCs w:val="24"/>
        </w:rPr>
        <w:t>p-value=</w:t>
      </w:r>
      <w:r>
        <w:rPr>
          <w:rFonts w:eastAsia="Liberation Serif" w:cs="Liberation Serif" w:ascii="Liberation Serif" w:hAnsi="Liberation Serif"/>
          <w:color w:val="000000"/>
          <w:sz w:val="24"/>
          <w:szCs w:val="24"/>
        </w:rPr>
        <w:t>0.0</w:t>
      </w:r>
      <w:r>
        <w:rPr>
          <w:rFonts w:eastAsia="Liberation Serif" w:cs="Liberation Serif" w:ascii="Liberation Serif" w:hAnsi="Liberation Serif"/>
          <w:color w:val="000000"/>
          <w:sz w:val="24"/>
          <w:szCs w:val="24"/>
        </w:rPr>
        <w:t>7; Fig. 4; Fig SX</w:t>
      </w:r>
      <w:r>
        <w:rPr>
          <w:rFonts w:eastAsia="Liberation Serif" w:cs="Liberation Serif" w:ascii="Liberation Serif" w:hAnsi="Liberation Serif"/>
          <w:color w:val="000000"/>
          <w:sz w:val="24"/>
          <w:szCs w:val="24"/>
        </w:rPr>
        <w:t xml:space="preserve">).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not observed in any winter-caught Tasmanian birds (i.e. residents), or any other population </w:t>
      </w:r>
      <w:r>
        <w:rPr>
          <w:rFonts w:eastAsia="Liberation Serif" w:cs="Liberation Serif" w:ascii="Liberation Serif" w:hAnsi="Liberation Serif"/>
          <w:color w:val="000000"/>
          <w:sz w:val="24"/>
          <w:szCs w:val="24"/>
        </w:rPr>
        <w:t>except for a Heron Island sample</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some variation across populations but similar mean values for populations in the ANZO cluster. However, most SM populations were not variable at this locus, with the exception of peripherally located islands of Gaua, Efate and Tanna in Vanuatu, and </w:t>
      </w:r>
      <w:commentRangeStart w:id="5"/>
      <w:r>
        <w:rPr>
          <w:rFonts w:eastAsia="Liberation Serif" w:cs="Liberation Serif" w:ascii="Liberation Serif" w:hAnsi="Liberation Serif"/>
          <w:color w:val="000000"/>
          <w:sz w:val="24"/>
          <w:szCs w:val="24"/>
        </w:rPr>
        <w:t>Lord Howe Island</w:t>
      </w:r>
      <w:r>
        <w:rPr>
          <w:rFonts w:eastAsia="Liberation Serif" w:cs="Liberation Serif" w:ascii="Liberation Serif" w:hAnsi="Liberation Serif"/>
          <w:color w:val="000000"/>
          <w:sz w:val="24"/>
          <w:szCs w:val="24"/>
        </w:rPr>
      </w:r>
      <w:commentRangeEnd w:id="5"/>
      <w:r>
        <w:commentReference w:id="5"/>
      </w:r>
      <w:r>
        <w:rPr>
          <w:rFonts w:eastAsia="Liberation Serif" w:cs="Liberation Serif" w:ascii="Liberation Serif" w:hAnsi="Liberation Serif"/>
          <w:color w:val="000000"/>
          <w:sz w:val="24"/>
          <w:szCs w:val="24"/>
        </w:rPr>
        <w:t xml:space="preserve">.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with MAF &gt; 0.1, </w:t>
      </w:r>
      <w:commentRangeStart w:id="6"/>
      <w:r>
        <w:rPr>
          <w:rFonts w:eastAsia="Liberation Serif" w:cs="Liberation Serif" w:ascii="Liberation Serif" w:hAnsi="Liberation Serif"/>
          <w:color w:val="000000"/>
          <w:sz w:val="24"/>
          <w:szCs w:val="24"/>
        </w:rPr>
        <w:t>most of which were non-synonymous</w:t>
      </w:r>
      <w:r>
        <w:rPr>
          <w:rFonts w:eastAsia="Liberation Serif" w:cs="Liberation Serif" w:ascii="Liberation Serif" w:hAnsi="Liberation Serif"/>
          <w:color w:val="000000"/>
          <w:sz w:val="24"/>
          <w:szCs w:val="24"/>
        </w:rPr>
      </w:r>
      <w:commentRangeEnd w:id="6"/>
      <w:r>
        <w:commentReference w:id="6"/>
      </w:r>
      <w:r>
        <w:rPr>
          <w:rFonts w:eastAsia="Liberation Serif" w:cs="Liberation Serif" w:ascii="Liberation Serif" w:hAnsi="Liberation Serif"/>
          <w:color w:val="000000"/>
          <w:sz w:val="24"/>
          <w:szCs w:val="24"/>
        </w:rPr>
        <w:t xml:space="preserve">. </w:t>
      </w:r>
      <w:commentRangeStart w:id="7"/>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color w:val="000000"/>
          <w:sz w:val="24"/>
          <w:szCs w:val="24"/>
        </w:rPr>
      </w:r>
      <w:commentRangeEnd w:id="7"/>
      <w:r>
        <w:commentReference w:id="7"/>
      </w:r>
      <w:r>
        <w:rPr>
          <w:rFonts w:eastAsia="Liberation Serif" w:cs="Liberation Serif" w:ascii="Liberation Serif" w:hAnsi="Liberation Serif"/>
          <w:color w:val="000000"/>
          <w:sz w:val="24"/>
          <w:szCs w:val="24"/>
        </w:rPr>
        <w:t xml:space="preserve">of them showed significant differences across populations but only SNP83 (a non-synonymous substitution) displayed consistent differences between ANZO and SM clusters (Table S11). SM individuals exclusively carried adenines </w:t>
      </w:r>
      <w:commentRangeStart w:id="8"/>
      <w:r>
        <w:rPr>
          <w:rFonts w:eastAsia="Liberation Serif" w:cs="Liberation Serif" w:ascii="Liberation Serif" w:hAnsi="Liberation Serif"/>
          <w:color w:val="000000"/>
          <w:sz w:val="24"/>
          <w:szCs w:val="24"/>
        </w:rPr>
        <w:t xml:space="preserve">which translated into </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 xml:space="preserve">lysines while those from New Zealand and Chatham Island only guanines which translated into argines. Tasmanian residents and </w:t>
      </w:r>
      <w:commentRangeStart w:id="9"/>
      <w:r>
        <w:rPr>
          <w:rFonts w:eastAsia="Liberation Serif" w:cs="Liberation Serif" w:ascii="Liberation Serif" w:hAnsi="Liberation Serif"/>
          <w:color w:val="000000"/>
          <w:sz w:val="24"/>
          <w:szCs w:val="24"/>
        </w:rPr>
        <w:t xml:space="preserve">southern migrants </w:t>
      </w:r>
      <w:r>
        <w:rPr>
          <w:rFonts w:eastAsia="Liberation Serif" w:cs="Liberation Serif" w:ascii="Liberation Serif" w:hAnsi="Liberation Serif"/>
          <w:color w:val="000000"/>
          <w:sz w:val="24"/>
          <w:szCs w:val="24"/>
        </w:rPr>
      </w:r>
      <w:commentRangeEnd w:id="9"/>
      <w:r>
        <w:commentReference w:id="9"/>
      </w:r>
      <w:r>
        <w:rPr>
          <w:rFonts w:eastAsia="Liberation Serif" w:cs="Liberation Serif" w:ascii="Liberation Serif" w:hAnsi="Liberation Serif"/>
          <w:color w:val="000000"/>
          <w:sz w:val="24"/>
          <w:szCs w:val="24"/>
        </w:rPr>
        <w:t>had both nucleotides represented (</w:t>
      </w:r>
      <w:commentRangeStart w:id="10"/>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10"/>
      <w:r>
        <w:commentReference w:id="10"/>
      </w:r>
      <w:r>
        <w:rPr>
          <w:rFonts w:eastAsia="Liberation Serif" w:cs="Liberation Serif" w:ascii="Liberation Serif" w:hAnsi="Liberation Serif"/>
          <w:color w:val="000000"/>
          <w:sz w:val="24"/>
          <w:szCs w:val="24"/>
        </w:rPr>
        <w:t xml:space="preserve">). We found two SNPs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pPr>
      <w:commentRangeStart w:id="11"/>
      <w:r>
        <w:rPr>
          <w:rFonts w:eastAsia="Liberation Serif" w:cs="Liberation Serif" w:ascii="Liberation Serif" w:hAnsi="Liberation Serif"/>
          <w:i/>
          <w:color w:val="000000"/>
          <w:sz w:val="24"/>
          <w:szCs w:val="24"/>
        </w:rPr>
        <w:t>Bayesian Regression Models</w:t>
      </w:r>
      <w:commentRangeEnd w:id="11"/>
      <w:r>
        <w:commentReference w:id="11"/>
      </w:r>
      <w:r>
        <w:rPr>
          <w:rFonts w:eastAsia="Liberation Serif" w:cs="Liberation Serif" w:ascii="Liberation Serif" w:hAnsi="Liberation Serif"/>
          <w:i/>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(mean allele length differs between populations but does not change as a function of increasing dispersal propensity or time since colonisation) or a linear regression </w:t>
      </w:r>
      <w:commentRangeStart w:id="12"/>
      <w:r>
        <w:rPr>
          <w:rFonts w:eastAsia="Liberation Serif" w:cs="Liberation Serif" w:ascii="Liberation Serif" w:hAnsi="Liberation Serif"/>
          <w:color w:val="000000"/>
          <w:sz w:val="24"/>
          <w:szCs w:val="24"/>
        </w:rPr>
        <w:t xml:space="preserve">model </w:t>
      </w:r>
      <w:r>
        <w:rPr>
          <w:rFonts w:eastAsia="Liberation Serif" w:cs="Liberation Serif" w:ascii="Liberation Serif" w:hAnsi="Liberation Serif"/>
          <w:color w:val="000000"/>
          <w:sz w:val="24"/>
          <w:szCs w:val="24"/>
        </w:rPr>
      </w:r>
      <w:commentRangeEnd w:id="12"/>
      <w:r>
        <w:commentReference w:id="12"/>
      </w:r>
      <w:r>
        <w:rPr>
          <w:rFonts w:eastAsia="Liberation Serif" w:cs="Liberation Serif" w:ascii="Liberation Serif" w:hAnsi="Liberation Serif"/>
          <w:color w:val="000000"/>
          <w:sz w:val="24"/>
          <w:szCs w:val="24"/>
        </w:rPr>
        <w:t xml:space="preserve">(Tables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southern Vanuatu that shows low levels of outgoing gene flow into nearby islands).</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[delete </w:t>
      </w:r>
      <w:commentRangeStart w:id="13"/>
      <w:r>
        <w:rPr>
          <w:rFonts w:eastAsia="Liberation Serif" w:cs="Liberation Serif" w:ascii="Liberation Serif" w:hAnsi="Liberation Serif"/>
          <w:color w:val="000000"/>
          <w:sz w:val="24"/>
          <w:szCs w:val="24"/>
        </w:rPr>
        <w:t>However, a mechanistic understanding of this issue was not reached here, leaving the “paradox of the great speciators” unresolved</w:t>
      </w:r>
      <w:r>
        <w:rPr>
          <w:rFonts w:eastAsia="Liberation Serif" w:cs="Liberation Serif" w:ascii="Liberation Serif" w:hAnsi="Liberation Serif"/>
          <w:color w:val="000000"/>
          <w:sz w:val="24"/>
          <w:szCs w:val="24"/>
        </w:rPr>
      </w:r>
      <w:commentRangeEnd w:id="13"/>
      <w:r>
        <w:commentReference w:id="13"/>
      </w:r>
      <w:r>
        <w:rPr>
          <w:rFonts w:eastAsia="Liberation Serif" w:cs="Liberation Serif" w:ascii="Liberation Serif" w:hAnsi="Liberation Serif"/>
          <w:color w:val="000000"/>
          <w:sz w:val="24"/>
          <w:szCs w:val="24"/>
        </w:rPr>
        <w:t xml:space="preserve">.delete] Quantifying variation in six candidate genes thought to underlie dispersal and migratory behaviour in populations of Australian mainland and island-colonising silvereyes (REF) has revealed </w:t>
      </w:r>
      <w:commentRangeStart w:id="14"/>
      <w:r>
        <w:rPr>
          <w:rFonts w:eastAsia="Liberation Serif" w:cs="Liberation Serif" w:ascii="Liberation Serif" w:hAnsi="Liberation Serif"/>
          <w:color w:val="000000"/>
          <w:sz w:val="24"/>
          <w:szCs w:val="24"/>
        </w:rPr>
        <w:t xml:space="preserve">two </w:t>
      </w:r>
      <w:r>
        <w:rPr>
          <w:rFonts w:eastAsia="Liberation Serif" w:cs="Liberation Serif" w:ascii="Liberation Serif" w:hAnsi="Liberation Serif"/>
          <w:color w:val="000000"/>
          <w:sz w:val="24"/>
          <w:szCs w:val="24"/>
        </w:rPr>
      </w:r>
      <w:commentRangeEnd w:id="14"/>
      <w:r>
        <w:commentReference w:id="14"/>
      </w:r>
      <w:r>
        <w:rPr>
          <w:rFonts w:eastAsia="Liberation Serif" w:cs="Liberation Serif" w:ascii="Liberation Serif" w:hAnsi="Liberation Serif"/>
          <w:color w:val="000000"/>
          <w:sz w:val="24"/>
          <w:szCs w:val="24"/>
        </w:rPr>
        <w:t xml:space="preserve">key results that hint at a role for genetic switches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w:t>
      </w:r>
      <w:commentRangeStart w:id="15"/>
      <w:commentRangeStart w:id="16"/>
      <w:r>
        <w:rPr>
          <w:rFonts w:eastAsia="Liberation Serif" w:cs="Liberation Serif" w:ascii="Liberation Serif" w:hAnsi="Liberation Serif"/>
          <w:color w:val="000000"/>
          <w:sz w:val="24"/>
          <w:szCs w:val="24"/>
        </w:rPr>
        <w:t>southern migrants</w:t>
      </w:r>
      <w:r>
        <w:rPr>
          <w:rFonts w:eastAsia="Liberation Serif" w:cs="Liberation Serif" w:ascii="Liberation Serif" w:hAnsi="Liberation Serif"/>
          <w:color w:val="000000"/>
          <w:sz w:val="24"/>
          <w:szCs w:val="24"/>
        </w:rPr>
      </w:r>
      <w:commentRangeEnd w:id="16"/>
      <w:r>
        <w:commentReference w:id="16"/>
      </w:r>
      <w:r>
        <w:rPr>
          <w:rFonts w:eastAsia="Liberation Serif" w:cs="Liberation Serif" w:ascii="Liberation Serif" w:hAnsi="Liberation Serif"/>
          <w:color w:val="000000"/>
          <w:sz w:val="24"/>
          <w:szCs w:val="24"/>
        </w:rPr>
      </w:r>
      <w:commentRangeEnd w:id="15"/>
      <w:r>
        <w:commentReference w:id="15"/>
      </w:r>
      <w:r>
        <w:rPr>
          <w:rFonts w:eastAsia="Liberation Serif" w:cs="Liberation Serif" w:ascii="Liberation Serif" w:hAnsi="Liberation Serif"/>
          <w:color w:val="000000"/>
          <w:sz w:val="24"/>
          <w:szCs w:val="24"/>
        </w:rPr>
        <w:t xml:space="preserve">. </w:t>
      </w:r>
      <w:commentRangeStart w:id="17"/>
      <w:r>
        <w:rPr>
          <w:rFonts w:eastAsia="Liberation Serif" w:cs="Liberation Serif" w:ascii="Liberation Serif" w:hAnsi="Liberation Serif"/>
          <w:color w:val="000000"/>
          <w:sz w:val="24"/>
          <w:szCs w:val="24"/>
        </w:rPr>
        <w:t>Third</w:t>
      </w:r>
      <w:r>
        <w:rPr>
          <w:rFonts w:eastAsia="Liberation Serif" w:cs="Liberation Serif" w:ascii="Liberation Serif" w:hAnsi="Liberation Serif"/>
          <w:color w:val="000000"/>
          <w:sz w:val="24"/>
          <w:szCs w:val="24"/>
        </w:rPr>
      </w:r>
      <w:commentRangeEnd w:id="17"/>
      <w:r>
        <w:commentReference w:id="17"/>
      </w:r>
      <w:r>
        <w:rPr>
          <w:rFonts w:eastAsia="Liberation Serif" w:cs="Liberation Serif" w:ascii="Liberation Serif" w:hAnsi="Liberation Serif"/>
          <w:color w:val="000000"/>
          <w:sz w:val="24"/>
          <w:szCs w:val="24"/>
        </w:rPr>
        <w:t xml:space="preserve">,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polymorphic in Australian and Tasmanian populations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w:t>
      </w:r>
      <w:commentRangeStart w:id="18"/>
      <w:r>
        <w:rPr>
          <w:rFonts w:eastAsia="Liberation Serif" w:cs="Liberation Serif" w:ascii="Liberation Serif" w:hAnsi="Liberation Serif"/>
          <w:color w:val="000000"/>
          <w:sz w:val="24"/>
          <w:szCs w:val="24"/>
        </w:rPr>
        <w:t>unclear</w:t>
      </w:r>
      <w:r>
        <w:rPr>
          <w:rFonts w:eastAsia="Liberation Serif" w:cs="Liberation Serif" w:ascii="Liberation Serif" w:hAnsi="Liberation Serif"/>
          <w:color w:val="000000"/>
          <w:sz w:val="24"/>
          <w:szCs w:val="24"/>
        </w:rPr>
      </w:r>
      <w:commentRangeEnd w:id="18"/>
      <w:r>
        <w:commentReference w:id="18"/>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commentRangeStart w:id="19"/>
      <w:r>
        <w:rPr>
          <w:rFonts w:eastAsia="Liberation Serif" w:cs="Liberation Serif" w:ascii="Liberation Serif" w:hAnsi="Liberation Serif"/>
          <w:i/>
          <w:color w:val="000000"/>
          <w:sz w:val="24"/>
          <w:szCs w:val="24"/>
        </w:rPr>
        <w:t>Candidate genes with dispersal associations</w:t>
      </w:r>
      <w:commentRangeEnd w:id="19"/>
      <w:r>
        <w:commentReference w:id="19"/>
      </w:r>
      <w:r>
        <w:rPr>
          <w:rFonts w:eastAsia="Liberation Serif" w:cs="Liberation Serif" w:ascii="Liberation Serif" w:hAnsi="Liberation Serif"/>
          <w:i/>
          <w:color w:val="000000"/>
          <w:sz w:val="24"/>
          <w:szCs w:val="24"/>
        </w:rPr>
      </w:r>
    </w:p>
    <w:p>
      <w:pPr>
        <w:pStyle w:val="LOnormal1"/>
        <w:spacing w:lineRule="auto" w:line="480" w:before="240" w:after="0"/>
        <w:jc w:val="both"/>
        <w:rPr/>
      </w:pPr>
      <w:commentRangeStart w:id="20"/>
      <w:r>
        <w:rPr>
          <w:rFonts w:eastAsia="Liberation Serif" w:cs="Liberation Serif" w:ascii="Liberation Serif" w:hAnsi="Liberation Serif"/>
          <w:iCs/>
          <w:color w:val="000000"/>
          <w:sz w:val="24"/>
          <w:szCs w:val="24"/>
        </w:rPr>
        <w:t xml:space="preserve">In the </w:t>
      </w:r>
      <w:r>
        <w:rPr>
          <w:rFonts w:eastAsia="Liberation Serif" w:cs="Liberation Serif" w:ascii="Liberation Serif" w:hAnsi="Liberation Serif"/>
          <w:iCs/>
          <w:color w:val="000000"/>
          <w:sz w:val="24"/>
          <w:szCs w:val="24"/>
        </w:rPr>
      </w:r>
      <w:commentRangeEnd w:id="20"/>
      <w:r>
        <w:commentReference w:id="20"/>
      </w:r>
      <w:r>
        <w:rPr>
          <w:rFonts w:eastAsia="Liberation Serif" w:cs="Liberation Serif" w:ascii="Liberation Serif" w:hAnsi="Liberation Serif"/>
          <w:iCs/>
          <w:color w:val="000000"/>
          <w:sz w:val="24"/>
          <w:szCs w:val="24"/>
        </w:rPr>
        <w:t xml:space="preserve">silvereye populations studied here, CREB1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clearly fell in the ANZO population genetic cluster that includes all of the long-allele-length populations. Also, t</w:t>
      </w:r>
      <w:commentRangeStart w:id="21"/>
      <w:r>
        <w:rPr>
          <w:rFonts w:eastAsia="Liberation Serif" w:cs="Liberation Serif" w:ascii="Liberation Serif" w:hAnsi="Liberation Serif"/>
          <w:iCs/>
          <w:color w:val="000000"/>
          <w:sz w:val="24"/>
          <w:szCs w:val="24"/>
        </w:rPr>
        <w:t xml:space="preserve">he Heron Island samples </w:t>
      </w:r>
      <w:r>
        <w:rPr>
          <w:rFonts w:eastAsia="Liberation Serif" w:cs="Liberation Serif" w:ascii="Liberation Serif" w:hAnsi="Liberation Serif"/>
          <w:iCs/>
          <w:color w:val="000000"/>
          <w:sz w:val="24"/>
          <w:szCs w:val="24"/>
        </w:rPr>
      </w:r>
      <w:commentRangeEnd w:id="21"/>
      <w:r>
        <w:commentReference w:id="21"/>
      </w:r>
      <w:r>
        <w:rPr>
          <w:rFonts w:eastAsia="Liberation Serif" w:cs="Liberation Serif" w:ascii="Liberation Serif" w:hAnsi="Liberation Serif"/>
          <w:iCs/>
          <w:color w:val="000000"/>
          <w:sz w:val="24"/>
          <w:szCs w:val="24"/>
        </w:rPr>
        <w:t xml:space="preserve">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XXX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[Add peregrine study – but need to say what direction re allele lengths it goes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traits in birds e.g. </w:t>
      </w:r>
      <w:commentRangeStart w:id="22"/>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male moult speed </w:t>
      </w:r>
      <w:r>
        <w:rPr>
          <w:rFonts w:eastAsia="Liberation Serif" w:cs="Liberation Serif" w:ascii="Liberation Serif" w:hAnsi="Liberation Serif"/>
          <w:color w:val="000000"/>
          <w:sz w:val="24"/>
          <w:szCs w:val="24"/>
        </w:rPr>
      </w:r>
      <w:commentRangeEnd w:id="22"/>
      <w:r>
        <w:commentReference w:id="22"/>
      </w:r>
      <w:r>
        <w:rPr>
          <w:rFonts w:eastAsia="Liberation Serif" w:cs="Liberation Serif" w:ascii="Liberation Serif" w:hAnsi="Liberation Serif"/>
          <w:color w:val="000000"/>
          <w:sz w:val="24"/>
          <w:szCs w:val="24"/>
        </w:rPr>
        <w:t>(Bazzi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We have not characterised these traits in our populations, however it is unlikely that the long and short allele length groups identified correlate with variation in these traits. [need to back this up – get incubation times at least for Heron – Erik’s paper; mainland etc].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(TRUE?); likewise for Norfolk and Chatham Islands in the long allele length group. </w:t>
      </w:r>
    </w:p>
    <w:p>
      <w:pPr>
        <w:pStyle w:val="LOnormal1"/>
        <w:spacing w:lineRule="auto" w:line="480" w:before="240" w:after="0"/>
        <w:jc w:val="both"/>
        <w:rPr>
          <w:rFonts w:ascii="Liberation Serif" w:hAnsi="Liberation Serif" w:eastAsia="Liberation Serif" w:cs="Liberation Serif"/>
          <w:iCs/>
          <w:color w:val="000000"/>
          <w:sz w:val="24"/>
          <w:szCs w:val="24"/>
        </w:rPr>
      </w:pPr>
      <w:r>
        <w:rPr>
          <w:rFonts w:eastAsia="Liberation Serif" w:cs="Liberation Serif" w:ascii="Liberation Serif" w:hAnsi="Liberation Serif"/>
          <w:iCs/>
          <w:color w:val="000000"/>
          <w:sz w:val="24"/>
          <w:szCs w:val="24"/>
        </w:rPr>
      </w:r>
    </w:p>
    <w:p>
      <w:pPr>
        <w:pStyle w:val="LOnormal1"/>
        <w:spacing w:lineRule="auto" w:line="480" w:before="240" w:after="0"/>
        <w:jc w:val="both"/>
        <w:rPr/>
      </w:pPr>
      <w:r>
        <w:rPr>
          <w:rFonts w:eastAsia="Liberation Serif" w:cs="Liberation Serif" w:ascii="Liberation Serif" w:hAnsi="Liberation Serif"/>
          <w:i/>
          <w:iCs/>
          <w:color w:val="000000"/>
          <w:sz w:val="24"/>
          <w:szCs w:val="24"/>
        </w:rPr>
        <w:t xml:space="preserve">[rewritten above </w:t>
      </w:r>
      <w:commentRangeStart w:id="23"/>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a promising candidate gene for a role in dispersal behaviour switches. Previous studies report a correlation between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and </w:t>
      </w:r>
      <w:commentRangeStart w:id="24"/>
      <w:r>
        <w:rPr>
          <w:rFonts w:eastAsia="Liberation Serif" w:cs="Liberation Serif" w:ascii="Liberation Serif" w:hAnsi="Liberation Serif"/>
          <w:color w:val="000000"/>
          <w:sz w:val="24"/>
          <w:szCs w:val="24"/>
        </w:rPr>
        <w:t xml:space="preserve">incubation duration (Bourret &amp; Garant, 2015)⁠, male moult speed </w:t>
      </w:r>
      <w:r>
        <w:rPr>
          <w:rFonts w:eastAsia="Liberation Serif" w:cs="Liberation Serif" w:ascii="Liberation Serif" w:hAnsi="Liberation Serif"/>
          <w:color w:val="000000"/>
          <w:sz w:val="24"/>
          <w:szCs w:val="24"/>
        </w:rPr>
      </w:r>
      <w:commentRangeEnd w:id="24"/>
      <w:r>
        <w:commentReference w:id="24"/>
      </w:r>
      <w:r>
        <w:rPr>
          <w:rFonts w:eastAsia="Liberation Serif" w:cs="Liberation Serif" w:ascii="Liberation Serif" w:hAnsi="Liberation Serif"/>
          <w:color w:val="000000"/>
          <w:sz w:val="24"/>
          <w:szCs w:val="24"/>
        </w:rPr>
        <w:t xml:space="preserve">(Bazzi et al., 2017)⁠, and dispersal time and distance, with non-dispersive individuals showing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(Chakarov et al., 2013)⁠. A recent study reveals that </w:t>
      </w:r>
      <w:commentRangeStart w:id="25"/>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r>
      <w:commentRangeEnd w:id="25"/>
      <w:r>
        <w:commentReference w:id="25"/>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w:t>
      </w:r>
      <w:commentRangeStart w:id="26"/>
      <w:r>
        <w:rPr>
          <w:rFonts w:eastAsia="Liberation Serif" w:cs="Liberation Serif" w:ascii="Liberation Serif" w:hAnsi="Liberation Serif"/>
          <w:color w:val="000000"/>
          <w:sz w:val="24"/>
          <w:szCs w:val="24"/>
        </w:rPr>
        <w:t>causally</w:t>
      </w:r>
      <w:r>
        <w:rPr>
          <w:rFonts w:eastAsia="Liberation Serif" w:cs="Liberation Serif" w:ascii="Liberation Serif" w:hAnsi="Liberation Serif"/>
          <w:color w:val="000000"/>
          <w:sz w:val="24"/>
          <w:szCs w:val="24"/>
        </w:rPr>
      </w:r>
      <w:commentRangeEnd w:id="26"/>
      <w:r>
        <w:commentReference w:id="26"/>
      </w:r>
      <w:r>
        <w:rPr>
          <w:rFonts w:eastAsia="Liberation Serif" w:cs="Liberation Serif" w:ascii="Liberation Serif" w:hAnsi="Liberation Serif"/>
          <w:color w:val="000000"/>
          <w:sz w:val="24"/>
          <w:szCs w:val="24"/>
        </w:rPr>
        <w:t xml:space="preserve"> involved in migratory distances in peregrines (Gu et al., 2021)⁠. </w:t>
      </w:r>
      <w:r>
        <w:rPr>
          <w:rFonts w:eastAsia="Liberation Serif" w:cs="Liberation Serif" w:ascii="Liberation Serif" w:hAnsi="Liberation Serif"/>
          <w:color w:val="000000"/>
          <w:sz w:val="24"/>
          <w:szCs w:val="24"/>
        </w:rPr>
      </w:r>
      <w:commentRangeEnd w:id="23"/>
      <w:r>
        <w:commentReference w:id="23"/>
      </w:r>
      <w:r>
        <w:rPr>
          <w:rFonts w:eastAsia="Liberation Serif" w:cs="Liberation Serif" w:ascii="Liberation Serif" w:hAnsi="Liberation Serif"/>
          <w:color w:val="000000"/>
          <w:sz w:val="24"/>
          <w:szCs w:val="24"/>
        </w:rPr>
        <w:t>In our study system, recently colonised populations had longer average allele lengths than those established on islands for 4,000 years or more. This variation did not wholly coincide with patterns of population structure. Heron Island and Lord Howe Island populations, which independently colonised from the Australian mainland approximately within 4,000 and 100,000 years ago respectively (Clegg et al., 2002; Sendell-Price et al., 2020)⁠ and grouped with the ANZO genetic cluster, showed the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typical of the evolutionarily old southern Melanesian populations. </w:t>
      </w:r>
      <w:commentRangeStart w:id="27"/>
      <w:r>
        <w:rPr>
          <w:rFonts w:eastAsia="Liberation Serif" w:cs="Liberation Serif" w:ascii="Liberation Serif" w:hAnsi="Liberation Serif"/>
          <w:color w:val="000000"/>
          <w:sz w:val="24"/>
          <w:szCs w:val="24"/>
        </w:rPr>
        <w:t xml:space="preserve">Variation in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lower within southern Melanesia, though longer allele lengths were observed in individuals from the islands of Espiritu Santo, Efate and Mare.</w:t>
      </w:r>
      <w:r>
        <w:rPr>
          <w:rFonts w:eastAsia="Liberation Serif" w:cs="Liberation Serif" w:ascii="Liberation Serif" w:hAnsi="Liberation Serif"/>
          <w:color w:val="000000"/>
          <w:sz w:val="24"/>
          <w:szCs w:val="24"/>
        </w:rPr>
      </w:r>
      <w:commentRangeEnd w:id="27"/>
      <w:r>
        <w:commentReference w:id="27"/>
      </w:r>
      <w:r>
        <w:rPr>
          <w:rFonts w:eastAsia="Liberation Serif" w:cs="Liberation Serif" w:ascii="Liberation Serif" w:hAnsi="Liberation Serif"/>
          <w:color w:val="000000"/>
          <w:sz w:val="24"/>
          <w:szCs w:val="24"/>
        </w:rPr>
        <w:t xml:space="preserve"> None of these populations are dispersive populations, which indicates that there is no consistent positive association between dispersal and allele length seen at this finer scale. </w:t>
      </w:r>
      <w:commentRangeStart w:id="28"/>
      <w:r>
        <w:rPr>
          <w:rFonts w:eastAsia="Liberation Serif" w:cs="Liberation Serif" w:ascii="Liberation Serif" w:hAnsi="Liberation Serif"/>
          <w:color w:val="000000"/>
          <w:sz w:val="24"/>
          <w:szCs w:val="24"/>
        </w:rPr>
        <w:t xml:space="preserve">Pentecost was the only SM population that showed moderate levels of outgoing gene flow, </w:t>
      </w:r>
      <w:commentRangeStart w:id="29"/>
      <w:r>
        <w:rPr>
          <w:rFonts w:eastAsia="Liberation Serif" w:cs="Liberation Serif" w:ascii="Liberation Serif" w:hAnsi="Liberation Serif"/>
          <w:color w:val="000000"/>
          <w:sz w:val="24"/>
          <w:szCs w:val="24"/>
        </w:rPr>
        <w:t xml:space="preserve">but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sequenced for individuals of this population</w:t>
      </w:r>
      <w:r>
        <w:rPr>
          <w:rFonts w:eastAsia="Liberation Serif" w:cs="Liberation Serif" w:ascii="Liberation Serif" w:hAnsi="Liberation Serif"/>
          <w:color w:val="000000"/>
          <w:sz w:val="24"/>
          <w:szCs w:val="24"/>
        </w:rPr>
      </w:r>
      <w:commentRangeEnd w:id="29"/>
      <w:r>
        <w:commentReference w:id="29"/>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28"/>
      <w:r>
        <w:commentReference w:id="28"/>
      </w:r>
      <w:r>
        <w:rPr>
          <w:rFonts w:eastAsia="Liberation Serif" w:cs="Liberation Serif" w:ascii="Liberation Serif" w:hAnsi="Liberation Serif"/>
          <w:color w:val="000000"/>
          <w:sz w:val="24"/>
          <w:szCs w:val="24"/>
        </w:rPr>
        <w:t>Rewritten above]</w:t>
      </w:r>
    </w:p>
    <w:p>
      <w:pPr>
        <w:pStyle w:val="LOnormal1"/>
        <w:spacing w:lineRule="auto" w:line="480" w:before="240" w:after="0"/>
        <w:jc w:val="both"/>
        <w:rPr/>
      </w:pPr>
      <w:r>
        <w:rPr>
          <w:rFonts w:ascii="Liberation Serif" w:hAnsi="Liberation Serif"/>
          <w:color w:val="000000"/>
          <w:sz w:val="24"/>
          <w:szCs w:val="24"/>
        </w:rPr>
        <w:t>While the obvious length variation pattern seen at CREB1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(ref).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30"/>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30"/>
      <w:r>
        <w:commentReference w:id="30"/>
      </w:r>
      <w:r>
        <w:rPr>
          <w:rFonts w:eastAsia="Liberation Serif" w:cs="Liberation Serif" w:ascii="Liberation Serif" w:hAnsi="Liberation Serif"/>
          <w:color w:val="000000"/>
          <w:sz w:val="24"/>
          <w:szCs w:val="24"/>
        </w:rPr>
        <w:t>, …..</w:t>
      </w:r>
    </w:p>
    <w:p>
      <w:pPr>
        <w:pStyle w:val="LOnormal1"/>
        <w:spacing w:lineRule="auto" w:line="480" w:before="240" w:after="0"/>
        <w:jc w:val="both"/>
        <w:rPr/>
      </w:pPr>
      <w:r>
        <w:rPr>
          <w:rFonts w:eastAsia="Liberation Serif" w:cs="Liberation Serif" w:ascii="Liberation Serif" w:hAnsi="Liberation Serif"/>
          <w:color w:val="000000"/>
          <w:sz w:val="24"/>
          <w:szCs w:val="24"/>
        </w:rPr>
        <w:t>[delete The potential for strong post-colonisation selection on phenotypic traits has been demonstrated in silvereyes</w:t>
      </w:r>
      <w:commentRangeStart w:id="31"/>
      <w:commentRangeStart w:id="32"/>
      <w:r>
        <w:rPr>
          <w:rFonts w:eastAsia="Liberation Serif" w:cs="Liberation Serif" w:ascii="Liberation Serif" w:hAnsi="Liberation Serif"/>
          <w:color w:val="000000"/>
          <w:sz w:val="24"/>
          <w:szCs w:val="24"/>
        </w:rPr>
        <w:t xml:space="preserve"> (Clegg et al. 2002, Sendell-Price et al. 2020), Heron Island silvereyes support rapid change in morphological traits</w:t>
      </w:r>
      <w:r>
        <w:rPr>
          <w:rFonts w:eastAsia="Liberation Serif" w:cs="Liberation Serif" w:ascii="Liberation Serif" w:hAnsi="Liberation Serif"/>
          <w:color w:val="000000"/>
          <w:sz w:val="24"/>
          <w:szCs w:val="24"/>
        </w:rPr>
      </w:r>
      <w:commentRangeEnd w:id="31"/>
      <w:r>
        <w:commentReference w:id="31"/>
      </w:r>
      <w:r>
        <w:rPr>
          <w:rFonts w:eastAsia="Liberation Serif" w:cs="Liberation Serif" w:ascii="Liberation Serif" w:hAnsi="Liberation Serif"/>
          <w:color w:val="000000"/>
          <w:sz w:val="24"/>
          <w:szCs w:val="24"/>
        </w:rPr>
      </w:r>
      <w:commentRangeEnd w:id="32"/>
      <w:r>
        <w:commentReference w:id="32"/>
      </w:r>
      <w:r>
        <w:rPr>
          <w:rFonts w:eastAsia="Liberation Serif" w:cs="Liberation Serif" w:ascii="Liberation Serif" w:hAnsi="Liberation Serif"/>
          <w:color w:val="000000"/>
          <w:sz w:val="24"/>
          <w:szCs w:val="24"/>
        </w:rPr>
        <w:t>; evolution of the 40% larger body size could have occurred in as little as 500 generations, hence there is the potential for strong post-colonisation selection on other traits.delete]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[this point moved to earlier where it’s relevance is more clear </w:t>
      </w:r>
      <w:commentRangeStart w:id="33"/>
      <w:r>
        <w:rPr>
          <w:rFonts w:ascii="Liberation Serif" w:hAnsi="Liberation Serif"/>
          <w:color w:val="000000"/>
          <w:sz w:val="24"/>
          <w:szCs w:val="24"/>
        </w:rPr>
        <w:t xml:space="preserve">The Heron Island population was monomorphic for </w:t>
      </w:r>
      <w:r>
        <w:rPr>
          <w:rFonts w:ascii="Liberation Serif" w:hAnsi="Liberation Serif"/>
          <w:i/>
          <w:iCs/>
          <w:color w:val="000000"/>
          <w:sz w:val="24"/>
          <w:szCs w:val="24"/>
        </w:rPr>
        <w:t>CREB1</w:t>
      </w:r>
      <w:r>
        <w:rPr>
          <w:rFonts w:ascii="Liberation Serif" w:hAnsi="Liberation Serif"/>
          <w:color w:val="000000"/>
          <w:sz w:val="24"/>
          <w:szCs w:val="24"/>
        </w:rPr>
        <w:t>, with a unique allele length of 551 bp</w:t>
      </w:r>
      <w:r>
        <w:rPr>
          <w:rFonts w:ascii="Liberation Serif" w:hAnsi="Liberation Serif"/>
          <w:color w:val="000000"/>
          <w:sz w:val="24"/>
          <w:szCs w:val="24"/>
        </w:rPr>
      </w:r>
      <w:commentRangeEnd w:id="33"/>
      <w:r>
        <w:commentReference w:id="33"/>
      </w:r>
      <w:r>
        <w:rPr>
          <w:rFonts w:ascii="Liberation Serif" w:hAnsi="Liberation Serif"/>
          <w:color w:val="000000"/>
          <w:sz w:val="24"/>
          <w:szCs w:val="24"/>
        </w:rPr>
        <w:t>. It is possible that the short allele length found in this population was fixed entirely due random processes related to the relatively small effective population size of this population. While we cannot rule this out, given that the allele is unique in our wide geographic sampling, and coincides with the southern Melanesian mean values, we argue that it remains possible, and even likely, that the length variation pattern seen at this locus has biological relevance.delete]</w:t>
      </w:r>
    </w:p>
    <w:p>
      <w:pPr>
        <w:pStyle w:val="LOnormal1"/>
        <w:spacing w:lineRule="auto" w:line="480" w:before="240" w:after="0"/>
        <w:jc w:val="both"/>
        <w:rPr/>
      </w:pPr>
      <w:r>
        <w:rPr>
          <w:rFonts w:eastAsia="Liberation Serif" w:cs="Liberation Serif" w:ascii="Liberation Serif" w:hAnsi="Liberation Serif"/>
          <w:color w:val="000000"/>
          <w:sz w:val="24"/>
          <w:szCs w:val="24"/>
        </w:rPr>
        <w:t>[deleteThe particular allele identities observed for</w:t>
      </w:r>
      <w:r>
        <w:rPr>
          <w:rFonts w:eastAsia="Liberation Serif" w:cs="Liberation Serif" w:ascii="Liberation Serif" w:hAnsi="Liberation Serif"/>
          <w:i/>
          <w:iCs/>
          <w:color w:val="000000"/>
          <w:sz w:val="24"/>
          <w:szCs w:val="24"/>
        </w:rPr>
        <w:t xml:space="preserve"> CLOCK </w:t>
      </w:r>
      <w:r>
        <w:rPr>
          <w:rFonts w:eastAsia="Liberation Serif" w:cs="Liberation Serif" w:ascii="Liberation Serif" w:hAnsi="Liberation Serif"/>
          <w:color w:val="000000"/>
          <w:sz w:val="24"/>
          <w:szCs w:val="24"/>
        </w:rPr>
        <w:t>also display some interesting patterns related to dispersal propensity. 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at a second gene, CLOCK,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two long variants absent in individuals from non-migrant individuals from Tasmania, Australian mainland and all island populations. [ADD PARTS FROM PARAGRAPH BELOW – this puts the longer allele variant stuff in context, then discuss the potential mechanism, photoperiod etc]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w:t>
      </w:r>
      <w:commentRangeStart w:id="34"/>
      <w:r>
        <w:rPr>
          <w:rFonts w:eastAsia="Liberation Serif" w:cs="Liberation Serif" w:ascii="Liberation Serif" w:hAnsi="Liberation Serif"/>
          <w:color w:val="000000"/>
          <w:sz w:val="24"/>
          <w:szCs w:val="24"/>
        </w:rPr>
        <w:t xml:space="preserve">experiments on caged Tasmanian silvereyes resulted in migratory/dispersive restlessness being triggered in caged birds, </w:t>
      </w:r>
      <w:commentRangeStart w:id="35"/>
      <w:r>
        <w:rPr>
          <w:rFonts w:eastAsia="Liberation Serif" w:cs="Liberation Serif" w:ascii="Liberation Serif" w:hAnsi="Liberation Serif"/>
          <w:color w:val="000000"/>
          <w:sz w:val="24"/>
          <w:szCs w:val="24"/>
        </w:rPr>
        <w:t>supporting a genetic link with migratory behaviour</w:t>
      </w:r>
      <w:r>
        <w:rPr>
          <w:rFonts w:eastAsia="Liberation Serif" w:cs="Liberation Serif" w:ascii="Liberation Serif" w:hAnsi="Liberation Serif"/>
          <w:color w:val="000000"/>
          <w:sz w:val="24"/>
          <w:szCs w:val="24"/>
        </w:rPr>
      </w:r>
      <w:commentRangeEnd w:id="35"/>
      <w:r>
        <w:commentReference w:id="35"/>
      </w:r>
      <w:r>
        <w:rPr>
          <w:rFonts w:eastAsia="Liberation Serif" w:cs="Liberation Serif" w:ascii="Liberation Serif" w:hAnsi="Liberation Serif"/>
          <w:color w:val="000000"/>
          <w:sz w:val="24"/>
          <w:szCs w:val="24"/>
        </w:rPr>
        <w:t xml:space="preserve"> (Chan, 1994). Thus, photoperiod changes could be the dispersal trigger with the onset of shorter autumnal days. The Tasmanian population is one of the few silvereye </w:t>
      </w:r>
      <w:commentRangeStart w:id="36"/>
      <w:r>
        <w:rPr>
          <w:rFonts w:eastAsia="Liberation Serif" w:cs="Liberation Serif" w:ascii="Liberation Serif" w:hAnsi="Liberation Serif"/>
          <w:color w:val="000000"/>
          <w:sz w:val="24"/>
          <w:szCs w:val="24"/>
        </w:rPr>
        <w:t xml:space="preserve">partial migrant populations </w:t>
      </w:r>
      <w:r>
        <w:rPr>
          <w:rFonts w:eastAsia="Liberation Serif" w:cs="Liberation Serif" w:ascii="Liberation Serif" w:hAnsi="Liberation Serif"/>
          <w:color w:val="000000"/>
          <w:sz w:val="24"/>
          <w:szCs w:val="24"/>
        </w:rPr>
      </w:r>
      <w:commentRangeEnd w:id="36"/>
      <w:r>
        <w:commentReference w:id="36"/>
      </w:r>
      <w:r>
        <w:rPr>
          <w:rFonts w:eastAsia="Liberation Serif" w:cs="Liberation Serif" w:ascii="Liberation Serif" w:hAnsi="Liberation Serif"/>
          <w:color w:val="000000"/>
          <w:sz w:val="24"/>
          <w:szCs w:val="24"/>
        </w:rPr>
        <w:t xml:space="preserve">where changes in day length during the non-breeding, winter period is substantially greater than changes experienced further north and closer to the equator. The Tasmanian partial migrant population differs from other partial migrant populations in the sense that some individuals return to the same mainland location year after year but others choose different mainland locations to breed </w:t>
      </w:r>
      <w:r>
        <w:rPr>
          <w:rFonts w:eastAsia="Liberation Serif" w:cs="Liberation Serif" w:ascii="Liberation Serif" w:hAnsi="Liberation Serif"/>
          <w:color w:val="000000"/>
          <w:sz w:val="24"/>
          <w:szCs w:val="24"/>
        </w:rPr>
      </w:r>
      <w:commentRangeEnd w:id="34"/>
      <w:r>
        <w:commentReference w:id="34"/>
      </w:r>
      <w:r>
        <w:rPr>
          <w:rFonts w:eastAsia="Liberation Serif" w:cs="Liberation Serif" w:ascii="Liberation Serif" w:hAnsi="Liberation Serif"/>
          <w:color w:val="000000"/>
          <w:sz w:val="24"/>
          <w:szCs w:val="24"/>
        </w:rPr>
        <w:t>(Chan, 2005)⁠.</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Jakob C. Mueller et al., 2011; Parody-Merino et al., 2019). Our result provides additional empirical evidence linking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with migratory </w:t>
      </w:r>
      <w:commentRangeStart w:id="37"/>
      <w:r>
        <w:rPr>
          <w:rFonts w:eastAsia="Liberation Serif" w:cs="Liberation Serif" w:ascii="Liberation Serif" w:hAnsi="Liberation Serif"/>
          <w:color w:val="000000"/>
          <w:sz w:val="24"/>
          <w:szCs w:val="24"/>
        </w:rPr>
        <w:t>phenotypes</w:t>
      </w:r>
      <w:r>
        <w:rPr>
          <w:rFonts w:eastAsia="Liberation Serif" w:cs="Liberation Serif" w:ascii="Liberation Serif" w:hAnsi="Liberation Serif"/>
          <w:color w:val="000000"/>
          <w:sz w:val="24"/>
          <w:szCs w:val="24"/>
        </w:rPr>
      </w:r>
      <w:commentRangeEnd w:id="37"/>
      <w:r>
        <w:commentReference w:id="37"/>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t xml:space="preserve">SOMETHING ELSE NEEDED HERE – how does migration link to dispersal? New Zealand colonisation proposed to be off course migrants; north-south migration in NZ? For the recent colonisation, migratory capacity (partial) seems to have been key. </w:t>
      </w:r>
    </w:p>
    <w:p>
      <w:pPr>
        <w:pStyle w:val="LOnormal1"/>
        <w:spacing w:lineRule="auto" w:line="480" w:before="240" w:after="0"/>
        <w:jc w:val="both"/>
        <w:rPr/>
      </w:pPr>
      <w:commentRangeStart w:id="38"/>
      <w:r>
        <w:rPr>
          <w:rFonts w:ascii="Liberation Serif" w:hAnsi="Liberation Serif"/>
          <w:i/>
          <w:iCs/>
          <w:color w:val="000000"/>
        </w:rPr>
        <w:t>Additional  findings in candidate genes</w:t>
      </w:r>
      <w:commentRangeEnd w:id="38"/>
      <w:r>
        <w:commentReference w:id="38"/>
      </w:r>
      <w:r>
        <w:rPr>
          <w:rFonts w:ascii="Liberation Serif" w:hAnsi="Liberation Serif"/>
          <w:i/>
          <w:iCs/>
          <w:color w:val="000000"/>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DRD4 is one of the most well studied candidate genes related to exploratory and risk-taking behaviour (true?) (refs)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The Tasmanian population (likely including both migrant and resident individuals in the sample) and southern migrants caught on mainland Australia were polymorphic (G and A represented), the recently established populations of Chatham Island and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(REF). It has not been noted previously as having any phenotypic associations (true?).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w:t>
      </w:r>
      <w:commentRangeStart w:id="39"/>
      <w:r>
        <w:rPr>
          <w:rFonts w:eastAsia="Liberation Serif" w:cs="Liberation Serif" w:ascii="Liberation Serif" w:hAnsi="Liberation Serif"/>
          <w:color w:val="000000"/>
          <w:sz w:val="24"/>
          <w:szCs w:val="24"/>
        </w:rPr>
        <w:t xml:space="preserve">[Further studies in other passerines have also discovered novel polymorphisms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that are associated with risk taking behaviours (Holtmann et al., 2016; Mueller et al., 2014)⁠. ] </w:t>
      </w:r>
      <w:r>
        <w:rPr>
          <w:rFonts w:eastAsia="Liberation Serif" w:cs="Liberation Serif" w:ascii="Liberation Serif" w:hAnsi="Liberation Serif"/>
          <w:color w:val="000000"/>
          <w:sz w:val="24"/>
          <w:szCs w:val="24"/>
        </w:rPr>
      </w:r>
      <w:commentRangeEnd w:id="39"/>
      <w:r>
        <w:commentReference w:id="39"/>
      </w:r>
      <w:r>
        <w:rPr>
          <w:rFonts w:eastAsia="Liberation Serif" w:cs="Liberation Serif" w:ascii="Liberation Serif" w:hAnsi="Liberation Serif"/>
          <w:color w:val="000000"/>
          <w:sz w:val="24"/>
          <w:szCs w:val="24"/>
        </w:rPr>
        <w:t xml:space="preserve">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did not find any associations with our explanatory variables of interest – dispersal propensity or population age – and variation at three remaining candidate genes, </w:t>
      </w:r>
      <w:r>
        <w:rPr>
          <w:rFonts w:eastAsia="Liberation Serif" w:cs="Liberation Serif" w:ascii="Liberation Serif" w:hAnsi="Liberation Serif"/>
          <w:i/>
          <w:iCs/>
          <w:color w:val="000000"/>
          <w:sz w:val="24"/>
          <w:szCs w:val="24"/>
        </w:rPr>
        <w:t>NPAS2, ACDYAP1</w:t>
      </w:r>
      <w:r>
        <w:rPr>
          <w:rFonts w:eastAsia="Liberation Serif" w:cs="Liberation Serif" w:ascii="Liberation Serif" w:hAnsi="Liberation Serif"/>
          <w:color w:val="000000"/>
          <w:sz w:val="24"/>
          <w:szCs w:val="24"/>
        </w:rPr>
        <w:t xml:space="preserve"> </w:t>
      </w:r>
      <w:r>
        <w:rPr>
          <w:rFonts w:ascii="Liberation Serif" w:hAnsi="Liberation Serif"/>
        </w:rPr>
        <w:t>and</w:t>
      </w:r>
      <w:r>
        <w:rPr>
          <w:rFonts w:eastAsia="Liberation Serif" w:cs="Liberation Serif" w:ascii="Liberation Serif" w:hAnsi="Liberation Serif"/>
          <w:i/>
          <w:iCs/>
          <w:color w:val="000000"/>
          <w:sz w:val="24"/>
          <w:szCs w:val="24"/>
        </w:rPr>
        <w:t xml:space="preserve"> SERT</w:t>
      </w:r>
      <w:r>
        <w:rPr>
          <w:rFonts w:eastAsia="Liberation Serif" w:cs="Liberation Serif" w:ascii="Liberation Serif" w:hAnsi="Liberation Serif"/>
          <w:color w:val="000000"/>
          <w:sz w:val="24"/>
          <w:szCs w:val="24"/>
        </w:rPr>
        <w:t>. Given the</w:t>
      </w:r>
      <w:r>
        <w:rPr>
          <w:rFonts w:eastAsia="Liberation Serif" w:cs="Liberation Serif" w:ascii="Liberation Serif" w:hAnsi="Liberation Serif"/>
          <w:color w:val="202020"/>
          <w:sz w:val="24"/>
          <w:szCs w:val="24"/>
        </w:rPr>
        <w:t xml:space="preserve"> limitations of studying microsatellite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Furthermore, few studies have taken into account candidate gene-environment interactions (but see Bourret &amp; Garant, 2015; Liedvogel et al., 2009; Liedvogel &amp; Sheldon, 2010)⁠⁠ or methylation patterns, that have been found to explain diverse complex behaviours in birds (Saino et al., 2019)⁠. 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pPr>
      <w:commentRangeStart w:id="40"/>
      <w:r>
        <w:rPr>
          <w:rFonts w:eastAsia="Liberation Serif" w:cs="Liberation Serif" w:ascii="Liberation Serif" w:hAnsi="Liberation Serif"/>
          <w:i/>
          <w:iCs/>
          <w:color w:val="000000"/>
          <w:sz w:val="24"/>
          <w:szCs w:val="24"/>
        </w:rPr>
        <w:t>Insights into silvereye population genetic structure and subspecies designation</w:t>
      </w:r>
      <w:commentRangeEnd w:id="40"/>
      <w:r>
        <w:commentReference w:id="40"/>
      </w:r>
      <w:r>
        <w:rPr>
          <w:rFonts w:eastAsia="Liberation Serif" w:cs="Liberation Serif" w:ascii="Liberation Serif" w:hAnsi="Liberation Serif"/>
          <w:i/>
          <w:iCs/>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Previous studies of population genetic structure in the silvereye have focused on subsets from Australia, New Zealand and their outlying islands (Clegg et al., 2002)⁠ and separately, from Vanuatu (Clegg &amp; Phillimore, 2010)⁠. By considering the entire region together, and sampling from 12 morphological subspecies (</w:t>
      </w:r>
      <w:r>
        <w:rPr>
          <w:rFonts w:eastAsia="Liberation Serif" w:cs="Liberation Serif" w:ascii="Liberation Serif" w:hAnsi="Liberation Serif"/>
          <w:i/>
          <w:iCs/>
          <w:color w:val="000000"/>
          <w:sz w:val="24"/>
          <w:szCs w:val="24"/>
        </w:rPr>
        <w:t>Z. l. chloronotus, Z. l. cholorocephalus, Z. l. cornwalli, Z. l. griseonota, Z. l. lateralis, Z. l. melanops, Z. l. nigrescens, Z. l. pinarochrous, Z. l. tephropleurus, Z. l. tropica, Z. l. vatensis</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Z. l. westernensis</w:t>
      </w:r>
      <w:r>
        <w:rPr>
          <w:rFonts w:eastAsia="Liberation Serif" w:cs="Liberation Serif" w:ascii="Liberation Serif" w:hAnsi="Liberation Serif"/>
          <w:color w:val="000000"/>
          <w:sz w:val="24"/>
          <w:szCs w:val="24"/>
        </w:rPr>
        <w:t>) (Table S2), we described the regional population structure separating southern Melanesian populations from Australia. The population structure within each of these groups is consistent with the known historical colonisation dates and inferred evolutionary histories. Within the ANZO cluster, low levels of genetic divergence can be observed between the source populations of mainland Australia and Tasmania, and all recently colonised populations. Heron Island and Lord Howe Island were established during independent older colonisation events (REF – Black?) and display higher levels of genetic differentiation. These results cement the distinctiveness of Capricorn silvereyes (Heron Island), also observed from RAD-seq analysis (</w:t>
      </w:r>
      <w:commentRangeStart w:id="41"/>
      <w:r>
        <w:rPr>
          <w:rFonts w:eastAsia="Liberation Serif" w:cs="Liberation Serif" w:ascii="Liberation Serif" w:hAnsi="Liberation Serif"/>
          <w:color w:val="000000"/>
          <w:sz w:val="24"/>
          <w:szCs w:val="24"/>
        </w:rPr>
        <w:t>Sendell-Price et al. 2021</w:t>
      </w:r>
      <w:r>
        <w:rPr>
          <w:rFonts w:eastAsia="Liberation Serif" w:cs="Liberation Serif" w:ascii="Liberation Serif" w:hAnsi="Liberation Serif"/>
          <w:color w:val="000000"/>
          <w:sz w:val="24"/>
          <w:szCs w:val="24"/>
        </w:rPr>
      </w:r>
      <w:commentRangeEnd w:id="41"/>
      <w:r>
        <w:commentReference w:id="41"/>
      </w:r>
      <w:r>
        <w:rPr>
          <w:rFonts w:eastAsia="Liberation Serif" w:cs="Liberation Serif" w:ascii="Liberation Serif" w:hAnsi="Liberation Serif"/>
          <w:color w:val="000000"/>
          <w:sz w:val="24"/>
          <w:szCs w:val="24"/>
        </w:rPr>
        <w:t>), despite the subspecies being geographically close to the mainland (~80km), and experiencing regularly arrival of mainland vagrant individuals (</w:t>
      </w:r>
      <w:commentRangeStart w:id="42"/>
      <w:r>
        <w:rPr>
          <w:rFonts w:eastAsia="Liberation Serif" w:cs="Liberation Serif" w:ascii="Liberation Serif" w:hAnsi="Liberation Serif"/>
          <w:color w:val="000000"/>
          <w:sz w:val="24"/>
          <w:szCs w:val="24"/>
        </w:rPr>
        <w:t>Kikkawa 1970</w:t>
      </w:r>
      <w:r>
        <w:rPr>
          <w:rFonts w:eastAsia="Liberation Serif" w:cs="Liberation Serif" w:ascii="Liberation Serif" w:hAnsi="Liberation Serif"/>
          <w:color w:val="000000"/>
          <w:sz w:val="24"/>
          <w:szCs w:val="24"/>
        </w:rPr>
      </w:r>
      <w:commentRangeEnd w:id="42"/>
      <w:r>
        <w:commentReference w:id="42"/>
      </w:r>
      <w:r>
        <w:rPr>
          <w:rFonts w:eastAsia="Liberation Serif" w:cs="Liberation Serif" w:ascii="Liberation Serif" w:hAnsi="Liberation Serif"/>
          <w:color w:val="000000"/>
          <w:sz w:val="24"/>
          <w:szCs w:val="24"/>
        </w:rPr>
        <w:t>, S. M Clegg pers obs).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Within southern Melanesia, the population structure in Vanuatu was generally consistent with the study of Clegg and Phillimore (2010) that used a set of 11 </w:t>
      </w:r>
      <w:commentRangeStart w:id="43"/>
      <w:r>
        <w:rPr>
          <w:rFonts w:eastAsia="Liberation Serif" w:cs="Liberation Serif" w:ascii="Liberation Serif" w:hAnsi="Liberation Serif"/>
          <w:color w:val="000000"/>
          <w:sz w:val="24"/>
          <w:szCs w:val="24"/>
        </w:rPr>
        <w:t>microsatellites</w:t>
      </w:r>
      <w:r>
        <w:rPr>
          <w:rFonts w:eastAsia="Liberation Serif" w:cs="Liberation Serif" w:ascii="Liberation Serif" w:hAnsi="Liberation Serif"/>
          <w:color w:val="000000"/>
          <w:sz w:val="24"/>
          <w:szCs w:val="24"/>
        </w:rPr>
      </w:r>
      <w:commentRangeEnd w:id="43"/>
      <w:r>
        <w:commentReference w:id="43"/>
      </w:r>
      <w:r>
        <w:rPr>
          <w:rFonts w:eastAsia="Liberation Serif" w:cs="Liberation Serif" w:ascii="Liberation Serif" w:hAnsi="Liberation Serif"/>
          <w:color w:val="000000"/>
          <w:sz w:val="24"/>
          <w:szCs w:val="24"/>
        </w:rPr>
        <w:t xml:space="preserve">, showing the high divergence of peripheral populations. The inclusion of New Caledonian populations highlighted the connections between the two archipelagos, with southern Vanuatu islands, like Efate and Tanna, having a </w:t>
      </w:r>
      <w:commentRangeStart w:id="44"/>
      <w:r>
        <w:rPr>
          <w:rFonts w:eastAsia="Liberation Serif" w:cs="Liberation Serif" w:ascii="Liberation Serif" w:hAnsi="Liberation Serif"/>
          <w:color w:val="000000"/>
          <w:sz w:val="24"/>
          <w:szCs w:val="24"/>
        </w:rPr>
        <w:t>high proportion of individuals clustered with New Caledonia individuals.</w:t>
      </w:r>
      <w:r>
        <w:rPr>
          <w:rFonts w:eastAsia="Liberation Serif" w:cs="Liberation Serif" w:ascii="Liberation Serif" w:hAnsi="Liberation Serif"/>
          <w:color w:val="000000"/>
          <w:sz w:val="24"/>
          <w:szCs w:val="24"/>
        </w:rPr>
      </w:r>
      <w:commentRangeEnd w:id="44"/>
      <w:r>
        <w:commentReference w:id="44"/>
      </w:r>
      <w:r>
        <w:rPr>
          <w:rFonts w:eastAsia="Liberation Serif" w:cs="Liberation Serif" w:ascii="Liberation Serif" w:hAnsi="Liberation Serif"/>
          <w:color w:val="000000"/>
          <w:sz w:val="24"/>
          <w:szCs w:val="24"/>
        </w:rPr>
        <w:t xml:space="preserve"> In fact, Tanna clusters with New Caledonian rather than other Vanuatu populations according to tree (?) derived from the WGS covariance matrix .</w:t>
      </w:r>
    </w:p>
    <w:p>
      <w:pPr>
        <w:pStyle w:val="Normal"/>
        <w:spacing w:lineRule="auto" w:line="480" w:before="240" w:after="0"/>
        <w:jc w:val="both"/>
        <w:rPr/>
      </w:pPr>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i/>
          <w:iCs/>
          <w:color w:val="000000"/>
          <w:sz w:val="24"/>
          <w:szCs w:val="24"/>
        </w:rPr>
        <w:t>Zosterops</w:t>
      </w:r>
      <w:r>
        <w:rPr>
          <w:rFonts w:eastAsia="Liberation Serif" w:cs="Liberation Serif" w:ascii="Liberation Serif" w:hAnsi="Liberation Serif"/>
          <w:color w:val="000000"/>
          <w:sz w:val="24"/>
          <w:szCs w:val="24"/>
        </w:rPr>
        <w:t xml:space="preserve"> species have been divided into suites of subspecies based on subtle plumage and size differences (Mees, 1969)⁠. As molecular information has accrued, a number of these morphological subspecies designations have been called into question, including some belonging to </w:t>
      </w:r>
      <w:r>
        <w:rPr>
          <w:rFonts w:eastAsia="Liberation Serif" w:cs="Liberation Serif" w:ascii="Liberation Serif" w:hAnsi="Liberation Serif"/>
          <w:i/>
          <w:iCs/>
          <w:color w:val="000000"/>
          <w:sz w:val="24"/>
          <w:szCs w:val="24"/>
        </w:rPr>
        <w:t>Z. flavifrons</w:t>
      </w:r>
      <w:r>
        <w:rPr>
          <w:rFonts w:eastAsia="Liberation Serif" w:cs="Liberation Serif" w:ascii="Liberation Serif" w:hAnsi="Liberation Serif"/>
          <w:color w:val="000000"/>
          <w:sz w:val="24"/>
          <w:szCs w:val="24"/>
        </w:rPr>
        <w:t xml:space="preserve"> from Vanuatu (Phillimore et al., 2008)⁠, and </w:t>
      </w:r>
      <w:r>
        <w:rPr>
          <w:rFonts w:eastAsia="Liberation Serif" w:cs="Liberation Serif" w:ascii="Liberation Serif" w:hAnsi="Liberation Serif"/>
          <w:i/>
          <w:iCs/>
          <w:color w:val="000000"/>
          <w:sz w:val="24"/>
          <w:szCs w:val="24"/>
        </w:rPr>
        <w:t>Z. lateralis (</w:t>
      </w:r>
      <w:commentRangeStart w:id="45"/>
      <w:r>
        <w:rPr>
          <w:rFonts w:eastAsia="Liberation Serif" w:cs="Liberation Serif" w:ascii="Liberation Serif" w:hAnsi="Liberation Serif"/>
          <w:i/>
          <w:iCs/>
          <w:color w:val="000000"/>
          <w:sz w:val="24"/>
          <w:szCs w:val="24"/>
        </w:rPr>
        <w:t>ref</w:t>
      </w:r>
      <w:r>
        <w:rPr>
          <w:rFonts w:eastAsia="Liberation Serif" w:cs="Liberation Serif" w:ascii="Liberation Serif" w:hAnsi="Liberation Serif"/>
          <w:i/>
          <w:iCs/>
          <w:color w:val="000000"/>
          <w:sz w:val="24"/>
          <w:szCs w:val="24"/>
        </w:rPr>
      </w:r>
      <w:commentRangeEnd w:id="45"/>
      <w:r>
        <w:commentReference w:id="45"/>
      </w:r>
      <w:r>
        <w:rPr>
          <w:rFonts w:eastAsia="Liberation Serif" w:cs="Liberation Serif" w:ascii="Liberation Serif" w:hAnsi="Liberation Serif"/>
          <w:i/>
          <w:iCs/>
          <w:color w:val="000000"/>
          <w:sz w:val="24"/>
          <w:szCs w:val="24"/>
        </w:rPr>
        <w:t>)</w:t>
      </w:r>
      <w:r>
        <w:rPr>
          <w:rFonts w:eastAsia="Liberation Serif" w:cs="Liberation Serif" w:ascii="Liberation Serif" w:hAnsi="Liberation Serif"/>
          <w:color w:val="000000"/>
          <w:sz w:val="24"/>
          <w:szCs w:val="24"/>
        </w:rPr>
        <w:t>. Here, the covariance matrix reveals high divergence between the southern Vanuatu population of Tanna (</w:t>
      </w:r>
      <w:r>
        <w:rPr>
          <w:rFonts w:eastAsia="Liberation Serif" w:cs="Liberation Serif" w:ascii="Liberation Serif" w:hAnsi="Liberation Serif"/>
          <w:i/>
          <w:color w:val="000000"/>
          <w:sz w:val="24"/>
          <w:szCs w:val="24"/>
        </w:rPr>
        <w:t>Z. l. vatensis</w:t>
      </w:r>
      <w:r>
        <w:rPr>
          <w:rFonts w:eastAsia="Liberation Serif" w:cs="Liberation Serif" w:ascii="Liberation Serif" w:hAnsi="Liberation Serif"/>
          <w:color w:val="000000"/>
          <w:sz w:val="24"/>
          <w:szCs w:val="24"/>
        </w:rPr>
        <w:t xml:space="preserve">) and the remaining islands of the archipelago. Morphological taxonomy proposes that the central islands (Malekula, Ambrym and Ambae) also have </w:t>
      </w:r>
      <w:r>
        <w:rPr>
          <w:rFonts w:eastAsia="Liberation Serif" w:cs="Liberation Serif" w:ascii="Liberation Serif" w:hAnsi="Liberation Serif"/>
          <w:i/>
          <w:iCs/>
          <w:color w:val="000000"/>
          <w:sz w:val="24"/>
          <w:szCs w:val="24"/>
        </w:rPr>
        <w:t>Z. l. vatensis</w:t>
      </w:r>
      <w:r>
        <w:rPr>
          <w:rFonts w:eastAsia="Liberation Serif" w:cs="Liberation Serif" w:ascii="Liberation Serif" w:hAnsi="Liberation Serif"/>
          <w:color w:val="000000"/>
          <w:sz w:val="24"/>
          <w:szCs w:val="24"/>
        </w:rPr>
        <w:t xml:space="preserve"> and thus should cluster with Tanna, but our whole-genome structure results indicate this is not the case and the central Vanuatu populations are closer to </w:t>
      </w:r>
      <w:r>
        <w:rPr>
          <w:rFonts w:eastAsia="Liberation Serif" w:cs="Liberation Serif" w:ascii="Liberation Serif" w:hAnsi="Liberation Serif"/>
          <w:i/>
          <w:iCs/>
          <w:color w:val="000000"/>
          <w:sz w:val="24"/>
          <w:szCs w:val="24"/>
        </w:rPr>
        <w:t>Z. l. tropica</w:t>
      </w:r>
      <w:r>
        <w:rPr>
          <w:rFonts w:eastAsia="Liberation Serif" w:cs="Liberation Serif" w:ascii="Liberation Serif" w:hAnsi="Liberation Serif"/>
          <w:color w:val="000000"/>
          <w:sz w:val="24"/>
          <w:szCs w:val="24"/>
        </w:rPr>
        <w:t xml:space="preserve">, the subspecies of the northern and central islands (Espiritu Santo, Pentecost and Gaua). </w:t>
      </w:r>
      <w:commentRangeStart w:id="46"/>
      <w:commentRangeStart w:id="47"/>
      <w:r>
        <w:rPr>
          <w:rFonts w:eastAsia="Liberation Serif" w:cs="Liberation Serif" w:ascii="Liberation Serif" w:hAnsi="Liberation Serif"/>
          <w:color w:val="000000"/>
          <w:sz w:val="24"/>
          <w:szCs w:val="24"/>
        </w:rPr>
        <w:t>These results serve to further highlight that relying on morphological characters such as plumage colouration and size are generally poor indicators of taxonomic classification in white-eyes where instances of rapid morphological change have been reported</w:t>
      </w:r>
      <w:r>
        <w:rPr>
          <w:rFonts w:eastAsia="Liberation Serif" w:cs="Liberation Serif" w:ascii="Liberation Serif" w:hAnsi="Liberation Serif"/>
          <w:color w:val="000000"/>
          <w:sz w:val="24"/>
          <w:szCs w:val="24"/>
        </w:rPr>
      </w:r>
      <w:commentRangeEnd w:id="47"/>
      <w:r>
        <w:commentReference w:id="47"/>
      </w:r>
      <w:r>
        <w:rPr>
          <w:rFonts w:eastAsia="Liberation Serif" w:cs="Liberation Serif" w:ascii="Liberation Serif" w:hAnsi="Liberation Serif"/>
          <w:color w:val="000000"/>
          <w:sz w:val="24"/>
          <w:szCs w:val="24"/>
        </w:rPr>
      </w:r>
      <w:commentRangeEnd w:id="46"/>
      <w:r>
        <w:commentReference w:id="46"/>
      </w:r>
      <w:r>
        <w:rPr>
          <w:rFonts w:eastAsia="Liberation Serif" w:cs="Liberation Serif" w:ascii="Liberation Serif" w:hAnsi="Liberation Serif"/>
          <w:color w:val="000000"/>
          <w:sz w:val="24"/>
          <w:szCs w:val="24"/>
        </w:rPr>
        <w:t xml:space="preserve"> (Clegg et al., 2008).</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obviously relies on knowledge of those genes in multiple systems. A different approach is provided by GWAS….This requires the phenotype, in this case dispersal propensity, to be characterised at the individual level. We were unable to do that here except for the case of a number of putative Tasmanian migrants. Add Toews et al paper info but with more detail (if it is GWAS). [delete  </w:t>
      </w:r>
      <w:commentRangeStart w:id="48"/>
      <w:r>
        <w:rPr>
          <w:rFonts w:eastAsia="Liberation Serif" w:cs="Liberation Serif" w:ascii="Liberation Serif" w:hAnsi="Liberation Serif"/>
          <w:color w:val="000000"/>
          <w:sz w:val="24"/>
          <w:szCs w:val="24"/>
        </w:rPr>
        <w:t xml:space="preserve">A further step to take in understanding the genetic mechanisms influencing dispersal behaviour in silvereyes is to incorporate whole-genome sequencing (WGS) data from dispersive and non-dispersive populations and individuals. </w:t>
      </w:r>
      <w:r>
        <w:rPr>
          <w:rFonts w:eastAsia="Liberation Serif" w:cs="Liberation Serif" w:ascii="Liberation Serif" w:hAnsi="Liberation Serif"/>
          <w:color w:val="000000"/>
          <w:sz w:val="24"/>
          <w:szCs w:val="24"/>
        </w:rPr>
      </w:r>
      <w:commentRangeEnd w:id="48"/>
      <w:r>
        <w:commentReference w:id="48"/>
      </w:r>
      <w:r>
        <w:rPr>
          <w:rFonts w:eastAsia="Liberation Serif" w:cs="Liberation Serif" w:ascii="Liberation Serif" w:hAnsi="Liberation Serif"/>
          <w:color w:val="000000"/>
          <w:sz w:val="24"/>
          <w:szCs w:val="24"/>
        </w:rPr>
        <w:t xml:space="preserve">This approach has led to the identification of genes involved in the </w:t>
      </w:r>
      <w:commentRangeStart w:id="49"/>
      <w:r>
        <w:rPr>
          <w:rFonts w:eastAsia="Liberation Serif" w:cs="Liberation Serif" w:ascii="Liberation Serif" w:hAnsi="Liberation Serif"/>
          <w:color w:val="000000"/>
          <w:sz w:val="24"/>
          <w:szCs w:val="24"/>
        </w:rPr>
        <w:t xml:space="preserve">migration of passerines </w:t>
      </w:r>
      <w:r>
        <w:rPr>
          <w:rFonts w:eastAsia="Liberation Serif" w:cs="Liberation Serif" w:ascii="Liberation Serif" w:hAnsi="Liberation Serif"/>
          <w:color w:val="000000"/>
          <w:sz w:val="24"/>
          <w:szCs w:val="24"/>
        </w:rPr>
      </w:r>
      <w:commentRangeEnd w:id="49"/>
      <w:r>
        <w:commentReference w:id="49"/>
      </w:r>
      <w:r>
        <w:rPr>
          <w:rFonts w:eastAsia="Liberation Serif" w:cs="Liberation Serif" w:ascii="Liberation Serif" w:hAnsi="Liberation Serif"/>
          <w:color w:val="000000"/>
          <w:sz w:val="24"/>
          <w:szCs w:val="24"/>
        </w:rPr>
        <w:t>(Toews et al., 2019) and may help to provide a mechanistic understanding of the “paradox of the great speciators”.delete] Additionally, r</w:t>
      </w:r>
      <w:commentRangeStart w:id="50"/>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w:t>
      </w:r>
      <w:r>
        <w:rPr>
          <w:rFonts w:eastAsia="Liberation Serif" w:cs="Liberation Serif" w:ascii="Liberation Serif" w:hAnsi="Liberation Serif"/>
          <w:color w:val="000000"/>
          <w:sz w:val="24"/>
          <w:szCs w:val="24"/>
        </w:rPr>
      </w:r>
      <w:commentRangeEnd w:id="50"/>
      <w:r>
        <w:commentReference w:id="50"/>
      </w:r>
      <w:r>
        <w:rPr>
          <w:rFonts w:eastAsia="Liberation Serif" w:cs="Liberation Serif" w:ascii="Liberation Serif" w:hAnsi="Liberation Serif"/>
          <w:color w:val="000000"/>
          <w:sz w:val="24"/>
          <w:szCs w:val="24"/>
        </w:rPr>
        <w:t xml:space="preserve">(Franchini et al., 2017; Frias-Soler et al., 2020; Horton et al., 2019; Lundberg et al., 2017)⁠.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 </w:t>
      </w:r>
      <w:commentRangeStart w:id="51"/>
      <w:r>
        <w:rPr>
          <w:rFonts w:eastAsia="Liberation Serif" w:cs="Liberation Serif" w:ascii="Liberation Serif" w:hAnsi="Liberation Serif"/>
          <w:color w:val="000000"/>
          <w:sz w:val="24"/>
          <w:szCs w:val="24"/>
        </w:rPr>
        <w:t xml:space="preserve">Useful methods could include WGS for individuals with known migration patterns. </w:t>
      </w:r>
      <w:r>
        <w:rPr>
          <w:rFonts w:eastAsia="Liberation Serif" w:cs="Liberation Serif" w:ascii="Liberation Serif" w:hAnsi="Liberation Serif"/>
          <w:color w:val="000000"/>
          <w:sz w:val="24"/>
          <w:szCs w:val="24"/>
        </w:rPr>
      </w:r>
      <w:commentRangeEnd w:id="51"/>
      <w:r>
        <w:commentReference w:id="51"/>
      </w:r>
      <w:r>
        <w:rPr>
          <w:rFonts w:eastAsia="Liberation Serif" w:cs="Liberation Serif" w:ascii="Liberation Serif" w:hAnsi="Liberation Serif"/>
          <w:color w:val="000000"/>
          <w:sz w:val="24"/>
          <w:szCs w:val="24"/>
        </w:rPr>
        <w:t xml:space="preserve"> [There is a hint of this for DRD4 right?]</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What about better characterising “dispersiveness” at the individual and population levels – this seems like a barrier to discuss</w:t>
      </w:r>
    </w:p>
    <w:p>
      <w:pPr>
        <w:pStyle w:val="LOnormal1"/>
        <w:spacing w:lineRule="auto" w:line="48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Southern Melanesia. [delete the </w:t>
      </w:r>
      <w:commentRangeStart w:id="52"/>
      <w:r>
        <w:rPr>
          <w:rFonts w:eastAsia="Liberation Serif" w:cs="Liberation Serif" w:ascii="Liberation Serif" w:hAnsi="Liberation Serif"/>
          <w:color w:val="000000"/>
          <w:sz w:val="24"/>
          <w:szCs w:val="24"/>
        </w:rPr>
        <w:t>ANZO cluster</w:t>
      </w:r>
      <w:r>
        <w:rPr>
          <w:rFonts w:eastAsia="Liberation Serif" w:cs="Liberation Serif" w:ascii="Liberation Serif" w:hAnsi="Liberation Serif"/>
          <w:color w:val="000000"/>
          <w:sz w:val="24"/>
          <w:szCs w:val="24"/>
        </w:rPr>
      </w:r>
      <w:commentRangeEnd w:id="52"/>
      <w:r>
        <w:commentReference w:id="52"/>
      </w:r>
      <w:r>
        <w:rPr>
          <w:rFonts w:eastAsia="Liberation Serif" w:cs="Liberation Serif" w:ascii="Liberation Serif" w:hAnsi="Liberation Serif"/>
          <w:color w:val="000000"/>
          <w:sz w:val="24"/>
          <w:szCs w:val="24"/>
        </w:rPr>
        <w:t xml:space="preserve">, with the exception of Heron Island and Lord Howe Island that show shorter allele lengths the same pattern found in southern Melanesia.delete]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53"/>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53"/>
      <w:r>
        <w:commentReference w:id="53"/>
      </w:r>
      <w:r>
        <w:rPr>
          <w:rFonts w:eastAsia="Liberation Serif" w:cs="Liberation Serif" w:ascii="Liberation Serif" w:hAnsi="Liberation Serif"/>
          <w:color w:val="000000"/>
          <w:sz w:val="24"/>
          <w:szCs w:val="24"/>
        </w:rPr>
        <w:t xml:space="preserve"> </w:t>
      </w:r>
      <w:commentRangeStart w:id="54"/>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54"/>
      <w:r>
        <w:commentReference w:id="54"/>
      </w:r>
      <w:r>
        <w:rPr>
          <w:rFonts w:eastAsia="Liberation Serif" w:cs="Liberation Serif" w:ascii="Liberation Serif" w:hAnsi="Liberation Serif"/>
          <w:color w:val="000000"/>
          <w:sz w:val="24"/>
          <w:szCs w:val="24"/>
        </w:rPr>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Need a better closing sentence here – I’ll think about it….</w:t>
      </w:r>
      <w:bookmarkStart w:id="2" w:name="_GoBack"/>
      <w:bookmarkEnd w:id="2"/>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[deleteAlthough we find evidence for the important role of some loci in changes of dispersal propensity, we stress the need to apply genome-wide data to explore the genomic basis of dispersal in the silvereye system. Changes in other dispersal-related loci following island colonisation might be the key to providing a better understanding of the “paradox of the great speciators”.delete]</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1. Location of silvereye populations sampled for candidate gene variation. (A) Australian, New Zealand and outlying island (ANZO) cluster, showing location of inset (B) New Caledonia and Vanuatu (Southern Melanesia – SM) populations. [deleteIn blue, populations that belong to the </w:t>
      </w:r>
      <w:commentRangeStart w:id="55"/>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55"/>
      <w:r>
        <w:commentReference w:id="55"/>
      </w:r>
      <w:r>
        <w:rPr>
          <w:rFonts w:eastAsia="Liberation Serif" w:cs="Liberation Serif" w:ascii="Liberation Serif" w:hAnsi="Liberation Serif"/>
          <w:color w:val="000000"/>
          <w:sz w:val="24"/>
          <w:szCs w:val="24"/>
        </w:rPr>
        <w:t>.delete]</w:t>
      </w:r>
    </w:p>
    <w:p>
      <w:pPr>
        <w:pStyle w:val="LOnormal1"/>
        <w:spacing w:lineRule="auto" w:line="480" w:before="240" w:after="0"/>
        <w:jc w:val="both"/>
        <w:rPr/>
      </w:pPr>
      <w:commentRangeStart w:id="56"/>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56"/>
      <w:r>
        <w:commentReference w:id="56"/>
      </w:r>
      <w:r>
        <w:rPr>
          <w:rFonts w:eastAsia="Liberation Serif" w:cs="Liberation Serif" w:ascii="Liberation Serif" w:hAnsi="Liberation Serif"/>
          <w:color w:val="000000"/>
          <w:sz w:val="24"/>
          <w:szCs w:val="24"/>
        </w:rPr>
        <w:t xml:space="preserve">2.  </w:t>
      </w:r>
      <w:commentRangeStart w:id="57"/>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57"/>
      <w:r>
        <w:commentReference w:id="57"/>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pPr>
      <w:commentRangeStart w:id="58"/>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58"/>
      <w:r>
        <w:commentReference w:id="58"/>
      </w:r>
      <w:r>
        <w:rPr>
          <w:rFonts w:eastAsia="Liberation Serif" w:cs="Liberation Serif" w:ascii="Liberation Serif" w:hAnsi="Liberation Serif"/>
          <w:color w:val="000000"/>
          <w:sz w:val="24"/>
          <w:szCs w:val="24"/>
        </w:rPr>
        <w:t xml:space="preserve">. Mean allele lengths </w:t>
      </w:r>
      <w:commentRangeStart w:id="59"/>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59"/>
      <w:r>
        <w:commentReference w:id="59"/>
      </w:r>
      <w:r>
        <w:rPr>
          <w:rFonts w:eastAsia="Liberation Serif" w:cs="Liberation Serif" w:ascii="Liberation Serif" w:hAnsi="Liberation Serif"/>
          <w:color w:val="000000"/>
          <w:sz w:val="24"/>
          <w:szCs w:val="24"/>
        </w:rPr>
        <w:t xml:space="preserve">) for the four microsatellite candidate genes. </w:t>
      </w:r>
      <w:commentRangeStart w:id="60"/>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60"/>
      <w:r>
        <w:commentReference w:id="60"/>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61"/>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61"/>
      <w:r>
        <w:commentReference w:id="61"/>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4. </w:t>
      </w:r>
      <w:commentRangeStart w:id="62"/>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62"/>
      <w:r>
        <w:commentReference w:id="62"/>
      </w:r>
      <w:r>
        <w:rPr>
          <w:rFonts w:eastAsia="Liberation Serif" w:cs="Liberation Serif" w:ascii="Liberation Serif" w:hAnsi="Liberation Serif"/>
          <w:color w:val="000000"/>
          <w:sz w:val="24"/>
          <w:szCs w:val="24"/>
        </w:rPr>
        <w:t xml:space="preserve">ength for Australia, Tasmania and putative migrants (Tasmanian silvereyes caught in winter on the Australian mainland). </w:t>
      </w:r>
      <w:commentRangeStart w:id="63"/>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63"/>
      <w:r>
        <w:commentReference w:id="63"/>
      </w:r>
      <w:r>
        <w:rPr>
          <w:rFonts w:eastAsia="Liberation Serif" w:cs="Liberation Serif" w:ascii="Liberation Serif" w:hAnsi="Liberation Serif"/>
          <w:color w:val="000000"/>
          <w:sz w:val="24"/>
          <w:szCs w:val="24"/>
        </w:rPr>
        <w:t>are included in this plot. Putative migrants show longer mean allele length. Mean values (± ? error) are shown in black, with coloured dots indicating….</w:t>
      </w:r>
    </w:p>
    <w:p>
      <w:pPr>
        <w:pStyle w:val="LOnormal1"/>
        <w:spacing w:lineRule="auto" w:line="480" w:before="240" w:after="0"/>
        <w:jc w:val="both"/>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64"/>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64"/>
      <w:r>
        <w:commentReference w:id="64"/>
      </w:r>
      <w:r>
        <w:rPr>
          <w:rFonts w:eastAsia="Liberation Serif" w:cs="Liberation Serif" w:ascii="Liberation Serif" w:hAnsi="Liberation Serif"/>
          <w:color w:val="000000"/>
          <w:sz w:val="24"/>
          <w:szCs w:val="24"/>
        </w:rPr>
        <w:t>); 100 posterior draws (grey lines); change point posterior distributions (</w:t>
      </w:r>
      <w:commentRangeStart w:id="65"/>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65"/>
      <w:r>
        <w:commentReference w:id="65"/>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pPr>
      <w:commentRangeStart w:id="66"/>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66"/>
      <w:r>
        <w:commentReference w:id="66"/>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pPr>
      <w:r>
        <w:rPr>
          <w:rFonts w:ascii="Liberation Serif" w:hAnsi="Liberation Serif"/>
          <w:sz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(July), 1–7. https://doi.org/10.1038/srep12443</w:t>
      </w:r>
    </w:p>
    <w:p>
      <w:pPr>
        <w:pStyle w:val="Normal"/>
        <w:spacing w:lineRule="auto" w:line="288" w:before="0" w:after="140"/>
        <w:ind w:left="480" w:right="0" w:hanging="480"/>
        <w:rPr/>
      </w:pPr>
      <w:r>
        <w:rPr>
          <w:rFonts w:ascii="Liberation Serif" w:hAnsi="Liberation Serif"/>
          <w:sz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rPr>
        <w:t>Current Zoology</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(5), 479–486. https://doi.org/10.1093/cz/zow103</w:t>
      </w:r>
    </w:p>
    <w:p>
      <w:pPr>
        <w:pStyle w:val="Normal"/>
        <w:spacing w:lineRule="auto" w:line="288" w:before="0" w:after="140"/>
        <w:ind w:left="480" w:right="0" w:hanging="480"/>
        <w:rPr/>
      </w:pPr>
      <w:r>
        <w:rPr>
          <w:rFonts w:ascii="Liberation Serif" w:hAnsi="Liberation Serif"/>
          <w:sz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rPr>
        <w:t>Heredity</w:t>
      </w:r>
      <w:r>
        <w:rPr>
          <w:rFonts w:ascii="Liberation Serif" w:hAnsi="Liberation Serif"/>
          <w:sz w:val="24"/>
        </w:rPr>
        <w:t xml:space="preserve">, </w:t>
      </w:r>
      <w:r>
        <w:rPr>
          <w:rFonts w:ascii="Liberation Serif" w:hAnsi="Liberation Serif"/>
          <w:i/>
          <w:sz w:val="24"/>
        </w:rPr>
        <w:t>112</w:t>
      </w:r>
      <w:r>
        <w:rPr>
          <w:rFonts w:ascii="Liberation Serif" w:hAnsi="Liberation Serif"/>
          <w:sz w:val="24"/>
        </w:rPr>
        <w:t>(2), 190–196. https://doi.org/10.1038/hdy.2013.91</w:t>
      </w:r>
    </w:p>
    <w:p>
      <w:pPr>
        <w:pStyle w:val="Normal"/>
        <w:spacing w:lineRule="auto" w:line="288" w:before="0" w:after="140"/>
        <w:ind w:left="480" w:right="0" w:hanging="480"/>
        <w:rPr/>
      </w:pPr>
      <w:r>
        <w:rPr>
          <w:rFonts w:ascii="Liberation Serif" w:hAnsi="Liberation Serif"/>
          <w:sz w:val="24"/>
        </w:rPr>
        <w:t xml:space="preserve">Birand, A., Vose, A., &amp; Gavrilets, S. (2012). Patterns of species ranges, speciation, and extinction. </w:t>
      </w:r>
      <w:r>
        <w:rPr>
          <w:rFonts w:ascii="Liberation Serif" w:hAnsi="Liberation Serif"/>
          <w:i/>
          <w:sz w:val="24"/>
        </w:rPr>
        <w:t>American Naturalist</w:t>
      </w:r>
      <w:r>
        <w:rPr>
          <w:rFonts w:ascii="Liberation Serif" w:hAnsi="Liberation Serif"/>
          <w:sz w:val="24"/>
        </w:rPr>
        <w:t xml:space="preserve">, </w:t>
      </w:r>
      <w:r>
        <w:rPr>
          <w:rFonts w:ascii="Liberation Serif" w:hAnsi="Liberation Serif"/>
          <w:i/>
          <w:sz w:val="24"/>
        </w:rPr>
        <w:t>179</w:t>
      </w:r>
      <w:r>
        <w:rPr>
          <w:rFonts w:ascii="Liberation Serif" w:hAnsi="Liberation Serif"/>
          <w:sz w:val="24"/>
        </w:rPr>
        <w:t>(1), 1–21. https://doi.org/10.1086/663202</w:t>
      </w:r>
    </w:p>
    <w:p>
      <w:pPr>
        <w:pStyle w:val="Normal"/>
        <w:spacing w:lineRule="auto" w:line="288" w:before="0" w:after="140"/>
        <w:ind w:left="480" w:right="0" w:hanging="480"/>
        <w:rPr/>
      </w:pPr>
      <w:r>
        <w:rPr>
          <w:rFonts w:ascii="Liberation Serif" w:hAnsi="Liberation Serif"/>
          <w:sz w:val="24"/>
        </w:rPr>
        <w:t xml:space="preserve">Black, R. A. (2010). </w:t>
      </w:r>
      <w:r>
        <w:rPr>
          <w:rFonts w:ascii="Liberation Serif" w:hAnsi="Liberation Serif"/>
          <w:i/>
          <w:sz w:val="24"/>
        </w:rPr>
        <w:t>Phylogenetic and phenotypic divergence of an insular radiation of birds</w:t>
      </w:r>
      <w:r>
        <w:rPr>
          <w:rFonts w:ascii="Liberation Serif" w:hAnsi="Liberation Serif"/>
          <w:sz w:val="24"/>
        </w:rPr>
        <w:t>. Imperial College London.</w:t>
      </w:r>
    </w:p>
    <w:p>
      <w:pPr>
        <w:pStyle w:val="Normal"/>
        <w:spacing w:lineRule="auto" w:line="288" w:before="0" w:after="140"/>
        <w:ind w:left="480" w:right="0" w:hanging="480"/>
        <w:rPr/>
      </w:pPr>
      <w:r>
        <w:rPr>
          <w:rFonts w:ascii="Liberation Serif" w:hAnsi="Liberation Serif"/>
          <w:sz w:val="24"/>
        </w:rPr>
        <w:t xml:space="preserve">Blom, W. M., &amp; Alsop, D. B. (1988). Carbonate mud sedimentation on a temperate shelf: Bass Basin, southeastern Australia. </w:t>
      </w:r>
      <w:r>
        <w:rPr>
          <w:rFonts w:ascii="Liberation Serif" w:hAnsi="Liberation Serif"/>
          <w:i/>
          <w:sz w:val="24"/>
        </w:rPr>
        <w:t>Sedimentary Geology</w:t>
      </w:r>
      <w:r>
        <w:rPr>
          <w:rFonts w:ascii="Liberation Serif" w:hAnsi="Liberation Serif"/>
          <w:sz w:val="24"/>
        </w:rPr>
        <w:t xml:space="preserve">, </w:t>
      </w:r>
      <w:r>
        <w:rPr>
          <w:rFonts w:ascii="Liberation Serif" w:hAnsi="Liberation Serif"/>
          <w:i/>
          <w:sz w:val="24"/>
        </w:rPr>
        <w:t>60</w:t>
      </w:r>
      <w:r>
        <w:rPr>
          <w:rFonts w:ascii="Liberation Serif" w:hAnsi="Liberation Serif"/>
          <w:sz w:val="24"/>
        </w:rPr>
        <w:t>(1–4), 269–280. https://doi.org/10.1016/0037-0738(88)90124-8</w:t>
      </w:r>
    </w:p>
    <w:p>
      <w:pPr>
        <w:pStyle w:val="Normal"/>
        <w:spacing w:lineRule="auto" w:line="288" w:before="0" w:after="140"/>
        <w:ind w:left="480" w:right="0" w:hanging="480"/>
        <w:rPr/>
      </w:pPr>
      <w:r>
        <w:rPr>
          <w:rFonts w:ascii="Liberation Serif" w:hAnsi="Liberation Serif"/>
          <w:sz w:val="24"/>
        </w:rPr>
        <w:t xml:space="preserve">Bourret, A., &amp; Garant, D. (2015). Candidate gene-environment interactions and their relationships with timing of breeding in a wild bird population.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(17), 3628–3641. https://doi.org/10.1002/ece3.1630</w:t>
      </w:r>
    </w:p>
    <w:p>
      <w:pPr>
        <w:pStyle w:val="Normal"/>
        <w:spacing w:lineRule="auto" w:line="288" w:before="0" w:after="140"/>
        <w:ind w:left="480" w:right="0" w:hanging="480"/>
        <w:rPr/>
      </w:pPr>
      <w:r>
        <w:rPr>
          <w:rFonts w:ascii="Liberation Serif" w:hAnsi="Liberation Serif"/>
          <w:sz w:val="24"/>
        </w:rPr>
        <w:t xml:space="preserve">Bürkner, P. C. (2017). brms: An R package for Bayesian multilevel models using Stan. </w:t>
      </w:r>
      <w:r>
        <w:rPr>
          <w:rFonts w:ascii="Liberation Serif" w:hAnsi="Liberation Serif"/>
          <w:i/>
          <w:sz w:val="24"/>
        </w:rPr>
        <w:t>Journal of Statistical Software</w:t>
      </w:r>
      <w:r>
        <w:rPr>
          <w:rFonts w:ascii="Liberation Serif" w:hAnsi="Liberation Serif"/>
          <w:sz w:val="24"/>
        </w:rPr>
        <w:t xml:space="preserve">, </w:t>
      </w:r>
      <w:r>
        <w:rPr>
          <w:rFonts w:ascii="Liberation Serif" w:hAnsi="Liberation Serif"/>
          <w:i/>
          <w:sz w:val="24"/>
        </w:rPr>
        <w:t>80</w:t>
      </w:r>
      <w:r>
        <w:rPr>
          <w:rFonts w:ascii="Liberation Serif" w:hAnsi="Liberation Serif"/>
          <w:sz w:val="24"/>
        </w:rPr>
        <w:t>(1). https://doi.org/10.18637/jss.v080.i01</w:t>
      </w:r>
    </w:p>
    <w:p>
      <w:pPr>
        <w:pStyle w:val="Normal"/>
        <w:spacing w:lineRule="auto" w:line="288" w:before="0" w:after="140"/>
        <w:ind w:left="480" w:right="0" w:hanging="480"/>
        <w:rPr/>
      </w:pPr>
      <w:r>
        <w:rPr>
          <w:rFonts w:ascii="Liberation Serif" w:hAnsi="Liberation Serif"/>
          <w:sz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rPr>
        <w:t>Molecular Phylogenetics and Evolution</w:t>
      </w:r>
      <w:r>
        <w:rPr>
          <w:rFonts w:ascii="Liberation Serif" w:hAnsi="Liberation Serif"/>
          <w:sz w:val="24"/>
        </w:rPr>
        <w:t xml:space="preserve">, </w:t>
      </w:r>
      <w:r>
        <w:rPr>
          <w:rFonts w:ascii="Liberation Serif" w:hAnsi="Liberation Serif"/>
          <w:i/>
          <w:sz w:val="24"/>
        </w:rPr>
        <w:t>130</w:t>
      </w:r>
      <w:r>
        <w:rPr>
          <w:rFonts w:ascii="Liberation Serif" w:hAnsi="Liberation Serif"/>
          <w:sz w:val="24"/>
        </w:rPr>
        <w:t>(May 2018), 346–356. https://doi.org/10.1016/j.ympev.2018.10.010</w:t>
      </w:r>
    </w:p>
    <w:p>
      <w:pPr>
        <w:pStyle w:val="Normal"/>
        <w:spacing w:lineRule="auto" w:line="288" w:before="0" w:after="140"/>
        <w:ind w:left="480" w:right="0" w:hanging="480"/>
        <w:rPr/>
      </w:pPr>
      <w:r>
        <w:rPr>
          <w:rFonts w:ascii="Liberation Serif" w:hAnsi="Liberation Serif"/>
          <w:sz w:val="24"/>
        </w:rPr>
        <w:t xml:space="preserve">Canestrelli, D., Bisconti, R., &amp; Carere, C. (2016). Bolder Takes All? The Behavioral Dimension of Biogeography.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31</w:t>
      </w:r>
      <w:r>
        <w:rPr>
          <w:rFonts w:ascii="Liberation Serif" w:hAnsi="Liberation Serif"/>
          <w:sz w:val="24"/>
        </w:rPr>
        <w:t>(1), 35–43. https://doi.org/10.1016/j.tree.2015.11.004</w:t>
      </w:r>
    </w:p>
    <w:p>
      <w:pPr>
        <w:pStyle w:val="Normal"/>
        <w:spacing w:lineRule="auto" w:line="288" w:before="0" w:after="140"/>
        <w:ind w:left="480" w:right="0" w:hanging="480"/>
        <w:rPr/>
      </w:pPr>
      <w:r>
        <w:rPr>
          <w:rFonts w:ascii="Liberation Serif" w:hAnsi="Liberation Serif"/>
          <w:sz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7</w:t>
      </w:r>
      <w:r>
        <w:rPr>
          <w:rFonts w:ascii="Liberation Serif" w:hAnsi="Liberation Serif"/>
          <w:sz w:val="24"/>
        </w:rPr>
        <w:t>(4). https://doi.org/10.1371/journal.pone.0035140</w:t>
      </w:r>
    </w:p>
    <w:p>
      <w:pPr>
        <w:pStyle w:val="Normal"/>
        <w:spacing w:lineRule="auto" w:line="288" w:before="0" w:after="140"/>
        <w:ind w:left="480" w:right="0" w:hanging="480"/>
        <w:rPr/>
      </w:pPr>
      <w:r>
        <w:rPr>
          <w:rFonts w:ascii="Liberation Serif" w:hAnsi="Liberation Serif"/>
          <w:sz w:val="24"/>
        </w:rPr>
        <w:t xml:space="preserve">Cardillo, M., Huxtable, J. S., &amp; Bromham, L. (2003). Geographic range size, life history and rates of diversification in Australian mammals. </w:t>
      </w:r>
      <w:r>
        <w:rPr>
          <w:rFonts w:ascii="Liberation Serif" w:hAnsi="Liberation Serif"/>
          <w:i/>
          <w:sz w:val="24"/>
        </w:rPr>
        <w:t>Journal of Evolutionary Biology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 282–288. https://doi.org/10.1046/j.1420-9101.2003.00513.x</w:t>
      </w:r>
    </w:p>
    <w:p>
      <w:pPr>
        <w:pStyle w:val="Normal"/>
        <w:spacing w:lineRule="auto" w:line="288" w:before="0" w:after="140"/>
        <w:ind w:left="480" w:right="0" w:hanging="480"/>
        <w:rPr/>
      </w:pPr>
      <w:r>
        <w:rPr>
          <w:rFonts w:ascii="Liberation Serif" w:hAnsi="Liberation Serif"/>
          <w:sz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22</w:t>
      </w:r>
      <w:r>
        <w:rPr>
          <w:rFonts w:ascii="Liberation Serif" w:hAnsi="Liberation Serif"/>
          <w:sz w:val="24"/>
        </w:rPr>
        <w:t>(21), 5430–5440. https://doi.org/10.1111/mec.12493</w:t>
      </w:r>
    </w:p>
    <w:p>
      <w:pPr>
        <w:pStyle w:val="Normal"/>
        <w:spacing w:lineRule="auto" w:line="288" w:before="0" w:after="140"/>
        <w:ind w:left="480" w:right="0" w:hanging="480"/>
        <w:rPr/>
      </w:pPr>
      <w:r>
        <w:rPr>
          <w:rFonts w:ascii="Liberation Serif" w:hAnsi="Liberation Serif"/>
          <w:sz w:val="24"/>
        </w:rPr>
        <w:t xml:space="preserve">Chan, K. (1994). Nocturnal Activity of Caged Resident and Migrant Silvereyes (Zosteropidae: Aves). </w:t>
      </w:r>
      <w:r>
        <w:rPr>
          <w:rFonts w:ascii="Liberation Serif" w:hAnsi="Liberation Serif"/>
          <w:i/>
          <w:sz w:val="24"/>
        </w:rPr>
        <w:t>Ethology</w:t>
      </w:r>
      <w:r>
        <w:rPr>
          <w:rFonts w:ascii="Liberation Serif" w:hAnsi="Liberation Serif"/>
          <w:sz w:val="24"/>
        </w:rPr>
        <w:t xml:space="preserve">, </w:t>
      </w:r>
      <w:r>
        <w:rPr>
          <w:rFonts w:ascii="Liberation Serif" w:hAnsi="Liberation Serif"/>
          <w:i/>
          <w:sz w:val="24"/>
        </w:rPr>
        <w:t>96</w:t>
      </w:r>
      <w:r>
        <w:rPr>
          <w:rFonts w:ascii="Liberation Serif" w:hAnsi="Liberation Serif"/>
          <w:sz w:val="24"/>
        </w:rPr>
        <w:t>(4), 313–321. https://doi.org/10.1111/j.1439-0310.1994.tb01019.x</w:t>
      </w:r>
    </w:p>
    <w:p>
      <w:pPr>
        <w:pStyle w:val="Normal"/>
        <w:spacing w:lineRule="auto" w:line="288" w:before="0" w:after="140"/>
        <w:ind w:left="480" w:right="0" w:hanging="480"/>
        <w:rPr/>
      </w:pPr>
      <w:r>
        <w:rPr>
          <w:rFonts w:ascii="Liberation Serif" w:hAnsi="Liberation Serif"/>
          <w:sz w:val="24"/>
        </w:rPr>
        <w:t xml:space="preserve">Chan, K. (2005). Partial migration in the silvereye (Aves Zosteropidae): Pattern, synthesis, and theories. </w:t>
      </w:r>
      <w:r>
        <w:rPr>
          <w:rFonts w:ascii="Liberation Serif" w:hAnsi="Liberation Serif"/>
          <w:i/>
          <w:sz w:val="24"/>
        </w:rPr>
        <w:t>Ethology Ecology and Evolution</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(4), 349–363. https://doi.org/10.1080/08927014.2005.9522589</w:t>
      </w:r>
    </w:p>
    <w:p>
      <w:pPr>
        <w:pStyle w:val="Normal"/>
        <w:spacing w:lineRule="auto" w:line="288" w:before="0" w:after="140"/>
        <w:ind w:left="480" w:right="0" w:hanging="480"/>
        <w:rPr/>
      </w:pPr>
      <w:r>
        <w:rPr>
          <w:rFonts w:ascii="Liberation Serif" w:hAnsi="Liberation Serif"/>
          <w:sz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14</w:t>
      </w:r>
      <w:r>
        <w:rPr>
          <w:rFonts w:ascii="Liberation Serif" w:hAnsi="Liberation Serif"/>
          <w:sz w:val="24"/>
        </w:rPr>
        <w:t>(9), 871–876. https://doi.org/10.1111/j.1461-0248.2011.01648.x</w:t>
      </w:r>
    </w:p>
    <w:p>
      <w:pPr>
        <w:pStyle w:val="Normal"/>
        <w:spacing w:lineRule="auto" w:line="288" w:before="0" w:after="140"/>
        <w:ind w:left="480" w:right="0" w:hanging="480"/>
        <w:rPr/>
      </w:pPr>
      <w:r>
        <w:rPr>
          <w:rFonts w:ascii="Liberation Serif" w:hAnsi="Liberation Serif"/>
          <w:sz w:val="24"/>
        </w:rPr>
        <w:t xml:space="preserve">Clegg, S. M., Degnan, S. M., Kikkawa, J., Moritz, C., Estoup, A., &amp; Owens, I. P. F. (2002). Genetic consequences of sequential founder events by an island-colonizing bird.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99</w:t>
      </w:r>
      <w:r>
        <w:rPr>
          <w:rFonts w:ascii="Liberation Serif" w:hAnsi="Liberation Serif"/>
          <w:sz w:val="24"/>
        </w:rPr>
        <w:t>(12), 8127–8132. https://doi.org/10.1073/pnas.102583399</w:t>
      </w:r>
    </w:p>
    <w:p>
      <w:pPr>
        <w:pStyle w:val="Normal"/>
        <w:spacing w:lineRule="auto" w:line="288" w:before="0" w:after="140"/>
        <w:ind w:left="480" w:right="0" w:hanging="480"/>
        <w:rPr/>
      </w:pPr>
      <w:r>
        <w:rPr>
          <w:rFonts w:ascii="Liberation Serif" w:hAnsi="Liberation Serif"/>
          <w:sz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56</w:t>
      </w:r>
      <w:r>
        <w:rPr>
          <w:rFonts w:ascii="Liberation Serif" w:hAnsi="Liberation Serif"/>
          <w:sz w:val="24"/>
        </w:rPr>
        <w:t>(10), 2090–2099. https://doi.org/10.1111/j.0014-3820.2002.tb00134.x</w:t>
      </w:r>
    </w:p>
    <w:p>
      <w:pPr>
        <w:pStyle w:val="Normal"/>
        <w:spacing w:lineRule="auto" w:line="288" w:before="0" w:after="140"/>
        <w:ind w:left="480" w:right="0" w:hanging="480"/>
        <w:rPr/>
      </w:pPr>
      <w:r>
        <w:rPr>
          <w:rFonts w:ascii="Liberation Serif" w:hAnsi="Liberation Serif"/>
          <w:sz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62</w:t>
      </w:r>
      <w:r>
        <w:rPr>
          <w:rFonts w:ascii="Liberation Serif" w:hAnsi="Liberation Serif"/>
          <w:sz w:val="24"/>
        </w:rPr>
        <w:t>(9), 2393–2410. https://doi.org/10.1111/j.1558-5646.2008.00437.x</w:t>
      </w:r>
    </w:p>
    <w:p>
      <w:pPr>
        <w:pStyle w:val="Normal"/>
        <w:spacing w:lineRule="auto" w:line="288" w:before="0" w:after="140"/>
        <w:ind w:left="480" w:right="0" w:hanging="480"/>
        <w:rPr/>
      </w:pPr>
      <w:r>
        <w:rPr>
          <w:rFonts w:ascii="Liberation Serif" w:hAnsi="Liberation Serif"/>
          <w:sz w:val="24"/>
        </w:rPr>
        <w:t xml:space="preserve">Clegg, S. M., &amp; Phillimore, A. B. (2010). The influence of gene flow and drift on genetic and phenotypic divergence in two species of Zosterops in Vanuatu.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365</w:t>
      </w:r>
      <w:r>
        <w:rPr>
          <w:rFonts w:ascii="Liberation Serif" w:hAnsi="Liberation Serif"/>
          <w:sz w:val="24"/>
        </w:rPr>
        <w:t>(1543), 1077–1092. https://doi.org/10.1098/rstb.2009.0281</w:t>
      </w:r>
    </w:p>
    <w:p>
      <w:pPr>
        <w:pStyle w:val="Normal"/>
        <w:spacing w:lineRule="auto" w:line="288" w:before="0" w:after="140"/>
        <w:ind w:left="480" w:right="0" w:hanging="480"/>
        <w:rPr/>
      </w:pPr>
      <w:r>
        <w:rPr>
          <w:rFonts w:ascii="Liberation Serif" w:hAnsi="Liberation Serif"/>
          <w:sz w:val="24"/>
        </w:rPr>
        <w:t xml:space="preserve">Contina, A., Bridge, E. S., Ross, J. D., Shipley, J. R., &amp; Kelly, J. F. (2018). Examination of clock and Adcyap1 gene variation in a neotropical migratory passerine.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13</w:t>
      </w:r>
      <w:r>
        <w:rPr>
          <w:rFonts w:ascii="Liberation Serif" w:hAnsi="Liberation Serif"/>
          <w:sz w:val="24"/>
        </w:rPr>
        <w:t>(1), 1–13. https://doi.org/10.1371/journal.pone.0190859</w:t>
      </w:r>
    </w:p>
    <w:p>
      <w:pPr>
        <w:pStyle w:val="Normal"/>
        <w:spacing w:lineRule="auto" w:line="288" w:before="0" w:after="140"/>
        <w:ind w:left="480" w:right="0" w:hanging="480"/>
        <w:rPr/>
      </w:pPr>
      <w:r>
        <w:rPr>
          <w:rFonts w:ascii="Liberation Serif" w:hAnsi="Liberation Serif"/>
          <w:sz w:val="24"/>
        </w:rPr>
        <w:t xml:space="preserve">Cowles, S. A., &amp; Uy, J. A. C. (2019). Rapid, complete reproductive isolation in two closely related Zosterops White-eye bird species despite broadly overlapping ranges.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(8), 1647–1662. https://doi.org/10.1111/evo.13797</w:t>
      </w:r>
    </w:p>
    <w:p>
      <w:pPr>
        <w:pStyle w:val="Normal"/>
        <w:spacing w:lineRule="auto" w:line="288" w:before="0" w:after="140"/>
        <w:ind w:left="480" w:right="0" w:hanging="480"/>
        <w:rPr/>
      </w:pPr>
      <w:r>
        <w:rPr>
          <w:rFonts w:ascii="Liberation Serif" w:hAnsi="Liberation Serif"/>
          <w:sz w:val="24"/>
        </w:rPr>
        <w:t xml:space="preserve">Coyne, J. A., &amp; Orr, A. H. (1998). The evolutionary genetics of speciation.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353</w:t>
      </w:r>
      <w:r>
        <w:rPr>
          <w:rFonts w:ascii="Liberation Serif" w:hAnsi="Liberation Serif"/>
          <w:sz w:val="24"/>
        </w:rPr>
        <w:t>(1366), 287–305. https://doi.org/10.1098/rstb.1998.0210</w:t>
      </w:r>
    </w:p>
    <w:p>
      <w:pPr>
        <w:pStyle w:val="Normal"/>
        <w:spacing w:lineRule="auto" w:line="288" w:before="0" w:after="140"/>
        <w:ind w:left="480" w:right="0" w:hanging="480"/>
        <w:rPr/>
      </w:pPr>
      <w:r>
        <w:rPr>
          <w:rFonts w:ascii="Liberation Serif" w:hAnsi="Liberation Serif"/>
          <w:sz w:val="24"/>
        </w:rPr>
        <w:t xml:space="preserve">Diamond, J. M. (1981). Flighlessness and the fear of flying in island species.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293</w:t>
      </w:r>
      <w:r>
        <w:rPr>
          <w:rFonts w:ascii="Liberation Serif" w:hAnsi="Liberation Serif"/>
          <w:sz w:val="24"/>
        </w:rPr>
        <w:t>, 507–508.</w:t>
      </w:r>
    </w:p>
    <w:p>
      <w:pPr>
        <w:pStyle w:val="Normal"/>
        <w:spacing w:lineRule="auto" w:line="288" w:before="0" w:after="140"/>
        <w:ind w:left="480" w:right="0" w:hanging="480"/>
        <w:rPr/>
      </w:pPr>
      <w:r>
        <w:rPr>
          <w:rFonts w:ascii="Liberation Serif" w:hAnsi="Liberation Serif"/>
          <w:sz w:val="24"/>
        </w:rPr>
        <w:t xml:space="preserve">Diamond, J. M., Gilpin, M. E., &amp; Mayr, E. (1976). Species-distance relation for birds of the Solomon Archipelago, and the paradox of the great speciators.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(6), 2160–2164. https://doi.org/10.1073/pnas.73.6.2160</w:t>
      </w:r>
    </w:p>
    <w:p>
      <w:pPr>
        <w:pStyle w:val="Normal"/>
        <w:spacing w:lineRule="auto" w:line="288" w:before="0" w:after="140"/>
        <w:ind w:left="480" w:right="0" w:hanging="480"/>
        <w:rPr/>
      </w:pPr>
      <w:r>
        <w:rPr>
          <w:rFonts w:ascii="Liberation Serif" w:hAnsi="Liberation Serif"/>
          <w:sz w:val="24"/>
        </w:rPr>
        <w:t xml:space="preserve">Duckworth, R. A., &amp; Badyaev, A. V. (2007). Coupling of dispersal and aggression facilitates the rapid range expansion of a passerine 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(38), 15017–15022. https://doi.org/10.1073/pnas.0706174104</w:t>
      </w:r>
    </w:p>
    <w:p>
      <w:pPr>
        <w:pStyle w:val="Normal"/>
        <w:spacing w:lineRule="auto" w:line="288" w:before="0" w:after="140"/>
        <w:ind w:left="480" w:right="0" w:hanging="480"/>
        <w:rPr/>
      </w:pPr>
      <w:r>
        <w:rPr>
          <w:rFonts w:ascii="Liberation Serif" w:hAnsi="Liberation Serif"/>
          <w:sz w:val="24"/>
        </w:rPr>
        <w:t xml:space="preserve">Duckworth, R. A., &amp; Kruuk, L. E. B. (2009). Evolution of genetic integration between dispersal and colonization ability in a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(4), 968–977. https://doi.org/10.1111/j.1558-5646.2009.00625.x</w:t>
      </w:r>
    </w:p>
    <w:p>
      <w:pPr>
        <w:pStyle w:val="Normal"/>
        <w:spacing w:lineRule="auto" w:line="288" w:before="0" w:after="140"/>
        <w:ind w:left="480" w:right="0" w:hanging="480"/>
        <w:rPr/>
      </w:pPr>
      <w:r>
        <w:rPr>
          <w:rFonts w:ascii="Liberation Serif" w:hAnsi="Liberation Serif"/>
          <w:sz w:val="24"/>
        </w:rPr>
        <w:t xml:space="preserve">Edgar, R. C. (2004). MUSCLE: Multiple sequence alignment with high accuracy and high throughput. </w:t>
      </w:r>
      <w:r>
        <w:rPr>
          <w:rFonts w:ascii="Liberation Serif" w:hAnsi="Liberation Serif"/>
          <w:i/>
          <w:sz w:val="24"/>
        </w:rPr>
        <w:t>Nucleic Acids Research</w:t>
      </w:r>
      <w:r>
        <w:rPr>
          <w:rFonts w:ascii="Liberation Serif" w:hAnsi="Liberation Serif"/>
          <w:sz w:val="24"/>
        </w:rPr>
        <w:t xml:space="preserve">, </w:t>
      </w:r>
      <w:r>
        <w:rPr>
          <w:rFonts w:ascii="Liberation Serif" w:hAnsi="Liberation Serif"/>
          <w:i/>
          <w:sz w:val="24"/>
        </w:rPr>
        <w:t>32</w:t>
      </w:r>
      <w:r>
        <w:rPr>
          <w:rFonts w:ascii="Liberation Serif" w:hAnsi="Liberation Serif"/>
          <w:sz w:val="24"/>
        </w:rPr>
        <w:t>(5), 1792–1797. https://doi.org/10.1093/nar/gkh340</w:t>
      </w:r>
    </w:p>
    <w:p>
      <w:pPr>
        <w:pStyle w:val="Normal"/>
        <w:spacing w:lineRule="auto" w:line="288" w:before="0" w:after="140"/>
        <w:ind w:left="480" w:right="0" w:hanging="480"/>
        <w:rPr/>
      </w:pPr>
      <w:r>
        <w:rPr>
          <w:rFonts w:ascii="Liberation Serif" w:hAnsi="Liberation Serif"/>
          <w:sz w:val="24"/>
        </w:rPr>
        <w:t xml:space="preserve">Fidler, A. E., Van Oers, K., Drent, P. J., Kuhn, S., Mueller, J. C., &amp; Kempenaers, B. (2007). Drd4 gene polymorphisms are associated with personality variation in a passerine bird.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274</w:t>
      </w:r>
      <w:r>
        <w:rPr>
          <w:rFonts w:ascii="Liberation Serif" w:hAnsi="Liberation Serif"/>
          <w:sz w:val="24"/>
        </w:rPr>
        <w:t>(1619), 1685–1691. https://doi.org/10.1098/rspb.2007.0337</w:t>
      </w:r>
    </w:p>
    <w:p>
      <w:pPr>
        <w:pStyle w:val="Normal"/>
        <w:spacing w:lineRule="auto" w:line="288" w:before="0" w:after="140"/>
        <w:ind w:left="480" w:right="0" w:hanging="480"/>
        <w:rPr/>
      </w:pPr>
      <w:r>
        <w:rPr>
          <w:rFonts w:ascii="Liberation Serif" w:hAnsi="Liberation Serif"/>
          <w:sz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26</w:t>
      </w:r>
      <w:r>
        <w:rPr>
          <w:rFonts w:ascii="Liberation Serif" w:hAnsi="Liberation Serif"/>
          <w:sz w:val="24"/>
        </w:rPr>
        <w:t>(12), 3204–3216. https://doi.org/10.1111/mec.14108</w:t>
      </w:r>
    </w:p>
    <w:p>
      <w:pPr>
        <w:pStyle w:val="Normal"/>
        <w:spacing w:lineRule="auto" w:line="288" w:before="0" w:after="140"/>
        <w:ind w:left="480" w:right="0" w:hanging="480"/>
        <w:rPr/>
      </w:pPr>
      <w:r>
        <w:rPr>
          <w:rFonts w:ascii="Liberation Serif" w:hAnsi="Liberation Serif"/>
          <w:sz w:val="24"/>
        </w:rPr>
        <w:t xml:space="preserve">Frias-Soler, R. C., Pildaín, L. V., Pârâu, L. G., Wink, M., &amp; Bairlein, F. (2020). Transcriptome signatures in the brain of a migratory songbird. </w:t>
      </w:r>
      <w:r>
        <w:rPr>
          <w:rFonts w:ascii="Liberation Serif" w:hAnsi="Liberation Serif"/>
          <w:i/>
          <w:sz w:val="24"/>
        </w:rPr>
        <w:t>Comparative Biochemistry and Physiology - Part D: Genomics and Proteomics</w:t>
      </w:r>
      <w:r>
        <w:rPr>
          <w:rFonts w:ascii="Liberation Serif" w:hAnsi="Liberation Serif"/>
          <w:sz w:val="24"/>
        </w:rPr>
        <w:t xml:space="preserve">, </w:t>
      </w:r>
      <w:r>
        <w:rPr>
          <w:rFonts w:ascii="Liberation Serif" w:hAnsi="Liberation Serif"/>
          <w:i/>
          <w:sz w:val="24"/>
        </w:rPr>
        <w:t>34</w:t>
      </w:r>
      <w:r>
        <w:rPr>
          <w:rFonts w:ascii="Liberation Serif" w:hAnsi="Liberation Serif"/>
          <w:sz w:val="24"/>
        </w:rPr>
        <w:t>(February), 100681. https://doi.org/10.1016/j.cbd.2020.100681</w:t>
      </w:r>
    </w:p>
    <w:p>
      <w:pPr>
        <w:pStyle w:val="Normal"/>
        <w:spacing w:lineRule="auto" w:line="288" w:before="0" w:after="140"/>
        <w:ind w:left="480" w:right="0" w:hanging="480"/>
        <w:rPr/>
      </w:pPr>
      <w:r>
        <w:rPr>
          <w:rFonts w:ascii="Liberation Serif" w:hAnsi="Liberation Serif"/>
          <w:sz w:val="24"/>
        </w:rPr>
        <w:t xml:space="preserve">Gabry, J., Simpson, D., Vehtari, A., Betancourt, M., &amp; Gelman, A. (2019). Visualization in Bayesian workflow. </w:t>
      </w:r>
      <w:r>
        <w:rPr>
          <w:rFonts w:ascii="Liberation Serif" w:hAnsi="Liberation Serif"/>
          <w:i/>
          <w:sz w:val="24"/>
        </w:rPr>
        <w:t>Journal of the Royal Statistical Society. Series A: Statistics in Society</w:t>
      </w:r>
      <w:r>
        <w:rPr>
          <w:rFonts w:ascii="Liberation Serif" w:hAnsi="Liberation Serif"/>
          <w:sz w:val="24"/>
        </w:rPr>
        <w:t xml:space="preserve">, </w:t>
      </w:r>
      <w:r>
        <w:rPr>
          <w:rFonts w:ascii="Liberation Serif" w:hAnsi="Liberation Serif"/>
          <w:i/>
          <w:sz w:val="24"/>
        </w:rPr>
        <w:t>182</w:t>
      </w:r>
      <w:r>
        <w:rPr>
          <w:rFonts w:ascii="Liberation Serif" w:hAnsi="Liberation Serif"/>
          <w:sz w:val="24"/>
        </w:rPr>
        <w:t>(2), 389–402. https://doi.org/10.1111/rssa.12378</w:t>
      </w:r>
    </w:p>
    <w:p>
      <w:pPr>
        <w:pStyle w:val="Normal"/>
        <w:spacing w:lineRule="auto" w:line="288" w:before="0" w:after="140"/>
        <w:ind w:left="480" w:right="0" w:hanging="480"/>
        <w:rPr/>
      </w:pPr>
      <w:r>
        <w:rPr>
          <w:rFonts w:ascii="Liberation Serif" w:hAnsi="Liberation Serif"/>
          <w:sz w:val="24"/>
        </w:rPr>
        <w:t xml:space="preserve">Gillespie, R. G., Baldwin, B. G., Waters, J. M., Fraser, C. I., Nikula, R., &amp; Roderick, G. K. (2012). Long-distance dispersal: A framework for hypothesis testing.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(1), 47–56. https://doi.org/10.1016/j.tree.2011.08.009</w:t>
      </w:r>
    </w:p>
    <w:p>
      <w:pPr>
        <w:pStyle w:val="Normal"/>
        <w:spacing w:lineRule="auto" w:line="288" w:before="0" w:after="140"/>
        <w:ind w:left="480" w:right="0" w:hanging="480"/>
        <w:rPr/>
      </w:pPr>
      <w:r>
        <w:rPr>
          <w:rFonts w:ascii="Liberation Serif" w:hAnsi="Liberation Serif"/>
          <w:sz w:val="24"/>
        </w:rPr>
        <w:t xml:space="preserve">Grant, B. R., &amp; Grant, P. R. (2008). Fission and fusion of Darwin’s finches populations.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363</w:t>
      </w:r>
      <w:r>
        <w:rPr>
          <w:rFonts w:ascii="Liberation Serif" w:hAnsi="Liberation Serif"/>
          <w:sz w:val="24"/>
        </w:rPr>
        <w:t>(1505), 2821–2829. https://doi.org/10.1098/rstb.2008.0051</w:t>
      </w:r>
    </w:p>
    <w:p>
      <w:pPr>
        <w:pStyle w:val="Normal"/>
        <w:spacing w:lineRule="auto" w:line="288" w:before="0" w:after="140"/>
        <w:ind w:left="480" w:right="0" w:hanging="480"/>
        <w:rPr/>
      </w:pPr>
      <w:r>
        <w:rPr>
          <w:rFonts w:ascii="Liberation Serif" w:hAnsi="Liberation Serif"/>
          <w:sz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591</w:t>
      </w:r>
      <w:r>
        <w:rPr>
          <w:rFonts w:ascii="Liberation Serif" w:hAnsi="Liberation Serif"/>
          <w:sz w:val="24"/>
        </w:rPr>
        <w:t>(7849), 259–264. https://doi.org/10.1038/s41586-021-03265-0</w:t>
      </w:r>
    </w:p>
    <w:p>
      <w:pPr>
        <w:pStyle w:val="Normal"/>
        <w:spacing w:lineRule="auto" w:line="288" w:before="0" w:after="140"/>
        <w:ind w:left="480" w:right="0" w:hanging="480"/>
        <w:rPr/>
      </w:pPr>
      <w:r>
        <w:rPr>
          <w:rFonts w:ascii="Liberation Serif" w:hAnsi="Liberation Serif"/>
          <w:sz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rPr>
        <w:t>Elife</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 1–20. https://doi.org/10.7554/ELIFE.62765</w:t>
      </w:r>
    </w:p>
    <w:p>
      <w:pPr>
        <w:pStyle w:val="Normal"/>
        <w:spacing w:lineRule="auto" w:line="288" w:before="0" w:after="140"/>
        <w:ind w:left="480" w:right="0" w:hanging="480"/>
        <w:rPr/>
      </w:pPr>
      <w:r>
        <w:rPr>
          <w:rFonts w:ascii="Liberation Serif" w:hAnsi="Liberation Serif"/>
          <w:sz w:val="24"/>
        </w:rPr>
        <w:t xml:space="preserve">Hedrick PW. (1983). </w:t>
      </w:r>
      <w:r>
        <w:rPr>
          <w:rFonts w:ascii="Liberation Serif" w:hAnsi="Liberation Serif"/>
          <w:i/>
          <w:sz w:val="24"/>
        </w:rPr>
        <w:t>Genetics of populations</w:t>
      </w:r>
      <w:r>
        <w:rPr>
          <w:rFonts w:ascii="Liberation Serif" w:hAnsi="Liberation Serif"/>
          <w:sz w:val="24"/>
        </w:rPr>
        <w:t>. Jones &amp; Barlett Publishers.</w:t>
      </w:r>
    </w:p>
    <w:p>
      <w:pPr>
        <w:pStyle w:val="Normal"/>
        <w:spacing w:lineRule="auto" w:line="288" w:before="0" w:after="140"/>
        <w:ind w:left="480" w:right="0" w:hanging="480"/>
        <w:rPr/>
      </w:pPr>
      <w:r>
        <w:rPr>
          <w:rFonts w:ascii="Liberation Serif" w:hAnsi="Liberation Serif"/>
          <w:sz w:val="24"/>
        </w:rPr>
        <w:t xml:space="preserve">Higgins, P. J., Peter, J. M., &amp; Cowling, S. J. (2006). Vol. 7, Boatbill to Starlings. In </w:t>
      </w:r>
      <w:r>
        <w:rPr>
          <w:rFonts w:ascii="Liberation Serif" w:hAnsi="Liberation Serif"/>
          <w:i/>
          <w:sz w:val="24"/>
        </w:rPr>
        <w:t>Handbook of Australian, New Zealand and Antarctic birds</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25</w:t>
      </w:r>
      <w:r>
        <w:rPr>
          <w:rFonts w:ascii="Liberation Serif" w:hAnsi="Liberation Serif"/>
          <w:sz w:val="24"/>
        </w:rPr>
        <w:t>(3), 706–722. https://doi.org/10.1111/mec.13514</w:t>
      </w:r>
    </w:p>
    <w:p>
      <w:pPr>
        <w:pStyle w:val="Normal"/>
        <w:spacing w:lineRule="auto" w:line="288" w:before="0" w:after="140"/>
        <w:ind w:left="480" w:right="0" w:hanging="480"/>
        <w:rPr/>
      </w:pPr>
      <w:r>
        <w:rPr>
          <w:rFonts w:ascii="Liberation Serif" w:hAnsi="Liberation Serif"/>
          <w:sz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1–12. https://doi.org/10.1038/s41598-019-41252-8</w:t>
      </w:r>
    </w:p>
    <w:p>
      <w:pPr>
        <w:pStyle w:val="Normal"/>
        <w:spacing w:lineRule="auto" w:line="288" w:before="0" w:after="140"/>
        <w:ind w:left="480" w:right="0" w:hanging="480"/>
        <w:rPr/>
      </w:pPr>
      <w:r>
        <w:rPr>
          <w:rFonts w:ascii="Liberation Serif" w:hAnsi="Liberation Serif"/>
          <w:sz w:val="24"/>
        </w:rPr>
        <w:t xml:space="preserve">Ingley, S. J., &amp; Johnson, J. B. (2014). Animal personality as a driver of reproductive isolation.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29</w:t>
      </w:r>
      <w:r>
        <w:rPr>
          <w:rFonts w:ascii="Liberation Serif" w:hAnsi="Liberation Serif"/>
          <w:sz w:val="24"/>
        </w:rPr>
        <w:t>(7), 369–371. https://doi.org/10.1016/j.tree.2014.04.008</w:t>
      </w:r>
    </w:p>
    <w:p>
      <w:pPr>
        <w:pStyle w:val="Normal"/>
        <w:spacing w:lineRule="auto" w:line="288" w:before="0" w:after="140"/>
        <w:ind w:left="480" w:right="0" w:hanging="480"/>
        <w:rPr/>
      </w:pPr>
      <w:r>
        <w:rPr>
          <w:rFonts w:ascii="Liberation Serif" w:hAnsi="Liberation Serif"/>
          <w:sz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(22), 4867–4880. https://doi.org/10.1111/j.1365-294X.2007.03552.x</w:t>
      </w:r>
    </w:p>
    <w:p>
      <w:pPr>
        <w:pStyle w:val="Normal"/>
        <w:spacing w:lineRule="auto" w:line="288" w:before="0" w:after="140"/>
        <w:ind w:left="480" w:right="0" w:hanging="480"/>
        <w:rPr/>
      </w:pPr>
      <w:r>
        <w:rPr>
          <w:rFonts w:ascii="Liberation Serif" w:hAnsi="Liberation Serif"/>
          <w:sz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rPr>
        <w:t>Bioinformatics</w:t>
      </w:r>
      <w:r>
        <w:rPr>
          <w:rFonts w:ascii="Liberation Serif" w:hAnsi="Liberation Serif"/>
          <w:sz w:val="24"/>
        </w:rPr>
        <w:t xml:space="preserve">, </w:t>
      </w:r>
      <w:r>
        <w:rPr>
          <w:rFonts w:ascii="Liberation Serif" w:hAnsi="Liberation Serif"/>
          <w:i/>
          <w:sz w:val="24"/>
        </w:rPr>
        <w:t>28</w:t>
      </w:r>
      <w:r>
        <w:rPr>
          <w:rFonts w:ascii="Liberation Serif" w:hAnsi="Liberation Serif"/>
          <w:sz w:val="24"/>
        </w:rPr>
        <w:t>(12), 1647–1649. https://doi.org/10.1093/bioinformatics/bts199</w:t>
      </w:r>
    </w:p>
    <w:p>
      <w:pPr>
        <w:pStyle w:val="Normal"/>
        <w:spacing w:lineRule="auto" w:line="288" w:before="0" w:after="140"/>
        <w:ind w:left="480" w:right="0" w:hanging="480"/>
        <w:rPr/>
      </w:pPr>
      <w:r>
        <w:rPr>
          <w:rFonts w:ascii="Liberation Serif" w:hAnsi="Liberation Serif"/>
          <w:sz w:val="24"/>
        </w:rPr>
        <w:t xml:space="preserve">Kisel, Y., &amp; Barraclough, T. G. (2010). Speciation Has a Spatial Scale That Depends on Levels of Gene Flow. </w:t>
      </w:r>
      <w:r>
        <w:rPr>
          <w:rFonts w:ascii="Liberation Serif" w:hAnsi="Liberation Serif"/>
          <w:i/>
          <w:sz w:val="24"/>
        </w:rPr>
        <w:t>The American Naturalist</w:t>
      </w:r>
      <w:r>
        <w:rPr>
          <w:rFonts w:ascii="Liberation Serif" w:hAnsi="Liberation Serif"/>
          <w:sz w:val="24"/>
        </w:rPr>
        <w:t xml:space="preserve">, </w:t>
      </w:r>
      <w:r>
        <w:rPr>
          <w:rFonts w:ascii="Liberation Serif" w:hAnsi="Liberation Serif"/>
          <w:i/>
          <w:sz w:val="24"/>
        </w:rPr>
        <w:t>175</w:t>
      </w:r>
      <w:r>
        <w:rPr>
          <w:rFonts w:ascii="Liberation Serif" w:hAnsi="Liberation Serif"/>
          <w:sz w:val="24"/>
        </w:rPr>
        <w:t>(3), 316–334. https://doi.org/10.1086/650369</w:t>
      </w:r>
    </w:p>
    <w:p>
      <w:pPr>
        <w:pStyle w:val="Normal"/>
        <w:spacing w:lineRule="auto" w:line="288" w:before="0" w:after="140"/>
        <w:ind w:left="480" w:right="0" w:hanging="480"/>
        <w:rPr/>
      </w:pPr>
      <w:r>
        <w:rPr>
          <w:rFonts w:ascii="Liberation Serif" w:hAnsi="Liberation Serif"/>
          <w:sz w:val="24"/>
        </w:rPr>
        <w:t xml:space="preserve">Korneliussen, T. S., Albrechtsen, A., &amp; Nielsen, R. (2014). ANGSD: Analysis of Next Generation Sequencing Data. </w:t>
      </w:r>
      <w:r>
        <w:rPr>
          <w:rFonts w:ascii="Liberation Serif" w:hAnsi="Liberation Serif"/>
          <w:i/>
          <w:sz w:val="24"/>
        </w:rPr>
        <w:t>BMC Bioinformatics</w:t>
      </w:r>
      <w:r>
        <w:rPr>
          <w:rFonts w:ascii="Liberation Serif" w:hAnsi="Liberation Serif"/>
          <w:sz w:val="24"/>
        </w:rPr>
        <w:t xml:space="preserve">, </w:t>
      </w:r>
      <w:r>
        <w:rPr>
          <w:rFonts w:ascii="Liberation Serif" w:hAnsi="Liberation Serif"/>
          <w:i/>
          <w:sz w:val="24"/>
        </w:rPr>
        <w:t>15</w:t>
      </w:r>
      <w:r>
        <w:rPr>
          <w:rFonts w:ascii="Liberation Serif" w:hAnsi="Liberation Serif"/>
          <w:sz w:val="24"/>
        </w:rPr>
        <w:t>(1), 1–13. https://doi.org/10.1186/s12859-014-0356-4</w:t>
      </w:r>
    </w:p>
    <w:p>
      <w:pPr>
        <w:pStyle w:val="Normal"/>
        <w:spacing w:lineRule="auto" w:line="288" w:before="0" w:after="140"/>
        <w:ind w:left="480" w:right="0" w:hanging="480"/>
        <w:rPr/>
      </w:pPr>
      <w:r>
        <w:rPr>
          <w:rFonts w:ascii="Liberation Serif" w:hAnsi="Liberation Serif"/>
          <w:sz w:val="24"/>
        </w:rPr>
        <w:t xml:space="preserve">Korsten, P., Van Overveld, T., Adriaensen, F., &amp; Matthysen, E. (2013). Genetic integration of local dispersal and exploratory behaviour in a wild bird.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4</w:t>
      </w:r>
      <w:r>
        <w:rPr>
          <w:rFonts w:ascii="Liberation Serif" w:hAnsi="Liberation Serif"/>
          <w:sz w:val="24"/>
        </w:rPr>
        <w:t>(May 2013), 1–7. https://doi.org/10.1038/ncomms3362</w:t>
      </w:r>
    </w:p>
    <w:p>
      <w:pPr>
        <w:pStyle w:val="Normal"/>
        <w:spacing w:lineRule="auto" w:line="288" w:before="0" w:after="140"/>
        <w:ind w:left="480" w:right="0" w:hanging="480"/>
        <w:rPr/>
      </w:pPr>
      <w:r>
        <w:rPr>
          <w:rFonts w:ascii="Liberation Serif" w:hAnsi="Liberation Serif"/>
          <w:sz w:val="24"/>
        </w:rPr>
        <w:t xml:space="preserve">Lack, D. (1969). The numbers of bird species on islands. </w:t>
      </w:r>
      <w:r>
        <w:rPr>
          <w:rFonts w:ascii="Liberation Serif" w:hAnsi="Liberation Serif"/>
          <w:i/>
          <w:sz w:val="24"/>
        </w:rPr>
        <w:t>Bird Study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(4), 193–209. https://doi.org/10.1080/00063656909476244</w:t>
      </w:r>
    </w:p>
    <w:p>
      <w:pPr>
        <w:pStyle w:val="Normal"/>
        <w:spacing w:lineRule="auto" w:line="288" w:before="0" w:after="140"/>
        <w:ind w:left="480" w:right="0" w:hanging="480"/>
        <w:rPr/>
      </w:pPr>
      <w:r>
        <w:rPr>
          <w:rFonts w:ascii="Liberation Serif" w:hAnsi="Liberation Serif"/>
          <w:sz w:val="24"/>
        </w:rPr>
        <w:t xml:space="preserve">Lester, S. E., Ruttenberg, B. I., Gaines, S. D., &amp; Kinlan, B. P. (2007). The relationship between dispersal ability and geographic range size.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(8), 745–758. https://doi.org/10.1111/j.1461-0248.2007.01070.x</w:t>
      </w:r>
    </w:p>
    <w:p>
      <w:pPr>
        <w:pStyle w:val="Normal"/>
        <w:spacing w:lineRule="auto" w:line="288" w:before="0" w:after="140"/>
        <w:ind w:left="480" w:right="0" w:hanging="480"/>
        <w:rPr/>
      </w:pPr>
      <w:r>
        <w:rPr>
          <w:rFonts w:ascii="Liberation Serif" w:hAnsi="Liberation Serif"/>
          <w:sz w:val="24"/>
        </w:rPr>
        <w:t xml:space="preserve">Liedvogel, M., &amp; Sheldon, B. C. (2010). Low variability and absence of phenotypic correlates of Clock gene variation in a great tit Parus major population. </w:t>
      </w:r>
      <w:r>
        <w:rPr>
          <w:rFonts w:ascii="Liberation Serif" w:hAnsi="Liberation Serif"/>
          <w:i/>
          <w:sz w:val="24"/>
        </w:rPr>
        <w:t>Journal of Avian Biology</w:t>
      </w:r>
      <w:r>
        <w:rPr>
          <w:rFonts w:ascii="Liberation Serif" w:hAnsi="Liberation Serif"/>
          <w:sz w:val="24"/>
        </w:rPr>
        <w:t xml:space="preserve">, </w:t>
      </w:r>
      <w:r>
        <w:rPr>
          <w:rFonts w:ascii="Liberation Serif" w:hAnsi="Liberation Serif"/>
          <w:i/>
          <w:sz w:val="24"/>
        </w:rPr>
        <w:t>41</w:t>
      </w:r>
      <w:r>
        <w:rPr>
          <w:rFonts w:ascii="Liberation Serif" w:hAnsi="Liberation Serif"/>
          <w:sz w:val="24"/>
        </w:rPr>
        <w:t>(5), 543–550. https://doi.org/10.1111/j.1600-048X.2010.05055.x</w:t>
      </w:r>
    </w:p>
    <w:p>
      <w:pPr>
        <w:pStyle w:val="Normal"/>
        <w:spacing w:lineRule="auto" w:line="288" w:before="0" w:after="140"/>
        <w:ind w:left="480" w:right="0" w:hanging="480"/>
        <w:rPr/>
      </w:pPr>
      <w:r>
        <w:rPr>
          <w:rFonts w:ascii="Liberation Serif" w:hAnsi="Liberation Serif"/>
          <w:sz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18</w:t>
      </w:r>
      <w:r>
        <w:rPr>
          <w:rFonts w:ascii="Liberation Serif" w:hAnsi="Liberation Serif"/>
          <w:sz w:val="24"/>
        </w:rPr>
        <w:t>(11), 2444–2456. https://doi.org/10.1111/j.1365-294X.2009.04204.x</w:t>
      </w:r>
    </w:p>
    <w:p>
      <w:pPr>
        <w:pStyle w:val="Normal"/>
        <w:spacing w:lineRule="auto" w:line="288" w:before="0" w:after="140"/>
        <w:ind w:left="480" w:right="0" w:hanging="480"/>
        <w:rPr/>
      </w:pPr>
      <w:r>
        <w:rPr>
          <w:rFonts w:ascii="Liberation Serif" w:hAnsi="Liberation Serif"/>
          <w:sz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rPr>
        <w:t>PeerJ</w:t>
      </w:r>
      <w:r>
        <w:rPr>
          <w:rFonts w:ascii="Liberation Serif" w:hAnsi="Liberation Serif"/>
          <w:sz w:val="24"/>
        </w:rPr>
        <w:t xml:space="preserve">, </w:t>
      </w:r>
      <w:r>
        <w:rPr>
          <w:rFonts w:ascii="Liberation Serif" w:hAnsi="Liberation Serif"/>
          <w:i/>
          <w:sz w:val="24"/>
        </w:rPr>
        <w:t>2016</w:t>
      </w:r>
      <w:r>
        <w:rPr>
          <w:rFonts w:ascii="Liberation Serif" w:hAnsi="Liberation Serif"/>
          <w:sz w:val="24"/>
        </w:rPr>
        <w:t>(4), 1–16. https://doi.org/10.7717/peerj.1871</w:t>
      </w:r>
    </w:p>
    <w:p>
      <w:pPr>
        <w:pStyle w:val="Normal"/>
        <w:spacing w:lineRule="auto" w:line="288" w:before="0" w:after="140"/>
        <w:ind w:left="480" w:right="0" w:hanging="480"/>
        <w:rPr/>
      </w:pPr>
      <w:r>
        <w:rPr>
          <w:rFonts w:ascii="Liberation Serif" w:hAnsi="Liberation Serif"/>
          <w:sz w:val="24"/>
        </w:rPr>
        <w:t xml:space="preserve">Lindeløv, J. K. (2020). mcp: An R Package for Regression With Multiple Change Points. </w:t>
      </w:r>
      <w:r>
        <w:rPr>
          <w:rFonts w:ascii="Liberation Serif" w:hAnsi="Liberation Serif"/>
          <w:i/>
          <w:sz w:val="24"/>
        </w:rPr>
        <w:t>Journal of Statistical Software</w:t>
      </w:r>
      <w:r>
        <w:rPr>
          <w:rFonts w:ascii="Liberation Serif" w:hAnsi="Liberation Serif"/>
          <w:sz w:val="24"/>
        </w:rPr>
        <w:t>. https://doi.org/10.31219/osf.io/fzqxv</w:t>
      </w:r>
    </w:p>
    <w:p>
      <w:pPr>
        <w:pStyle w:val="Normal"/>
        <w:spacing w:lineRule="auto" w:line="288" w:before="0" w:after="140"/>
        <w:ind w:left="480" w:right="0" w:hanging="480"/>
        <w:rPr/>
      </w:pPr>
      <w:r>
        <w:rPr>
          <w:rFonts w:ascii="Liberation Serif" w:hAnsi="Liberation Serif"/>
          <w:sz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rPr>
        <w:t>Evolution Letters</w:t>
      </w:r>
      <w:r>
        <w:rPr>
          <w:rFonts w:ascii="Liberation Serif" w:hAnsi="Liberation Serif"/>
          <w:sz w:val="24"/>
        </w:rPr>
        <w:t xml:space="preserve">, </w:t>
      </w:r>
      <w:r>
        <w:rPr>
          <w:rFonts w:ascii="Liberation Serif" w:hAnsi="Liberation Serif"/>
          <w:i/>
          <w:sz w:val="24"/>
        </w:rPr>
        <w:t>1</w:t>
      </w:r>
      <w:r>
        <w:rPr>
          <w:rFonts w:ascii="Liberation Serif" w:hAnsi="Liberation Serif"/>
          <w:sz w:val="24"/>
        </w:rPr>
        <w:t>(3), 155–168. https://doi.org/10.1002/evl3.15</w:t>
      </w:r>
    </w:p>
    <w:p>
      <w:pPr>
        <w:pStyle w:val="Normal"/>
        <w:spacing w:lineRule="auto" w:line="288" w:before="0" w:after="140"/>
        <w:ind w:left="480" w:right="0" w:hanging="480"/>
        <w:rPr/>
      </w:pPr>
      <w:r>
        <w:rPr>
          <w:rFonts w:ascii="Liberation Serif" w:hAnsi="Liberation Serif"/>
          <w:sz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rPr>
        <w:t>Evolution</w:t>
      </w:r>
      <w:r>
        <w:rPr>
          <w:rFonts w:ascii="Liberation Serif" w:hAnsi="Liberation Serif"/>
          <w:sz w:val="24"/>
        </w:rPr>
        <w:t>. https://doi.org/10.1111/evo.14043</w:t>
      </w:r>
    </w:p>
    <w:p>
      <w:pPr>
        <w:pStyle w:val="Normal"/>
        <w:spacing w:lineRule="auto" w:line="288" w:before="0" w:after="140"/>
        <w:ind w:left="480" w:right="0" w:hanging="480"/>
        <w:rPr/>
      </w:pPr>
      <w:r>
        <w:rPr>
          <w:rFonts w:ascii="Liberation Serif" w:hAnsi="Liberation Serif"/>
          <w:sz w:val="24"/>
        </w:rPr>
        <w:t xml:space="preserve">Matthysen, E. (2012). Multicausality of dispersal: a review. In </w:t>
      </w:r>
      <w:r>
        <w:rPr>
          <w:rFonts w:ascii="Liberation Serif" w:hAnsi="Liberation Serif"/>
          <w:i/>
          <w:sz w:val="24"/>
        </w:rPr>
        <w:t>Dispersal ecology and evolution</w:t>
      </w:r>
      <w:r>
        <w:rPr>
          <w:rFonts w:ascii="Liberation Serif" w:hAnsi="Liberation Serif"/>
          <w:sz w:val="24"/>
        </w:rPr>
        <w:t xml:space="preserve"> (pp. 3–18). Oxford University Press.</w:t>
      </w:r>
    </w:p>
    <w:p>
      <w:pPr>
        <w:pStyle w:val="Normal"/>
        <w:spacing w:lineRule="auto" w:line="288" w:before="0" w:after="140"/>
        <w:ind w:left="480" w:right="0" w:hanging="480"/>
        <w:rPr/>
      </w:pPr>
      <w:r>
        <w:rPr>
          <w:rFonts w:ascii="Liberation Serif" w:hAnsi="Liberation Serif"/>
          <w:sz w:val="24"/>
        </w:rPr>
        <w:t xml:space="preserve">Mayr, E. (1942). </w:t>
      </w:r>
      <w:r>
        <w:rPr>
          <w:rFonts w:ascii="Liberation Serif" w:hAnsi="Liberation Serif"/>
          <w:i/>
          <w:sz w:val="24"/>
        </w:rPr>
        <w:t>Systematics and the origin of species</w:t>
      </w:r>
      <w:r>
        <w:rPr>
          <w:rFonts w:ascii="Liberation Serif" w:hAnsi="Liberation Serif"/>
          <w:sz w:val="24"/>
        </w:rPr>
        <w:t>. Columbia University Press.</w:t>
      </w:r>
    </w:p>
    <w:p>
      <w:pPr>
        <w:pStyle w:val="Normal"/>
        <w:spacing w:lineRule="auto" w:line="288" w:before="0" w:after="140"/>
        <w:ind w:left="480" w:right="0" w:hanging="480"/>
        <w:rPr/>
      </w:pPr>
      <w:r>
        <w:rPr>
          <w:rFonts w:ascii="Liberation Serif" w:hAnsi="Liberation Serif"/>
          <w:sz w:val="24"/>
        </w:rPr>
        <w:t xml:space="preserve">Mayr, E., &amp; Diamond, J. (2001). </w:t>
      </w:r>
      <w:r>
        <w:rPr>
          <w:rFonts w:ascii="Liberation Serif" w:hAnsi="Liberation Serif"/>
          <w:i/>
          <w:sz w:val="24"/>
        </w:rPr>
        <w:t>The Birds of Northern Melanesia: Speciation, Ecology, and Biogeography</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Mees, G. (1969). A systematic review of the Indo-Australian Zosteropidae. In </w:t>
      </w:r>
      <w:r>
        <w:rPr>
          <w:rFonts w:ascii="Liberation Serif" w:hAnsi="Liberation Serif"/>
          <w:i/>
          <w:sz w:val="24"/>
        </w:rPr>
        <w:t>Zoologische Verhandelingen</w:t>
      </w:r>
      <w:r>
        <w:rPr>
          <w:rFonts w:ascii="Liberation Serif" w:hAnsi="Liberation Serif"/>
          <w:sz w:val="24"/>
        </w:rPr>
        <w:t xml:space="preserve"> (102nd ed., pp. 1–390).</w:t>
      </w:r>
    </w:p>
    <w:p>
      <w:pPr>
        <w:pStyle w:val="Normal"/>
        <w:spacing w:lineRule="auto" w:line="288" w:before="0" w:after="140"/>
        <w:ind w:left="480" w:right="0" w:hanging="480"/>
        <w:rPr/>
      </w:pPr>
      <w:r>
        <w:rPr>
          <w:rFonts w:ascii="Liberation Serif" w:hAnsi="Liberation Serif"/>
          <w:sz w:val="24"/>
        </w:rPr>
        <w:t xml:space="preserve">Mees, G. (1974). The migration of the Tasmanian race of the Silvereye. </w:t>
      </w:r>
      <w:r>
        <w:rPr>
          <w:rFonts w:ascii="Liberation Serif" w:hAnsi="Liberation Serif"/>
          <w:i/>
          <w:sz w:val="24"/>
        </w:rPr>
        <w:t>Australian Bird Bander</w:t>
      </w:r>
      <w:r>
        <w:rPr>
          <w:rFonts w:ascii="Liberation Serif" w:hAnsi="Liberation Serif"/>
          <w:sz w:val="24"/>
        </w:rPr>
        <w:t xml:space="preserve">, </w:t>
      </w:r>
      <w:r>
        <w:rPr>
          <w:rFonts w:ascii="Liberation Serif" w:hAnsi="Liberation Serif"/>
          <w:i/>
          <w:sz w:val="24"/>
        </w:rPr>
        <w:t>12</w:t>
      </w:r>
      <w:r>
        <w:rPr>
          <w:rFonts w:ascii="Liberation Serif" w:hAnsi="Liberation Serif"/>
          <w:sz w:val="24"/>
        </w:rPr>
        <w:t>, 51–54.</w:t>
      </w:r>
    </w:p>
    <w:p>
      <w:pPr>
        <w:pStyle w:val="Normal"/>
        <w:spacing w:lineRule="auto" w:line="288" w:before="0" w:after="140"/>
        <w:ind w:left="480" w:right="0" w:hanging="480"/>
        <w:rPr/>
      </w:pPr>
      <w:r>
        <w:rPr>
          <w:rFonts w:ascii="Liberation Serif" w:hAnsi="Liberation Serif"/>
          <w:sz w:val="24"/>
        </w:rPr>
        <w:t xml:space="preserve">Mees, G. F. (1969). A Systematic Review of the Indo-Australian Zosterospidae (Part III). In </w:t>
      </w:r>
      <w:r>
        <w:rPr>
          <w:rFonts w:ascii="Liberation Serif" w:hAnsi="Liberation Serif"/>
          <w:i/>
          <w:sz w:val="24"/>
        </w:rPr>
        <w:t>Rijksmuseum van Natuurlijke Historie, Leiden</w:t>
      </w:r>
      <w:r>
        <w:rPr>
          <w:rFonts w:ascii="Liberation Serif" w:hAnsi="Liberation Serif"/>
          <w:sz w:val="24"/>
        </w:rPr>
        <w:t xml:space="preserve"> (Vol. 102).</w:t>
      </w:r>
    </w:p>
    <w:p>
      <w:pPr>
        <w:pStyle w:val="Normal"/>
        <w:spacing w:lineRule="auto" w:line="288" w:before="0" w:after="140"/>
        <w:ind w:left="480" w:right="0" w:hanging="480"/>
        <w:rPr/>
      </w:pPr>
      <w:r>
        <w:rPr>
          <w:rFonts w:ascii="Liberation Serif" w:hAnsi="Liberation Serif"/>
          <w:sz w:val="24"/>
        </w:rPr>
        <w:t xml:space="preserve">Meisner, J., &amp; Albrechtsen, A. (2018). Inferring Population Structure and Admixture Proportions in Low-Depth NGS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210</w:t>
      </w:r>
      <w:r>
        <w:rPr>
          <w:rFonts w:ascii="Liberation Serif" w:hAnsi="Liberation Serif"/>
          <w:sz w:val="24"/>
        </w:rPr>
        <w:t>(October), 719–731.</w:t>
      </w:r>
    </w:p>
    <w:p>
      <w:pPr>
        <w:pStyle w:val="Normal"/>
        <w:spacing w:lineRule="auto" w:line="288" w:before="0" w:after="140"/>
        <w:ind w:left="480" w:right="0" w:hanging="480"/>
        <w:rPr/>
      </w:pPr>
      <w:r>
        <w:rPr>
          <w:rFonts w:ascii="Liberation Serif" w:hAnsi="Liberation Serif"/>
          <w:sz w:val="24"/>
        </w:rPr>
        <w:t xml:space="preserve">Moyle, R. G., Filardi, C. E., Smith, C. E., &amp; Diamond, J. (2009). Explosive Pleistocene diversification and hemispheric expansion of a “great speciator.”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106</w:t>
      </w:r>
      <w:r>
        <w:rPr>
          <w:rFonts w:ascii="Liberation Serif" w:hAnsi="Liberation Serif"/>
          <w:sz w:val="24"/>
        </w:rPr>
        <w:t>(6), 1863–1868. https://doi.org/10.1073/pnas.0809861105</w:t>
      </w:r>
    </w:p>
    <w:p>
      <w:pPr>
        <w:pStyle w:val="Normal"/>
        <w:spacing w:lineRule="auto" w:line="288" w:before="0" w:after="140"/>
        <w:ind w:left="480" w:right="0" w:hanging="480"/>
        <w:rPr/>
      </w:pPr>
      <w:r>
        <w:rPr>
          <w:rFonts w:ascii="Liberation Serif" w:hAnsi="Liberation Serif"/>
          <w:sz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(11), 2876–2885. https://doi.org/10.1111/mec.12763</w:t>
      </w:r>
    </w:p>
    <w:p>
      <w:pPr>
        <w:pStyle w:val="Normal"/>
        <w:spacing w:lineRule="auto" w:line="288" w:before="0" w:after="140"/>
        <w:ind w:left="480" w:right="0" w:hanging="480"/>
        <w:rPr/>
      </w:pPr>
      <w:r>
        <w:rPr>
          <w:rFonts w:ascii="Liberation Serif" w:hAnsi="Liberation Serif"/>
          <w:sz w:val="24"/>
        </w:rPr>
        <w:t xml:space="preserve">Mueller, Jakob C., Pulido, F., &amp; Kempenaers, B. (2011). Identification of a gene associated with avian migratory behaviour.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278</w:t>
      </w:r>
      <w:r>
        <w:rPr>
          <w:rFonts w:ascii="Liberation Serif" w:hAnsi="Liberation Serif"/>
          <w:sz w:val="24"/>
        </w:rPr>
        <w:t>(1719), 2848–2856. https://doi.org/10.1098/rspb.2010.2567</w:t>
      </w:r>
    </w:p>
    <w:p>
      <w:pPr>
        <w:pStyle w:val="Normal"/>
        <w:spacing w:lineRule="auto" w:line="288" w:before="0" w:after="140"/>
        <w:ind w:left="480" w:right="0" w:hanging="480"/>
        <w:rPr/>
      </w:pPr>
      <w:r>
        <w:rPr>
          <w:rFonts w:ascii="Liberation Serif" w:hAnsi="Liberation Serif"/>
          <w:sz w:val="24"/>
        </w:rPr>
        <w:t xml:space="preserve">Mussmann, S. M., Douglas, M. R., Chafin, T. K., &amp; Douglas, M. E. (2019). BA3-SNPs: Contemporary migration reconfigured in BayesAss for next-generation sequence data. </w:t>
      </w:r>
      <w:r>
        <w:rPr>
          <w:rFonts w:ascii="Liberation Serif" w:hAnsi="Liberation Serif"/>
          <w:i/>
          <w:sz w:val="24"/>
        </w:rPr>
        <w:t>Methods in Ecology and Evolution</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(10), 1808–1813. https://doi.org/10.1111/2041-210X.13252</w:t>
      </w:r>
    </w:p>
    <w:p>
      <w:pPr>
        <w:pStyle w:val="Normal"/>
        <w:spacing w:lineRule="auto" w:line="288" w:before="0" w:after="140"/>
        <w:ind w:left="480" w:right="0" w:hanging="480"/>
        <w:rPr/>
      </w:pPr>
      <w:r>
        <w:rPr>
          <w:rFonts w:ascii="Liberation Serif" w:hAnsi="Liberation Serif"/>
          <w:sz w:val="24"/>
        </w:rPr>
        <w:t xml:space="preserve">Oliveros, C. H., Andersen, M. J., &amp; Moyle, R. G. (2021). A phylogeny of white-eyes based on ultraconserved elements. </w:t>
      </w:r>
      <w:r>
        <w:rPr>
          <w:rFonts w:ascii="Liberation Serif" w:hAnsi="Liberation Serif"/>
          <w:i/>
          <w:sz w:val="24"/>
        </w:rPr>
        <w:t>Molecular Phylogenetics and Evolution</w:t>
      </w:r>
      <w:r>
        <w:rPr>
          <w:rFonts w:ascii="Liberation Serif" w:hAnsi="Liberation Serif"/>
          <w:sz w:val="24"/>
        </w:rPr>
        <w:t>, 107273. https://doi.org/10.1016/j.ympev.2021.107273</w:t>
      </w:r>
    </w:p>
    <w:p>
      <w:pPr>
        <w:pStyle w:val="Normal"/>
        <w:spacing w:lineRule="auto" w:line="288" w:before="0" w:after="140"/>
        <w:ind w:left="480" w:right="0" w:hanging="480"/>
        <w:rPr/>
      </w:pPr>
      <w:r>
        <w:rPr>
          <w:rFonts w:ascii="Liberation Serif" w:hAnsi="Liberation Serif"/>
          <w:sz w:val="24"/>
        </w:rPr>
        <w:t xml:space="preserve">Panda, S., Hogenesch, J. B., &amp; Kay, S. A. (2002). Circadian rhythms from flies to human.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417</w:t>
      </w:r>
      <w:r>
        <w:rPr>
          <w:rFonts w:ascii="Liberation Serif" w:hAnsi="Liberation Serif"/>
          <w:sz w:val="24"/>
        </w:rPr>
        <w:t>(6886), 329–335. https://doi.org/10.1038/417329a</w:t>
      </w:r>
    </w:p>
    <w:p>
      <w:pPr>
        <w:pStyle w:val="Normal"/>
        <w:spacing w:lineRule="auto" w:line="288" w:before="0" w:after="140"/>
        <w:ind w:left="480" w:right="0" w:hanging="480"/>
        <w:rPr/>
      </w:pPr>
      <w:r>
        <w:rPr>
          <w:rFonts w:ascii="Liberation Serif" w:hAnsi="Liberation Serif"/>
          <w:sz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rPr>
        <w:t>Oecologia</w:t>
      </w:r>
      <w:r>
        <w:rPr>
          <w:rFonts w:ascii="Liberation Serif" w:hAnsi="Liberation Serif"/>
          <w:sz w:val="24"/>
        </w:rPr>
        <w:t xml:space="preserve">, </w:t>
      </w:r>
      <w:r>
        <w:rPr>
          <w:rFonts w:ascii="Liberation Serif" w:hAnsi="Liberation Serif"/>
          <w:i/>
          <w:sz w:val="24"/>
        </w:rPr>
        <w:t>191</w:t>
      </w:r>
      <w:r>
        <w:rPr>
          <w:rFonts w:ascii="Liberation Serif" w:hAnsi="Liberation Serif"/>
          <w:sz w:val="24"/>
        </w:rPr>
        <w:t>(4), 843–859. https://doi.org/10.1007/s00442-019-04524-8</w:t>
      </w:r>
    </w:p>
    <w:p>
      <w:pPr>
        <w:pStyle w:val="Normal"/>
        <w:spacing w:lineRule="auto" w:line="288" w:before="0" w:after="140"/>
        <w:ind w:left="480" w:right="0" w:hanging="480"/>
        <w:rPr/>
      </w:pPr>
      <w:r>
        <w:rPr>
          <w:rFonts w:ascii="Liberation Serif" w:hAnsi="Liberation Serif"/>
          <w:sz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rPr>
        <w:t>J. Biogeogr.</w:t>
      </w:r>
      <w:r>
        <w:rPr>
          <w:rFonts w:ascii="Liberation Serif" w:hAnsi="Liberation Serif"/>
          <w:sz w:val="24"/>
        </w:rPr>
        <w:t xml:space="preserve">, </w:t>
      </w:r>
      <w:r>
        <w:rPr>
          <w:rFonts w:ascii="Liberation Serif" w:hAnsi="Liberation Serif"/>
          <w:i/>
          <w:sz w:val="24"/>
        </w:rPr>
        <w:t>45</w:t>
      </w:r>
      <w:r>
        <w:rPr>
          <w:rFonts w:ascii="Liberation Serif" w:hAnsi="Liberation Serif"/>
          <w:sz w:val="24"/>
        </w:rPr>
        <w:t>(4), 826–837. https://doi.org/10.1111/jbi.13182</w:t>
      </w:r>
    </w:p>
    <w:p>
      <w:pPr>
        <w:pStyle w:val="Normal"/>
        <w:spacing w:lineRule="auto" w:line="288" w:before="0" w:after="140"/>
        <w:ind w:left="480" w:right="0" w:hanging="480"/>
        <w:rPr/>
      </w:pPr>
      <w:r>
        <w:rPr>
          <w:rFonts w:ascii="Liberation Serif" w:hAnsi="Liberation Serif"/>
          <w:sz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rPr>
        <w:t>F1000Research</w:t>
      </w:r>
      <w:r>
        <w:rPr>
          <w:rFonts w:ascii="Liberation Serif" w:hAnsi="Liberation Serif"/>
          <w:sz w:val="24"/>
        </w:rPr>
        <w:t xml:space="preserve">, </w:t>
      </w:r>
      <w:r>
        <w:rPr>
          <w:rFonts w:ascii="Liberation Serif" w:hAnsi="Liberation Serif"/>
          <w:i/>
          <w:sz w:val="24"/>
        </w:rPr>
        <w:t>2</w:t>
      </w:r>
      <w:r>
        <w:rPr>
          <w:rFonts w:ascii="Liberation Serif" w:hAnsi="Liberation Serif"/>
          <w:sz w:val="24"/>
        </w:rPr>
        <w:t>, 1–16. https://doi.org/10.12688/f1000research.2-115.v1</w:t>
      </w:r>
    </w:p>
    <w:p>
      <w:pPr>
        <w:pStyle w:val="Normal"/>
        <w:spacing w:lineRule="auto" w:line="288" w:before="0" w:after="140"/>
        <w:ind w:left="480" w:right="0" w:hanging="480"/>
        <w:rPr/>
      </w:pPr>
      <w:r>
        <w:rPr>
          <w:rFonts w:ascii="Liberation Serif" w:hAnsi="Liberation Serif"/>
          <w:sz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(12), 2839–2853. https://doi.org/10.1111/j.1365-294X.2008.03794.x</w:t>
      </w:r>
    </w:p>
    <w:p>
      <w:pPr>
        <w:pStyle w:val="Normal"/>
        <w:spacing w:lineRule="auto" w:line="288" w:before="0" w:after="140"/>
        <w:ind w:left="480" w:right="0" w:hanging="480"/>
        <w:rPr/>
      </w:pPr>
      <w:r>
        <w:rPr>
          <w:rFonts w:ascii="Liberation Serif" w:hAnsi="Liberation Serif"/>
          <w:sz w:val="24"/>
        </w:rPr>
        <w:t xml:space="preserve">Price, T. (2008). </w:t>
      </w:r>
      <w:r>
        <w:rPr>
          <w:rFonts w:ascii="Liberation Serif" w:hAnsi="Liberation Serif"/>
          <w:i/>
          <w:sz w:val="24"/>
        </w:rPr>
        <w:t>Speciation in Birds</w:t>
      </w:r>
      <w:r>
        <w:rPr>
          <w:rFonts w:ascii="Liberation Serif" w:hAnsi="Liberation Serif"/>
          <w:sz w:val="24"/>
        </w:rPr>
        <w:t>. Roberts &amp; Company Publishers.</w:t>
      </w:r>
    </w:p>
    <w:p>
      <w:pPr>
        <w:pStyle w:val="Normal"/>
        <w:spacing w:lineRule="auto" w:line="288" w:before="0" w:after="140"/>
        <w:ind w:left="480" w:right="0" w:hanging="480"/>
        <w:rPr/>
      </w:pPr>
      <w:r>
        <w:rPr>
          <w:rFonts w:ascii="Liberation Serif" w:hAnsi="Liberation Serif"/>
          <w:sz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(15), 8840–8855. https://doi.org/10.1002/ece3.5436</w:t>
      </w:r>
    </w:p>
    <w:p>
      <w:pPr>
        <w:pStyle w:val="Normal"/>
        <w:spacing w:lineRule="auto" w:line="288" w:before="0" w:after="140"/>
        <w:ind w:left="480" w:right="0" w:hanging="480"/>
        <w:rPr/>
      </w:pPr>
      <w:r>
        <w:rPr>
          <w:rFonts w:ascii="Liberation Serif" w:hAnsi="Liberation Serif"/>
          <w:sz w:val="24"/>
        </w:rPr>
        <w:t xml:space="preserve">Rambaut, A., Drummond, A. J., Xie, D., Baele, G., &amp; Suchard, M. A. (2018). Posterior Summarization in Bayesian Phylogenetics Using Tracer 1.7. </w:t>
      </w:r>
      <w:r>
        <w:rPr>
          <w:rFonts w:ascii="Liberation Serif" w:hAnsi="Liberation Serif"/>
          <w:i/>
          <w:sz w:val="24"/>
        </w:rPr>
        <w:t>Systematic Biology</w:t>
      </w:r>
      <w:r>
        <w:rPr>
          <w:rFonts w:ascii="Liberation Serif" w:hAnsi="Liberation Serif"/>
          <w:sz w:val="24"/>
        </w:rPr>
        <w:t xml:space="preserve">, </w:t>
      </w:r>
      <w:r>
        <w:rPr>
          <w:rFonts w:ascii="Liberation Serif" w:hAnsi="Liberation Serif"/>
          <w:i/>
          <w:sz w:val="24"/>
        </w:rPr>
        <w:t>67</w:t>
      </w:r>
      <w:r>
        <w:rPr>
          <w:rFonts w:ascii="Liberation Serif" w:hAnsi="Liberation Serif"/>
          <w:sz w:val="24"/>
        </w:rPr>
        <w:t>(5), 901–904. https://doi.org/10.1093/sysbio/syy032</w:t>
      </w:r>
    </w:p>
    <w:p>
      <w:pPr>
        <w:pStyle w:val="Normal"/>
        <w:spacing w:lineRule="auto" w:line="288" w:before="0" w:after="140"/>
        <w:ind w:left="480" w:right="0" w:hanging="480"/>
        <w:rPr/>
      </w:pPr>
      <w:r>
        <w:rPr>
          <w:rFonts w:ascii="Liberation Serif" w:hAnsi="Liberation Serif"/>
          <w:sz w:val="24"/>
        </w:rPr>
        <w:t xml:space="preserve">Rannala, B. (2007). </w:t>
      </w:r>
      <w:r>
        <w:rPr>
          <w:rFonts w:ascii="Liberation Serif" w:hAnsi="Liberation Serif"/>
          <w:i/>
          <w:sz w:val="24"/>
        </w:rPr>
        <w:t>BayesAss edition 3.0 user’s manual</w:t>
      </w:r>
      <w:r>
        <w:rPr>
          <w:rFonts w:ascii="Liberation Serif" w:hAnsi="Liberation Serif"/>
          <w:sz w:val="24"/>
        </w:rPr>
        <w:t>. University of California, Davis.</w:t>
      </w:r>
    </w:p>
    <w:p>
      <w:pPr>
        <w:pStyle w:val="Normal"/>
        <w:spacing w:lineRule="auto" w:line="288" w:before="0" w:after="140"/>
        <w:ind w:left="480" w:right="0" w:hanging="480"/>
        <w:rPr/>
      </w:pPr>
      <w:r>
        <w:rPr>
          <w:rFonts w:ascii="Liberation Serif" w:hAnsi="Liberation Serif"/>
          <w:sz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rPr>
        <w:t>Journal of Ethology</w:t>
      </w:r>
      <w:r>
        <w:rPr>
          <w:rFonts w:ascii="Liberation Serif" w:hAnsi="Liberation Serif"/>
          <w:sz w:val="24"/>
        </w:rPr>
        <w:t xml:space="preserve">, </w:t>
      </w:r>
      <w:r>
        <w:rPr>
          <w:rFonts w:ascii="Liberation Serif" w:hAnsi="Liberation Serif"/>
          <w:i/>
          <w:sz w:val="24"/>
        </w:rPr>
        <w:t>35</w:t>
      </w:r>
      <w:r>
        <w:rPr>
          <w:rFonts w:ascii="Liberation Serif" w:hAnsi="Liberation Serif"/>
          <w:sz w:val="24"/>
        </w:rPr>
        <w:t>(1), 101–108. https://doi.org/10.1007/s10164-016-0496-2</w:t>
      </w:r>
    </w:p>
    <w:p>
      <w:pPr>
        <w:pStyle w:val="Normal"/>
        <w:spacing w:lineRule="auto" w:line="288" w:before="0" w:after="140"/>
        <w:ind w:left="480" w:right="0" w:hanging="480"/>
        <w:rPr/>
      </w:pPr>
      <w:r>
        <w:rPr>
          <w:rFonts w:ascii="Liberation Serif" w:hAnsi="Liberation Serif"/>
          <w:sz w:val="24"/>
        </w:rPr>
        <w:t xml:space="preserve">Rousset, F. (2008). GENEPOP’007: A complete re-implementation of the GENEPOP software for Windows and Linux. </w:t>
      </w:r>
      <w:r>
        <w:rPr>
          <w:rFonts w:ascii="Liberation Serif" w:hAnsi="Liberation Serif"/>
          <w:i/>
          <w:sz w:val="24"/>
        </w:rPr>
        <w:t>Molecular Ecology Resources</w:t>
      </w:r>
      <w:r>
        <w:rPr>
          <w:rFonts w:ascii="Liberation Serif" w:hAnsi="Liberation Serif"/>
          <w:sz w:val="24"/>
        </w:rPr>
        <w:t xml:space="preserve">, </w:t>
      </w:r>
      <w:r>
        <w:rPr>
          <w:rFonts w:ascii="Liberation Serif" w:hAnsi="Liberation Serif"/>
          <w:i/>
          <w:sz w:val="24"/>
        </w:rPr>
        <w:t>8</w:t>
      </w:r>
      <w:r>
        <w:rPr>
          <w:rFonts w:ascii="Liberation Serif" w:hAnsi="Liberation Serif"/>
          <w:sz w:val="24"/>
        </w:rPr>
        <w:t>(1), 103–106. https://doi.org/10.1111/j.1471-8286.2007.01931.x</w:t>
      </w:r>
    </w:p>
    <w:p>
      <w:pPr>
        <w:pStyle w:val="Normal"/>
        <w:spacing w:lineRule="auto" w:line="288" w:before="0" w:after="140"/>
        <w:ind w:left="480" w:right="0" w:hanging="480"/>
        <w:rPr/>
      </w:pPr>
      <w:r>
        <w:rPr>
          <w:rFonts w:ascii="Liberation Serif" w:hAnsi="Liberation Serif"/>
          <w:sz w:val="24"/>
        </w:rPr>
        <w:t xml:space="preserve">Ruegg, K., Anderson, E. C., Boone, J., Pouls, J., &amp; Smith, T. B. (2014). A role for migration-linked genes and genomic islands in divergence of a songbird.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(19), 4757–4769. https://doi.org/10.1111/mec.12842</w:t>
      </w:r>
    </w:p>
    <w:p>
      <w:pPr>
        <w:pStyle w:val="Normal"/>
        <w:spacing w:lineRule="auto" w:line="288" w:before="0" w:after="140"/>
        <w:ind w:left="480" w:right="0" w:hanging="480"/>
        <w:rPr/>
      </w:pPr>
      <w:r>
        <w:rPr>
          <w:rFonts w:ascii="Liberation Serif" w:hAnsi="Liberation Serif"/>
          <w:sz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1–16. https://doi.org/10.1038/s41598-019-42798-3</w:t>
      </w:r>
    </w:p>
    <w:p>
      <w:pPr>
        <w:pStyle w:val="Normal"/>
        <w:spacing w:lineRule="auto" w:line="288" w:before="0" w:after="140"/>
        <w:ind w:left="480" w:right="0" w:hanging="480"/>
        <w:rPr/>
      </w:pPr>
      <w:r>
        <w:rPr>
          <w:rFonts w:ascii="Liberation Serif" w:hAnsi="Liberation Serif"/>
          <w:sz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rPr>
        <w:t>G3: Genes, Genomes, Genetics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(9), 3147–3163. https://doi.org/10.1534/g3.120.401352</w:t>
      </w:r>
    </w:p>
    <w:p>
      <w:pPr>
        <w:pStyle w:val="Normal"/>
        <w:spacing w:lineRule="auto" w:line="288" w:before="0" w:after="140"/>
        <w:ind w:left="480" w:right="0" w:hanging="480"/>
        <w:rPr/>
      </w:pPr>
      <w:r>
        <w:rPr>
          <w:rFonts w:ascii="Liberation Serif" w:hAnsi="Liberation Serif"/>
          <w:sz w:val="24"/>
        </w:rPr>
        <w:t xml:space="preserve">Sendell-Price, A. T., Ruegg, K. C., Robertson, B. C., &amp; Clegg, S. M. (2021). An island-hopping bird reveals how founder events shape genome-wide divergence.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30</w:t>
      </w:r>
      <w:r>
        <w:rPr>
          <w:rFonts w:ascii="Liberation Serif" w:hAnsi="Liberation Serif"/>
          <w:sz w:val="24"/>
        </w:rPr>
        <w:t>(11), 2495–2510. https://doi.org/10.1111/mec.15898</w:t>
      </w:r>
    </w:p>
    <w:p>
      <w:pPr>
        <w:pStyle w:val="Normal"/>
        <w:spacing w:lineRule="auto" w:line="288" w:before="0" w:after="140"/>
        <w:ind w:left="480" w:right="0" w:hanging="480"/>
        <w:rPr/>
      </w:pPr>
      <w:r>
        <w:rPr>
          <w:rFonts w:ascii="Liberation Serif" w:hAnsi="Liberation Serif"/>
          <w:sz w:val="24"/>
        </w:rPr>
        <w:t xml:space="preserve">Seutin, G., White, B. N., &amp; Boag, P. T. (1991). Preservation of avian blood and tissue samples for DNA analyses. </w:t>
      </w:r>
      <w:r>
        <w:rPr>
          <w:rFonts w:ascii="Liberation Serif" w:hAnsi="Liberation Serif"/>
          <w:i/>
          <w:sz w:val="24"/>
        </w:rPr>
        <w:t>Canadian Journal of Zoology</w:t>
      </w:r>
      <w:r>
        <w:rPr>
          <w:rFonts w:ascii="Liberation Serif" w:hAnsi="Liberation Serif"/>
          <w:sz w:val="24"/>
        </w:rPr>
        <w:t xml:space="preserve">, </w:t>
      </w:r>
      <w:r>
        <w:rPr>
          <w:rFonts w:ascii="Liberation Serif" w:hAnsi="Liberation Serif"/>
          <w:i/>
          <w:sz w:val="24"/>
        </w:rPr>
        <w:t>69</w:t>
      </w:r>
      <w:r>
        <w:rPr>
          <w:rFonts w:ascii="Liberation Serif" w:hAnsi="Liberation Serif"/>
          <w:sz w:val="24"/>
        </w:rPr>
        <w:t>(1), 82–90. https://doi.org/10.1139/z91-013</w:t>
      </w:r>
    </w:p>
    <w:p>
      <w:pPr>
        <w:pStyle w:val="Normal"/>
        <w:spacing w:lineRule="auto" w:line="288" w:before="0" w:after="140"/>
        <w:ind w:left="480" w:right="0" w:hanging="480"/>
        <w:rPr/>
      </w:pPr>
      <w:r>
        <w:rPr>
          <w:rFonts w:ascii="Liberation Serif" w:hAnsi="Liberation Serif"/>
          <w:sz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11</w:t>
      </w:r>
      <w:r>
        <w:rPr>
          <w:rFonts w:ascii="Liberation Serif" w:hAnsi="Liberation Serif"/>
          <w:sz w:val="24"/>
        </w:rPr>
        <w:t>(1). https://doi.org/10.1038/s41467-020-16313-6</w:t>
      </w:r>
    </w:p>
    <w:p>
      <w:pPr>
        <w:pStyle w:val="Normal"/>
        <w:spacing w:lineRule="auto" w:line="288" w:before="0" w:after="140"/>
        <w:ind w:left="480" w:right="0" w:hanging="480"/>
        <w:rPr/>
      </w:pPr>
      <w:r>
        <w:rPr>
          <w:rFonts w:ascii="Liberation Serif" w:hAnsi="Liberation Serif"/>
          <w:sz w:val="24"/>
        </w:rPr>
        <w:t xml:space="preserve">Skotte, L., Korneliussen, T. S., &amp; Albrechtsen, A. (2013). Estimating individual admixture proportions from next generation sequencing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195</w:t>
      </w:r>
      <w:r>
        <w:rPr>
          <w:rFonts w:ascii="Liberation Serif" w:hAnsi="Liberation Serif"/>
          <w:sz w:val="24"/>
        </w:rPr>
        <w:t>(3), 693–702. https://doi.org/10.1534/genetics.113.154138</w:t>
      </w:r>
    </w:p>
    <w:p>
      <w:pPr>
        <w:pStyle w:val="Normal"/>
        <w:spacing w:lineRule="auto" w:line="288" w:before="0" w:after="140"/>
        <w:ind w:left="480" w:right="0" w:hanging="480"/>
        <w:rPr/>
      </w:pPr>
      <w:r>
        <w:rPr>
          <w:rFonts w:ascii="Liberation Serif" w:hAnsi="Liberation Serif"/>
          <w:sz w:val="24"/>
        </w:rPr>
        <w:t xml:space="preserve">Slatkin, M. (1987). Gene Flow and the Geographic Structure of Natural Populations. </w:t>
      </w:r>
      <w:r>
        <w:rPr>
          <w:rFonts w:ascii="Liberation Serif" w:hAnsi="Liberation Serif"/>
          <w:i/>
          <w:sz w:val="24"/>
        </w:rPr>
        <w:t>Science</w:t>
      </w:r>
      <w:r>
        <w:rPr>
          <w:rFonts w:ascii="Liberation Serif" w:hAnsi="Liberation Serif"/>
          <w:sz w:val="24"/>
        </w:rPr>
        <w:t xml:space="preserve">, </w:t>
      </w:r>
      <w:r>
        <w:rPr>
          <w:rFonts w:ascii="Liberation Serif" w:hAnsi="Liberation Serif"/>
          <w:i/>
          <w:sz w:val="24"/>
        </w:rPr>
        <w:t>3576198</w:t>
      </w:r>
      <w:r>
        <w:rPr>
          <w:rFonts w:ascii="Liberation Serif" w:hAnsi="Liberation Serif"/>
          <w:sz w:val="24"/>
        </w:rPr>
        <w:t>(787), 236. https://doi.org/10.4269/ajtmh.2010.09-0588</w:t>
      </w:r>
    </w:p>
    <w:p>
      <w:pPr>
        <w:pStyle w:val="Normal"/>
        <w:spacing w:lineRule="auto" w:line="288" w:before="0" w:after="140"/>
        <w:ind w:left="480" w:right="0" w:hanging="480"/>
        <w:rPr/>
      </w:pPr>
      <w:r>
        <w:rPr>
          <w:rFonts w:ascii="Liberation Serif" w:hAnsi="Liberation Serif"/>
          <w:sz w:val="24"/>
        </w:rPr>
        <w:t xml:space="preserve">Steinmeyer, C., Mueller, J. C., &amp; Kempenaers, B. (2009). Search for informative polymorphisms in candidate genes: Clock genes and circadian behaviour in blue tits. </w:t>
      </w:r>
      <w:r>
        <w:rPr>
          <w:rFonts w:ascii="Liberation Serif" w:hAnsi="Liberation Serif"/>
          <w:i/>
          <w:sz w:val="24"/>
        </w:rPr>
        <w:t>Genetica</w:t>
      </w:r>
      <w:r>
        <w:rPr>
          <w:rFonts w:ascii="Liberation Serif" w:hAnsi="Liberation Serif"/>
          <w:sz w:val="24"/>
        </w:rPr>
        <w:t xml:space="preserve">, </w:t>
      </w:r>
      <w:r>
        <w:rPr>
          <w:rFonts w:ascii="Liberation Serif" w:hAnsi="Liberation Serif"/>
          <w:i/>
          <w:sz w:val="24"/>
        </w:rPr>
        <w:t>136</w:t>
      </w:r>
      <w:r>
        <w:rPr>
          <w:rFonts w:ascii="Liberation Serif" w:hAnsi="Liberation Serif"/>
          <w:sz w:val="24"/>
        </w:rPr>
        <w:t>(1), 109–117. https://doi.org/10.1007/s10709-008-9318-y</w:t>
      </w:r>
    </w:p>
    <w:p>
      <w:pPr>
        <w:pStyle w:val="Normal"/>
        <w:spacing w:lineRule="auto" w:line="288" w:before="0" w:after="140"/>
        <w:ind w:left="480" w:right="0" w:hanging="480"/>
        <w:rPr/>
      </w:pPr>
      <w:r>
        <w:rPr>
          <w:rFonts w:ascii="Liberation Serif" w:hAnsi="Liberation Serif"/>
          <w:sz w:val="24"/>
        </w:rPr>
        <w:t xml:space="preserve">Toews, D. P. L., Taylor, S. A., Streby, H. M., Kramer, G. R., &amp; Lovette, I. J. (2019). Selection on VPS13A linked to migration in a songbird.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116</w:t>
      </w:r>
      <w:r>
        <w:rPr>
          <w:rFonts w:ascii="Liberation Serif" w:hAnsi="Liberation Serif"/>
          <w:sz w:val="24"/>
        </w:rPr>
        <w:t>(37), 18272–18274. https://doi.org/10.1073/pnas.1909186116</w:t>
      </w:r>
    </w:p>
    <w:p>
      <w:pPr>
        <w:pStyle w:val="Normal"/>
        <w:spacing w:lineRule="auto" w:line="288" w:before="0" w:after="140"/>
        <w:ind w:left="480" w:right="0" w:hanging="480"/>
        <w:rPr/>
      </w:pPr>
      <w:r>
        <w:rPr>
          <w:rFonts w:ascii="Liberation Serif" w:hAnsi="Liberation Serif"/>
          <w:sz w:val="24"/>
        </w:rPr>
        <w:t xml:space="preserve">Vehtari, A., Gelman, A., &amp; Gabry, J. (2017). Practical Bayesian model evaluation using leave-one-out cross-validation and WAIC. </w:t>
      </w:r>
      <w:r>
        <w:rPr>
          <w:rFonts w:ascii="Liberation Serif" w:hAnsi="Liberation Serif"/>
          <w:i/>
          <w:sz w:val="24"/>
        </w:rPr>
        <w:t>Statistics and Computing</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(5), 1413–1432. https://doi.org/10.1007/s11222-016-9696-4</w:t>
      </w:r>
    </w:p>
    <w:p>
      <w:pPr>
        <w:pStyle w:val="Normal"/>
        <w:spacing w:lineRule="auto" w:line="288" w:before="0" w:after="140"/>
        <w:ind w:left="480" w:right="0" w:hanging="480"/>
        <w:rPr/>
      </w:pPr>
      <w:r>
        <w:rPr>
          <w:rFonts w:ascii="Liberation Serif" w:hAnsi="Liberation Serif"/>
          <w:sz w:val="24"/>
        </w:rPr>
        <w:t xml:space="preserve">Walsh, P. S., Metzger, D. A., &amp; Higuchi, R. (1991). Chelex 100 as a medium for simple extraction of DNA for PCR-based typing from forensic material. </w:t>
      </w:r>
      <w:r>
        <w:rPr>
          <w:rFonts w:ascii="Liberation Serif" w:hAnsi="Liberation Serif"/>
          <w:i/>
          <w:sz w:val="24"/>
        </w:rPr>
        <w:t>Biotechniques</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 506–513.</w:t>
      </w:r>
    </w:p>
    <w:p>
      <w:pPr>
        <w:pStyle w:val="Normal"/>
        <w:spacing w:lineRule="auto" w:line="288" w:before="0" w:after="140"/>
        <w:ind w:left="480" w:right="0" w:hanging="480"/>
        <w:rPr/>
      </w:pPr>
      <w:r>
        <w:rPr>
          <w:rFonts w:ascii="Liberation Serif" w:hAnsi="Liberation Serif"/>
          <w:sz w:val="24"/>
        </w:rPr>
        <w:t xml:space="preserve">Warren, B. H. (2003). </w:t>
      </w:r>
      <w:r>
        <w:rPr>
          <w:rFonts w:ascii="Liberation Serif" w:hAnsi="Liberation Serif"/>
          <w:i/>
          <w:sz w:val="24"/>
        </w:rPr>
        <w:t>Phylogeography and evolution of species-rich bird lineages of the western Indian Ocean islands</w:t>
      </w:r>
      <w:r>
        <w:rPr>
          <w:rFonts w:ascii="Liberation Serif" w:hAnsi="Liberation Serif"/>
          <w:sz w:val="24"/>
        </w:rPr>
        <w:t>. University of East Anglia.</w:t>
      </w:r>
    </w:p>
    <w:p>
      <w:pPr>
        <w:pStyle w:val="Normal"/>
        <w:spacing w:lineRule="auto" w:line="288" w:before="0" w:after="140"/>
        <w:ind w:left="480" w:right="0" w:hanging="480"/>
        <w:rPr/>
      </w:pPr>
      <w:r>
        <w:rPr>
          <w:rFonts w:ascii="Liberation Serif" w:hAnsi="Liberation Serif"/>
          <w:sz w:val="24"/>
        </w:rPr>
        <w:t xml:space="preserve">Waters, J. M., Emerson, B. C., Arribas, P., &amp; Mcculloch, G. A. (2020). Dispersal Reduction: Causes , Genomic Mechanisms , and Evolutionary Consequences. </w:t>
      </w:r>
      <w:r>
        <w:rPr>
          <w:rFonts w:ascii="Liberation Serif" w:hAnsi="Liberation Serif"/>
          <w:i/>
          <w:sz w:val="24"/>
        </w:rPr>
        <w:t>Trends in Ecology &amp; Evolution</w:t>
      </w:r>
      <w:r>
        <w:rPr>
          <w:rFonts w:ascii="Liberation Serif" w:hAnsi="Liberation Serif"/>
          <w:sz w:val="24"/>
        </w:rPr>
        <w:t>, 1–11. https://doi.org/10.1016/j.tree.2020.01.012</w:t>
      </w:r>
    </w:p>
    <w:p>
      <w:pPr>
        <w:pStyle w:val="Normal"/>
        <w:spacing w:lineRule="auto" w:line="288" w:before="0" w:after="140"/>
        <w:ind w:left="480" w:right="0" w:hanging="480"/>
        <w:rPr/>
      </w:pPr>
      <w:r>
        <w:rPr>
          <w:rFonts w:ascii="Liberation Serif" w:hAnsi="Liberation Serif"/>
          <w:sz w:val="24"/>
        </w:rPr>
        <w:t xml:space="preserve">Wilson, G. A., &amp; Rannala, B. (2003). Bayesian inference of recent migration rates using multilocus genotypes.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163</w:t>
      </w:r>
      <w:r>
        <w:rPr>
          <w:rFonts w:ascii="Liberation Serif" w:hAnsi="Liberation Serif"/>
          <w:sz w:val="24"/>
        </w:rPr>
        <w:t>(3), 1177–1191.</w:t>
      </w:r>
    </w:p>
    <w:p>
      <w:pPr>
        <w:pStyle w:val="Normal"/>
        <w:rPr/>
      </w:pPr>
      <w:r>
        <w:rPr>
          <w:rFonts w:ascii="Liberation Serif" w:hAnsi="Liberation Serif"/>
          <w:sz w:val="24"/>
        </w:rPr>
        <w:t xml:space="preserve">Yu, W., &amp; Hardin, P. E. (2006). Circadian oscillators of Drosophila and mammals. </w:t>
      </w:r>
      <w:r>
        <w:rPr>
          <w:rFonts w:ascii="Liberation Serif" w:hAnsi="Liberation Serif"/>
          <w:i/>
          <w:sz w:val="24"/>
        </w:rPr>
        <w:t>Journal of Cell Science</w:t>
      </w:r>
      <w:r>
        <w:rPr>
          <w:rFonts w:ascii="Liberation Serif" w:hAnsi="Liberation Serif"/>
          <w:sz w:val="24"/>
        </w:rPr>
        <w:t xml:space="preserve">, </w:t>
      </w:r>
      <w:r>
        <w:rPr>
          <w:rFonts w:ascii="Liberation Serif" w:hAnsi="Liberation Serif"/>
          <w:i/>
          <w:sz w:val="24"/>
        </w:rPr>
        <w:t>119</w:t>
      </w:r>
      <w:r>
        <w:rPr>
          <w:rFonts w:ascii="Liberation Serif" w:hAnsi="Liberation Serif"/>
          <w:sz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Reviewer " w:date="2022-08-30T17:29:55Z" w:initials="R">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hi-IN" w:eastAsia="zh-CN"/>
        </w:rPr>
        <w:t>Not sure where to put this</w:t>
      </w:r>
    </w:p>
  </w:comment>
  <w:comment w:id="2"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3"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4"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5" w:author="Sonya Clegg" w:date="2021-11-08T13:59:00Z" w:initials="SMC">
    <w:p>
      <w:r>
        <w:rPr>
          <w:rFonts w:ascii="Liberation Serif" w:hAnsi="Liberation Serif" w:eastAsia="DejaVu Sans" w:cs="DejaVu Sans"/>
          <w:sz w:val="24"/>
          <w:szCs w:val="24"/>
          <w:lang w:val="en-US" w:eastAsia="en-US" w:bidi="en-US"/>
        </w:rPr>
        <w:t>Not in the SM cluster though – chage sentence</w:t>
      </w:r>
    </w:p>
  </w:comment>
  <w:comment w:id="6" w:author="Ashley Sendell-Price" w:date="2021-09-07T10:45:00Z" w:initials="AS">
    <w:p>
      <w:r>
        <w:rPr>
          <w:rFonts w:ascii="Liberation Serif" w:hAnsi="Liberation Serif" w:eastAsia="DejaVu Sans" w:cs="DejaVu Sans"/>
          <w:sz w:val="24"/>
          <w:szCs w:val="24"/>
          <w:lang w:val="en-US" w:eastAsia="en-US" w:bidi="en-US"/>
        </w:rPr>
        <w:t>What proportion were non-synonymous?</w:t>
      </w:r>
    </w:p>
  </w:comment>
  <w:comment w:id="7" w:author="Sonya Clegg" w:date="2021-11-08T14:59:00Z" w:initials="SMC">
    <w:p>
      <w:r>
        <w:rPr>
          <w:rFonts w:ascii="Liberation Serif" w:hAnsi="Liberation Serif" w:eastAsia="DejaVu Sans" w:cs="DejaVu Sans"/>
          <w:sz w:val="24"/>
          <w:szCs w:val="24"/>
          <w:lang w:val="en-US" w:eastAsia="en-US" w:bidi="en-US"/>
        </w:rPr>
        <w:t>Be exact – there’s only 10 to talk about</w:t>
      </w:r>
    </w:p>
  </w:comment>
  <w:comment w:id="8" w:author="Sonya Clegg" w:date="2021-11-08T15:01:00Z" w:initials="SMC">
    <w:p>
      <w:r>
        <w:rPr>
          <w:rFonts w:ascii="Liberation Serif" w:hAnsi="Liberation Serif" w:eastAsia="DejaVu Sans" w:cs="DejaVu Sans"/>
          <w:sz w:val="24"/>
          <w:szCs w:val="24"/>
          <w:lang w:val="en-US" w:eastAsia="en-US" w:bidi="en-US"/>
        </w:rPr>
        <w:t>This doesn’t seem like quite the right phrasing – it’s more than the A which produces the lysine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Maybe..”carried adenines, resulting in production of lysines (or should that be lysine singular?)</w:t>
      </w:r>
    </w:p>
  </w:comment>
  <w:comment w:id="9" w:author="Bruce Robertson" w:date="2021-10-14T16:41:00Z" w:initials="BR">
    <w:p>
      <w:r>
        <w:rPr>
          <w:rFonts w:ascii="Liberation Serif" w:hAnsi="Liberation Serif" w:eastAsia="DejaVu Sans" w:cs="DejaVu Sans"/>
          <w:sz w:val="24"/>
          <w:szCs w:val="24"/>
          <w:lang w:val="en-US" w:eastAsia="en-US" w:bidi="en-US"/>
        </w:rPr>
        <w:t>Here they are referred to as “souther migrants”, elsewhere “migrants”.  Need to pick something that is clear to the reader and indicates their link to Tasmania.</w:t>
      </w:r>
    </w:p>
  </w:comment>
  <w:comment w:id="10" w:author="Ashley Sendell-Price" w:date="2021-09-07T11:30:00Z" w:initials="AS">
    <w:p>
      <w:r>
        <w:rPr>
          <w:rFonts w:ascii="Liberation Serif" w:hAnsi="Liberation Serif" w:eastAsia="DejaVu Sans" w:cs="DejaVu Sans"/>
          <w:sz w:val="24"/>
          <w:szCs w:val="24"/>
          <w:lang w:val="en-US" w:eastAsia="en-US" w:bidi="en-US"/>
        </w:rPr>
        <w:t>Add axis titles</w:t>
      </w:r>
    </w:p>
  </w:comment>
  <w:comment w:id="11" w:author="Sonya Clegg" w:date="2021-11-08T15:18:00Z" w:initials="SMC">
    <w:p>
      <w:r>
        <w:rPr>
          <w:rFonts w:ascii="Liberation Serif" w:hAnsi="Liberation Serif" w:eastAsia="DejaVu Sans" w:cs="DejaVu Sans"/>
          <w:sz w:val="24"/>
          <w:szCs w:val="24"/>
          <w:lang w:val="en-US" w:eastAsia="en-US" w:bidi="en-US"/>
        </w:rPr>
        <w:t>Should be candidate gene association tests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Should anything from above be moved in here? </w:t>
      </w:r>
    </w:p>
    <w:p>
      <w:r>
        <w:rPr>
          <w:rFonts w:ascii="Liberation Serif" w:hAnsi="Liberation Serif" w:eastAsia="DejaVu Sans" w:cs="DejaVu Sans"/>
          <w:sz w:val="24"/>
          <w:szCs w:val="24"/>
          <w:lang w:val="en-US" w:eastAsia="en-US" w:bidi="en-US"/>
        </w:rPr>
        <w:t>Try to keep methods and results in clear packages</w:t>
      </w:r>
    </w:p>
  </w:comment>
  <w:comment w:id="12" w:author="Sonya Clegg" w:date="2021-11-08T15:20:00Z" w:initials="SMC">
    <w:p>
      <w:r>
        <w:rPr>
          <w:rFonts w:ascii="Liberation Serif" w:hAnsi="Liberation Serif" w:eastAsia="DejaVu Sans" w:cs="DejaVu Sans"/>
          <w:sz w:val="24"/>
          <w:szCs w:val="24"/>
          <w:lang w:val="en-US" w:eastAsia="en-US" w:bidi="en-US"/>
        </w:rPr>
        <w:t xml:space="preserve">Unwieldy sentence with the bit in parentheses. Can you separate into two? </w:t>
      </w:r>
    </w:p>
    <w:p>
      <w:r>
        <w:rPr>
          <w:rFonts w:ascii="Liberation Serif" w:hAnsi="Liberation Serif" w:eastAsia="DejaVu Sans" w:cs="DejaVu Sans"/>
          <w:sz w:val="24"/>
          <w:szCs w:val="24"/>
          <w:lang w:val="en-US" w:eastAsia="en-US" w:bidi="en-US"/>
        </w:rPr>
        <w:t>If you go to the trouble of reminding the reader what intercept only is, should also do for linear model.</w:t>
      </w:r>
    </w:p>
  </w:comment>
  <w:comment w:id="13" w:author="Sonya Clegg" w:date="2021-11-08T15:44:00Z" w:initials="SMC">
    <w:p>
      <w:r>
        <w:rPr>
          <w:rFonts w:ascii="Liberation Serif" w:hAnsi="Liberation Serif" w:eastAsia="DejaVu Sans" w:cs="DejaVu Sans"/>
          <w:sz w:val="24"/>
          <w:szCs w:val="24"/>
          <w:lang w:val="en-US" w:eastAsia="en-US" w:bidi="en-US"/>
        </w:rPr>
        <w:t xml:space="preserve">I don’t think this is needed – obviously we don’t have a full mechanistic understanding, but we do have some interesting insights. If I was reading this, I wouldn’t read any further with this emphasised right at the start of the discussion. Can return to this at the end when arguing for more data. </w:t>
      </w:r>
    </w:p>
  </w:comment>
  <w:comment w:id="14" w:author="Sonya Clegg" w:date="2021-11-08T15:49:00Z" w:initials="SMC">
    <w:p>
      <w:r>
        <w:rPr>
          <w:rFonts w:ascii="Liberation Serif" w:hAnsi="Liberation Serif" w:eastAsia="DejaVu Sans" w:cs="DejaVu Sans"/>
          <w:sz w:val="24"/>
          <w:szCs w:val="24"/>
          <w:lang w:val="en-US" w:eastAsia="en-US" w:bidi="en-US"/>
        </w:rPr>
        <w:t>Three?</w:t>
      </w:r>
    </w:p>
  </w:comment>
  <w:comment w:id="16" w:author="Ashley Sendell-Price" w:date="2021-09-07T10:52:00Z" w:initials="AS">
    <w:p>
      <w:r>
        <w:rPr>
          <w:rFonts w:ascii="Liberation Serif" w:hAnsi="Liberation Serif" w:eastAsia="DejaVu Sans" w:cs="DejaVu Sans"/>
          <w:sz w:val="24"/>
          <w:szCs w:val="24"/>
          <w:lang w:val="en-US" w:eastAsia="en-US" w:bidi="en-US"/>
        </w:rPr>
        <w:t>Be consistent with the terminology used for the Tasmanian migrants.</w:t>
      </w:r>
    </w:p>
  </w:comment>
  <w:comment w:id="15" w:author="Bruce Robertson" w:date="2021-10-18T16:34:00Z" w:initials="BR">
    <w:p>
      <w:r>
        <w:rPr>
          <w:rFonts w:ascii="Liberation Serif" w:hAnsi="Liberation Serif" w:eastAsia="DejaVu Sans" w:cs="DejaVu Sans"/>
          <w:sz w:val="24"/>
          <w:szCs w:val="24"/>
          <w:lang w:val="en-US" w:eastAsia="en-US" w:bidi="en-US"/>
        </w:rPr>
        <w:t>Can we be sure that they are Tassie migrants and not just birds that are not from around Brisbane?</w:t>
      </w:r>
    </w:p>
    <w:p>
      <w:r>
        <w:rPr>
          <w:rFonts w:ascii="Liberation Serif" w:hAnsi="Liberation Serif" w:eastAsia="DejaVu Sans" w:cs="DejaVu Sans"/>
          <w:sz w:val="24"/>
          <w:szCs w:val="24"/>
          <w:lang w:val="en-US" w:eastAsia="en-US" w:bidi="en-US"/>
        </w:rPr>
      </w:r>
    </w:p>
  </w:comment>
  <w:comment w:id="17" w:author="Sonya Clegg" w:date="2021-11-08T15:52:00Z" w:initials="SMC">
    <w:p>
      <w:r>
        <w:rPr>
          <w:rFonts w:ascii="Liberation Serif" w:hAnsi="Liberation Serif" w:eastAsia="DejaVu Sans" w:cs="DejaVu Sans"/>
          <w:sz w:val="24"/>
          <w:szCs w:val="24"/>
          <w:lang w:val="en-US" w:eastAsia="en-US" w:bidi="en-US"/>
        </w:rPr>
        <w:t xml:space="preserve">I think this is an important one to highlight in the beginning as just a single flip from G to A could be easy an important. Perhaps you have to be G to colonise in the first place. </w:t>
      </w:r>
    </w:p>
  </w:comment>
  <w:comment w:id="18" w:author="Sonya Clegg" w:date="2021-11-09T12:59:00Z" w:initials="SMC">
    <w:p>
      <w:r>
        <w:rPr>
          <w:rFonts w:ascii="Liberation Serif" w:hAnsi="Liberation Serif" w:eastAsia="DejaVu Sans" w:cs="DejaVu Sans"/>
          <w:sz w:val="24"/>
          <w:szCs w:val="24"/>
          <w:lang w:val="en-US" w:eastAsia="en-US" w:bidi="en-US"/>
        </w:rPr>
        <w:t>Thoughts on this addition?</w:t>
      </w:r>
    </w:p>
  </w:comment>
  <w:comment w:id="19" w:author="Sonya Clegg" w:date="2021-11-09T13:04:00Z" w:initials="SMC">
    <w:p>
      <w:r>
        <w:rPr>
          <w:rFonts w:ascii="Liberation Serif" w:hAnsi="Liberation Serif" w:eastAsia="DejaVu Sans" w:cs="DejaVu Sans"/>
          <w:sz w:val="24"/>
          <w:szCs w:val="24"/>
          <w:lang w:val="en-US" w:eastAsia="en-US" w:bidi="en-US"/>
        </w:rPr>
        <w:t xml:space="preserve">Suggest deleting first two subheadings – together they are the bulk of the discussion, leading directly on from intro discussion paragraph. The “additional” section below seems like a side thought, when in fact it should all be rolled into one. </w:t>
      </w:r>
    </w:p>
  </w:comment>
  <w:comment w:id="20" w:author="Sonya Clegg" w:date="2021-11-09T13:55:00Z" w:initials="SMC">
    <w:p>
      <w:r>
        <w:rPr>
          <w:rFonts w:ascii="Liberation Serif" w:hAnsi="Liberation Serif" w:eastAsia="DejaVu Sans" w:cs="DejaVu Sans"/>
          <w:sz w:val="24"/>
          <w:szCs w:val="24"/>
          <w:lang w:val="en-US" w:eastAsia="en-US" w:bidi="en-US"/>
        </w:rPr>
        <w:t xml:space="preserve">I felt that the paragraph below was not written in Discussion style. Rather there were some unconnected facts about CREB, some restatement of results,but no real integration. I’ve tried to do that here, but am happy for people to edit. </w:t>
      </w:r>
    </w:p>
  </w:comment>
  <w:comment w:id="21" w:author="Sonya Clegg" w:date="2021-11-09T15:03:00Z" w:initials="SMC">
    <w:p>
      <w:r>
        <w:rPr>
          <w:rFonts w:ascii="Liberation Serif" w:hAnsi="Liberation Serif" w:eastAsia="DejaVu Sans" w:cs="DejaVu Sans"/>
          <w:sz w:val="24"/>
          <w:szCs w:val="24"/>
          <w:lang w:val="en-US" w:eastAsia="en-US" w:bidi="en-US"/>
        </w:rPr>
        <w:t>I moved this here as it seemed most relevant to this set of points.</w:t>
      </w:r>
    </w:p>
  </w:comment>
  <w:comment w:id="22"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4"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5" w:author="Bruce Robertson" w:date="2021-10-18T16:36:00Z" w:initials="BR">
    <w:p>
      <w:r>
        <w:rPr>
          <w:rFonts w:ascii="Liberation Serif" w:hAnsi="Liberation Serif" w:eastAsia="DejaVu Sans" w:cs="DejaVu Sans"/>
          <w:sz w:val="24"/>
          <w:szCs w:val="24"/>
          <w:lang w:val="en-US" w:eastAsia="en-US" w:bidi="en-US"/>
        </w:rPr>
        <w:t xml:space="preserve">Why “a” </w:t>
      </w:r>
      <w:r>
        <w:rPr>
          <w:rFonts w:ascii="Liberation Serif" w:hAnsi="Liberation Serif" w:eastAsia="DejaVu Sans" w:cs="DejaVu Sans"/>
          <w:i/>
          <w:sz w:val="24"/>
          <w:szCs w:val="24"/>
          <w:lang w:val="en-US" w:eastAsia="en-US" w:bidi="en-US"/>
        </w:rPr>
        <w:t>CREB1</w:t>
      </w:r>
      <w:r>
        <w:rPr>
          <w:rFonts w:ascii="Liberation Serif" w:hAnsi="Liberation Serif" w:eastAsia="DejaVu Sans" w:cs="DejaVu Sans"/>
          <w:sz w:val="24"/>
          <w:szCs w:val="24"/>
          <w:lang w:val="en-US" w:eastAsia="en-US" w:bidi="en-US"/>
        </w:rPr>
        <w:t>?</w:t>
      </w:r>
    </w:p>
  </w:comment>
  <w:comment w:id="26" w:author="Ashley Sendell-Price" w:date="2021-09-07T10:54:00Z" w:initials="AS">
    <w:p>
      <w:r>
        <w:rPr>
          <w:rFonts w:ascii="Liberation Serif" w:hAnsi="Liberation Serif" w:eastAsia="DejaVu Sans" w:cs="DejaVu Sans"/>
          <w:sz w:val="24"/>
          <w:szCs w:val="24"/>
          <w:lang w:val="en-US" w:eastAsia="en-US" w:bidi="en-US"/>
        </w:rPr>
        <w:t xml:space="preserve">What is meant by casually? </w:t>
      </w:r>
    </w:p>
  </w:comment>
  <w:comment w:id="23" w:author="Sonya Clegg" w:date="2021-11-09T13:05:00Z" w:initials="SMC">
    <w:p>
      <w:r>
        <w:rPr>
          <w:rFonts w:ascii="Liberation Serif" w:hAnsi="Liberation Serif" w:eastAsia="DejaVu Sans" w:cs="DejaVu Sans"/>
          <w:sz w:val="24"/>
          <w:szCs w:val="24"/>
          <w:lang w:val="en-US" w:eastAsia="en-US" w:bidi="en-US"/>
        </w:rPr>
        <w:t>This is very much “introduction” wording. Need to discuss our results in the context of others work, so lead with the information that is going to be discussed, then you can say this is different from….or consistent with…etc. Some of this information is irrelevant in terms of the discussion of our results (incubation etct)</w:t>
      </w:r>
    </w:p>
  </w:comment>
  <w:comment w:id="27" w:author="Sonya Clegg" w:date="2021-11-09T13:08:00Z" w:initials="SMC">
    <w:p>
      <w:r>
        <w:rPr>
          <w:rFonts w:ascii="Liberation Serif" w:hAnsi="Liberation Serif" w:eastAsia="DejaVu Sans" w:cs="DejaVu Sans"/>
          <w:sz w:val="24"/>
          <w:szCs w:val="24"/>
          <w:lang w:val="en-US" w:eastAsia="en-US" w:bidi="en-US"/>
        </w:rPr>
        <w:t>Try not to write sentences as restatement of results.</w:t>
      </w:r>
    </w:p>
  </w:comment>
  <w:comment w:id="29" w:author="Ashley Sendell-Price" w:date="2021-09-07T10:57:00Z" w:initials="AS">
    <w:p>
      <w:r>
        <w:rPr>
          <w:rFonts w:ascii="Liberation Serif" w:hAnsi="Liberation Serif" w:eastAsia="DejaVu Sans" w:cs="DejaVu Sans"/>
          <w:sz w:val="24"/>
          <w:szCs w:val="24"/>
          <w:lang w:val="en-US" w:eastAsia="en-US" w:bidi="en-US"/>
        </w:rPr>
        <w:t>May need to explain why they weren’t sequenced</w:t>
      </w:r>
    </w:p>
  </w:comment>
  <w:comment w:id="28" w:author="Sonya Clegg" w:date="2021-11-09T13:48:00Z" w:initials="SMC">
    <w:p>
      <w:r>
        <w:rPr>
          <w:rFonts w:ascii="Liberation Serif" w:hAnsi="Liberation Serif" w:eastAsia="DejaVu Sans" w:cs="DejaVu Sans"/>
          <w:sz w:val="24"/>
          <w:szCs w:val="24"/>
          <w:lang w:val="en-US" w:eastAsia="en-US" w:bidi="en-US"/>
        </w:rPr>
        <w:t>? it’s on the graph!</w:t>
      </w:r>
    </w:p>
  </w:comment>
  <w:comment w:id="30"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31" w:author="Ashley Sendell-Price" w:date="2021-09-07T10:59:00Z" w:initials="AS">
    <w:p>
      <w:r>
        <w:rPr>
          <w:rFonts w:ascii="Liberation Serif" w:hAnsi="Liberation Serif" w:eastAsia="DejaVu Sans" w:cs="DejaVu Sans"/>
          <w:sz w:val="24"/>
          <w:szCs w:val="24"/>
          <w:lang w:val="en-US" w:eastAsia="en-US" w:bidi="en-US"/>
        </w:rPr>
        <w:t>Could also cite our Heredity paper which shows rapid rates of phenotypic change in less than 40 generations.</w:t>
      </w:r>
    </w:p>
  </w:comment>
  <w:comment w:id="32" w:author="Sonya Clegg" w:date="2021-11-09T14:09:00Z" w:initials="SMC">
    <w:p>
      <w:r>
        <w:rPr>
          <w:rFonts w:ascii="Liberation Serif" w:hAnsi="Liberation Serif" w:eastAsia="DejaVu Sans" w:cs="DejaVu Sans"/>
          <w:sz w:val="24"/>
          <w:szCs w:val="24"/>
          <w:lang w:val="en-US" w:eastAsia="en-US" w:bidi="en-US"/>
        </w:rPr>
        <w:t>But not significantly different from drift in that case.</w:t>
      </w:r>
    </w:p>
  </w:comment>
  <w:comment w:id="33" w:author="Ashley Sendell-Price" w:date="2021-09-07T11:00:00Z" w:initials="AS">
    <w:p>
      <w:r>
        <w:rPr>
          <w:rFonts w:ascii="Liberation Serif" w:hAnsi="Liberation Serif" w:eastAsia="DejaVu Sans" w:cs="DejaVu Sans"/>
          <w:sz w:val="24"/>
          <w:szCs w:val="24"/>
          <w:lang w:val="en-US" w:eastAsia="en-US" w:bidi="en-US"/>
        </w:rPr>
        <w:t>Maybe also state that this wasn’t the shorted allele length observed though</w:t>
      </w:r>
    </w:p>
  </w:comment>
  <w:comment w:id="35" w:author="Sonya Clegg" w:date="2021-11-09T15:13:00Z" w:initials="SMC">
    <w:p>
      <w:r>
        <w:rPr>
          <w:rFonts w:ascii="Liberation Serif" w:hAnsi="Liberation Serif" w:eastAsia="DejaVu Sans" w:cs="DejaVu Sans"/>
          <w:sz w:val="24"/>
          <w:szCs w:val="24"/>
          <w:lang w:val="en-US" w:eastAsia="en-US" w:bidi="en-US"/>
        </w:rPr>
        <w:t>How does triggering restlessness in caged birds support a genetic link? It could be plastic</w:t>
      </w:r>
    </w:p>
  </w:comment>
  <w:comment w:id="36" w:author="Sonya Clegg" w:date="2021-11-09T15:07:00Z" w:initials="SMC">
    <w:p>
      <w:r>
        <w:rPr>
          <w:rFonts w:ascii="Liberation Serif" w:hAnsi="Liberation Serif" w:eastAsia="DejaVu Sans" w:cs="DejaVu Sans"/>
          <w:sz w:val="24"/>
          <w:szCs w:val="24"/>
          <w:lang w:val="en-US" w:eastAsia="en-US" w:bidi="en-US"/>
        </w:rPr>
        <w:t>I don’t know of any other confirmed partial migrant populations</w:t>
      </w:r>
    </w:p>
  </w:comment>
  <w:comment w:id="34" w:author="Sonya Clegg" w:date="2021-11-09T15:30:00Z" w:initials="SMC">
    <w:p>
      <w:r>
        <w:rPr>
          <w:rFonts w:ascii="Liberation Serif" w:hAnsi="Liberation Serif" w:eastAsia="DejaVu Sans" w:cs="DejaVu Sans"/>
          <w:sz w:val="24"/>
          <w:szCs w:val="24"/>
          <w:lang w:val="en-US" w:eastAsia="en-US" w:bidi="en-US"/>
        </w:rPr>
        <w:t>I’m not sure where you are going with all this – you start out by saying the Chan has shown a genetic link (I don’t think he did!)</w:t>
      </w:r>
    </w:p>
    <w:p>
      <w:r>
        <w:rPr>
          <w:rFonts w:ascii="Liberation Serif" w:hAnsi="Liberation Serif" w:eastAsia="DejaVu Sans" w:cs="DejaVu Sans"/>
          <w:sz w:val="24"/>
          <w:szCs w:val="24"/>
          <w:lang w:val="en-US" w:eastAsia="en-US" w:bidi="en-US"/>
        </w:rPr>
        <w:t>How does this add to it? Perhaps it is just the wording here that needs some tweaking.</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it just kinds of runs out at the end – what is the relevance of Tasmanian silvereyes choosing the same mainland sites in the context of the results here?</w:t>
      </w:r>
    </w:p>
    <w:p>
      <w:r>
        <w:rPr>
          <w:rFonts w:ascii="Liberation Serif" w:hAnsi="Liberation Serif" w:eastAsia="DejaVu Sans" w:cs="DejaVu Sans"/>
          <w:sz w:val="24"/>
          <w:szCs w:val="24"/>
          <w:lang w:val="en-US" w:eastAsia="en-US" w:bidi="en-US"/>
        </w:rPr>
        <w:t>A few links missing.</w:t>
      </w:r>
    </w:p>
  </w:comment>
  <w:comment w:id="37" w:author="Sonya Clegg" w:date="2021-11-09T15:32:00Z" w:initials="SMC">
    <w:p>
      <w:r>
        <w:rPr>
          <w:rFonts w:ascii="Liberation Serif" w:hAnsi="Liberation Serif" w:eastAsia="DejaVu Sans" w:cs="DejaVu Sans"/>
          <w:sz w:val="24"/>
          <w:szCs w:val="24"/>
          <w:lang w:val="en-US" w:eastAsia="en-US" w:bidi="en-US"/>
        </w:rPr>
        <w:t>This paragraph should go first (with a better topic sentence)</w:t>
      </w:r>
    </w:p>
  </w:comment>
  <w:comment w:id="38" w:author="Sonya Clegg" w:date="2021-11-09T13:02:00Z" w:initials="SMC">
    <w:p>
      <w:r>
        <w:rPr>
          <w:rFonts w:ascii="Liberation Serif" w:hAnsi="Liberation Serif" w:eastAsia="DejaVu Sans" w:cs="DejaVu Sans"/>
          <w:sz w:val="24"/>
          <w:szCs w:val="24"/>
          <w:lang w:val="en-US" w:eastAsia="en-US" w:bidi="en-US"/>
        </w:rPr>
        <w:t>This seems like an add on with this subheading here.</w:t>
      </w:r>
    </w:p>
    <w:p>
      <w:r>
        <w:rPr>
          <w:rFonts w:ascii="Liberation Serif" w:hAnsi="Liberation Serif" w:eastAsia="DejaVu Sans" w:cs="DejaVu Sans"/>
          <w:sz w:val="24"/>
          <w:szCs w:val="24"/>
          <w:lang w:val="en-US" w:eastAsia="en-US" w:bidi="en-US"/>
        </w:rPr>
        <w:t xml:space="preserve">As mentioned above, I think the three “positive” result should be highlighted together – I suggest getting rid of this subheading and the one above. They are not really needed. </w:t>
      </w:r>
    </w:p>
  </w:comment>
  <w:comment w:id="39" w:author="Sonya Clegg" w:date="2021-11-10T11:35:00Z" w:initials="SMC">
    <w:p>
      <w:r>
        <w:rPr>
          <w:rFonts w:ascii="Liberation Serif" w:hAnsi="Liberation Serif" w:eastAsia="DejaVu Sans" w:cs="DejaVu Sans"/>
          <w:sz w:val="24"/>
          <w:szCs w:val="24"/>
          <w:lang w:val="en-US" w:eastAsia="en-US" w:bidi="en-US"/>
        </w:rPr>
        <w:t>Could just use these refs at starting sentence</w:t>
      </w:r>
    </w:p>
  </w:comment>
  <w:comment w:id="40" w:author="Sonya Clegg" w:date="2021-11-10T12:16:00Z" w:initials="SMC">
    <w:p>
      <w:r>
        <w:rPr>
          <w:rFonts w:ascii="Liberation Serif" w:hAnsi="Liberation Serif" w:eastAsia="DejaVu Sans" w:cs="DejaVu Sans"/>
          <w:sz w:val="24"/>
          <w:szCs w:val="24"/>
          <w:lang w:val="en-US" w:eastAsia="en-US" w:bidi="en-US"/>
        </w:rPr>
        <w:t>I am now questioning how well this section fits in. Seems like a bit of a distraction and very peripheral to the paper aim. It’s all quite tidy and polished now though.</w:t>
      </w:r>
    </w:p>
    <w:p>
      <w:r>
        <w:rPr>
          <w:rFonts w:ascii="Liberation Serif" w:hAnsi="Liberation Serif" w:eastAsia="DejaVu Sans" w:cs="DejaVu Sans"/>
          <w:sz w:val="24"/>
          <w:szCs w:val="24"/>
          <w:lang w:val="en-US" w:eastAsia="en-US" w:bidi="en-US"/>
        </w:rPr>
        <w:t>Do we just remove it a write a little paper e.g. for Emu, or put this population structure stuff into the phylogeny paper? I know we’ve gone back and forward on this.</w:t>
      </w:r>
    </w:p>
    <w:p>
      <w:r>
        <w:rPr>
          <w:rFonts w:ascii="Liberation Serif" w:hAnsi="Liberation Serif" w:eastAsia="DejaVu Sans" w:cs="DejaVu Sans"/>
          <w:sz w:val="24"/>
          <w:szCs w:val="24"/>
          <w:lang w:val="en-US" w:eastAsia="en-US" w:bidi="en-US"/>
        </w:rPr>
        <w:t>As a reviewer and editor, when I’ve seen this kind of thing done, I have always recommended it is removed.</w:t>
      </w:r>
    </w:p>
    <w:p>
      <w:r>
        <w:rPr>
          <w:rFonts w:ascii="Liberation Serif" w:hAnsi="Liberation Serif" w:eastAsia="DejaVu Sans" w:cs="DejaVu Sans"/>
          <w:sz w:val="24"/>
          <w:szCs w:val="24"/>
          <w:lang w:val="en-US" w:eastAsia="en-US" w:bidi="en-US"/>
        </w:rPr>
        <w:t>Also, anyone interested in pop gen structure of silvereyes would not find this easily, being buried in this paper.</w:t>
      </w:r>
    </w:p>
  </w:comment>
  <w:comment w:id="41" w:author="Sonya Clegg" w:date="2021-11-10T12:08:00Z" w:initials="SMC">
    <w:p>
      <w:r>
        <w:rPr>
          <w:rFonts w:ascii="Liberation Serif" w:hAnsi="Liberation Serif" w:eastAsia="DejaVu Sans" w:cs="DejaVu Sans"/>
          <w:sz w:val="24"/>
          <w:szCs w:val="24"/>
          <w:lang w:val="en-US" w:eastAsia="en-US" w:bidi="en-US"/>
        </w:rPr>
        <w:t>Mol Ecol paper</w:t>
      </w:r>
    </w:p>
  </w:comment>
  <w:comment w:id="42" w:author="Sonya Clegg" w:date="2021-11-10T12:06:00Z" w:initials="SMC">
    <w:p>
      <w:r>
        <w:rPr>
          <w:rFonts w:ascii="Palatino" w:hAnsi="Palatino" w:eastAsia="DejaVu Sans" w:cs="DejaVu Sans"/>
          <w:sz w:val="22"/>
          <w:szCs w:val="22"/>
          <w:lang w:val="en-US" w:eastAsia="en-US" w:bidi="en-US"/>
        </w:rPr>
        <w:t xml:space="preserve">Kikkawa, J. 1970. Birds recorded at Heron Island. </w:t>
      </w:r>
      <w:r>
        <w:rPr>
          <w:rFonts w:ascii="Palatino" w:hAnsi="Palatino" w:eastAsia="DejaVu Sans" w:cs="DejaVu Sans"/>
          <w:b/>
          <w:bCs/>
          <w:sz w:val="22"/>
          <w:szCs w:val="22"/>
          <w:lang w:val="en-US" w:eastAsia="en-US" w:bidi="en-US"/>
        </w:rPr>
        <w:t xml:space="preserve">The Sunbird </w:t>
      </w:r>
      <w:r>
        <w:rPr>
          <w:rFonts w:ascii="Palatino" w:hAnsi="Palatino" w:eastAsia="DejaVu Sans" w:cs="DejaVu Sans"/>
          <w:sz w:val="22"/>
          <w:szCs w:val="22"/>
          <w:lang w:val="en-US" w:eastAsia="en-US" w:bidi="en-US"/>
        </w:rPr>
        <w:t>34-48</w:t>
      </w:r>
    </w:p>
    <w:p>
      <w:r>
        <w:rPr>
          <w:rFonts w:ascii="Liberation Serif" w:hAnsi="Liberation Serif" w:eastAsia="DejaVu Sans" w:cs="DejaVu Sans"/>
          <w:sz w:val="24"/>
          <w:szCs w:val="24"/>
          <w:lang w:val="en-US" w:eastAsia="en-US" w:bidi="en-US"/>
        </w:rPr>
      </w:r>
    </w:p>
  </w:comment>
  <w:comment w:id="43" w:author="Ashley Sendell-Price" w:date="2021-09-07T11:11:00Z" w:initials="AS">
    <w:p>
      <w:r>
        <w:rPr>
          <w:rFonts w:ascii="Liberation Serif" w:hAnsi="Liberation Serif" w:eastAsia="DejaVu Sans" w:cs="DejaVu Sans"/>
          <w:sz w:val="24"/>
          <w:szCs w:val="24"/>
          <w:lang w:val="en-US" w:eastAsia="en-US" w:bidi="en-US"/>
        </w:rPr>
        <w:t>How many?</w:t>
      </w:r>
    </w:p>
  </w:comment>
  <w:comment w:id="44" w:author="Sonya Clegg" w:date="2021-11-10T12:13:00Z" w:initials="SMC">
    <w:p>
      <w:r>
        <w:rPr>
          <w:rFonts w:ascii="Liberation Serif" w:hAnsi="Liberation Serif" w:eastAsia="DejaVu Sans" w:cs="DejaVu Sans"/>
          <w:sz w:val="24"/>
          <w:szCs w:val="24"/>
          <w:lang w:val="en-US" w:eastAsia="en-US" w:bidi="en-US"/>
        </w:rPr>
        <w:t>Is this the best way to say this? Isn’t it more that each individual displays mixed ancestry</w:t>
      </w:r>
    </w:p>
  </w:comment>
  <w:comment w:id="45" w:author="Sonya Clegg" w:date="2021-11-10T13:41:00Z" w:initials="SMC">
    <w:p>
      <w:r>
        <w:rPr>
          <w:rFonts w:ascii="Liberation Serif" w:hAnsi="Liberation Serif" w:eastAsia="DejaVu Sans" w:cs="DejaVu Sans"/>
          <w:sz w:val="24"/>
          <w:szCs w:val="24"/>
          <w:lang w:val="en-US" w:eastAsia="en-US" w:bidi="en-US"/>
        </w:rPr>
        <w:t>Prob Clegg and Phillimore</w:t>
      </w:r>
    </w:p>
  </w:comment>
  <w:comment w:id="47" w:author="Ashley Sendell-Price" w:date="2021-09-07T11:13:00Z" w:initials="AS">
    <w:p>
      <w:r>
        <w:rPr>
          <w:rFonts w:ascii="Liberation Serif" w:hAnsi="Liberation Serif" w:eastAsia="DejaVu Sans" w:cs="DejaVu Sans"/>
          <w:sz w:val="24"/>
          <w:szCs w:val="24"/>
          <w:lang w:val="en-US" w:eastAsia="en-US" w:bidi="en-US"/>
        </w:rPr>
        <w:t xml:space="preserve">Including this here may undermine the methods used to classify large z.l.lateralis type birds caught in winter as Tasmanian migrants. </w:t>
      </w:r>
    </w:p>
  </w:comment>
  <w:comment w:id="46" w:author="Sonya Clegg" w:date="2021-11-10T13:42:00Z" w:initials="SMC">
    <w:p>
      <w:r>
        <w:rPr>
          <w:rFonts w:ascii="Liberation Serif" w:hAnsi="Liberation Serif" w:eastAsia="DejaVu Sans" w:cs="DejaVu Sans"/>
          <w:sz w:val="24"/>
          <w:szCs w:val="24"/>
          <w:lang w:val="en-US" w:eastAsia="en-US" w:bidi="en-US"/>
        </w:rPr>
        <w:t>I think this is at a different level, but take Ash’s point. In any case, as per my suggestion above, I propose all of this is removed and put in another paper.</w:t>
      </w:r>
    </w:p>
    <w:p>
      <w:r>
        <w:rPr>
          <w:rFonts w:ascii="Liberation Serif" w:hAnsi="Liberation Serif" w:eastAsia="DejaVu Sans" w:cs="DejaVu Sans"/>
          <w:sz w:val="24"/>
          <w:szCs w:val="24"/>
          <w:lang w:val="en-US" w:eastAsia="en-US" w:bidi="en-US"/>
        </w:rPr>
        <w:t>If we do this, is there any need to keep the covariance matrix stuff in here? Could it be moved in its entirety? – essentially written!</w:t>
      </w:r>
    </w:p>
  </w:comment>
  <w:comment w:id="48" w:author="Sonya Clegg" w:date="2021-11-10T13:44:00Z" w:initials="SMC">
    <w:p>
      <w:r>
        <w:rPr>
          <w:rFonts w:ascii="Liberation Serif" w:hAnsi="Liberation Serif" w:eastAsia="DejaVu Sans" w:cs="DejaVu Sans"/>
          <w:sz w:val="24"/>
          <w:szCs w:val="24"/>
          <w:lang w:val="en-US" w:eastAsia="en-US" w:bidi="en-US"/>
        </w:rPr>
        <w:t>As a reviewer, I would say there is already the data available and within this paper!</w:t>
      </w:r>
    </w:p>
  </w:comment>
  <w:comment w:id="49" w:author="Sonya Clegg" w:date="2021-11-10T13:45:00Z" w:initials="SMC">
    <w:p>
      <w:r>
        <w:rPr>
          <w:rFonts w:ascii="Liberation Serif" w:hAnsi="Liberation Serif" w:eastAsia="DejaVu Sans" w:cs="DejaVu Sans"/>
          <w:sz w:val="24"/>
          <w:szCs w:val="24"/>
          <w:lang w:val="en-US" w:eastAsia="en-US" w:bidi="en-US"/>
        </w:rPr>
        <w:t>Is this GWAS – if so start with that – a specific type of genomic analysis rather than just generating WGS (first sentence)</w:t>
      </w:r>
    </w:p>
  </w:comment>
  <w:comment w:id="50" w:author="Ashley Sendell-Price" w:date="2021-09-07T11:15:00Z" w:initials="AS">
    <w:p>
      <w:r>
        <w:rPr>
          <w:rFonts w:ascii="Liberation Serif" w:hAnsi="Liberation Serif" w:eastAsia="DejaVu Sans" w:cs="DejaVu Sans"/>
          <w:sz w:val="24"/>
          <w:szCs w:val="24"/>
          <w:lang w:val="en-US" w:eastAsia="en-US" w:bidi="en-US"/>
        </w:rPr>
        <w:t>Provide some examples of these newly identified candidates, and add a line to say that their role in silvereye dispersal behaviour should be studied in the future.</w:t>
      </w:r>
    </w:p>
  </w:comment>
  <w:comment w:id="51" w:author="Sonya Clegg" w:date="2021-11-10T13:46:00Z" w:initials="SMC">
    <w:p>
      <w:r>
        <w:rPr>
          <w:rFonts w:ascii="Liberation Serif" w:hAnsi="Liberation Serif" w:eastAsia="DejaVu Sans" w:cs="DejaVu Sans"/>
          <w:sz w:val="24"/>
          <w:szCs w:val="24"/>
          <w:lang w:val="en-US" w:eastAsia="en-US" w:bidi="en-US"/>
        </w:rPr>
        <w:t>Again – a bit vague an they might ask us to analyse the data we hav for this paper which we don’t want to do.</w:t>
      </w:r>
    </w:p>
  </w:comment>
  <w:comment w:id="52" w:author="Sonya Clegg" w:date="2021-11-10T13:54:00Z" w:initials="SMC">
    <w:p>
      <w:r>
        <w:rPr>
          <w:rFonts w:ascii="Liberation Serif" w:hAnsi="Liberation Serif" w:eastAsia="DejaVu Sans" w:cs="DejaVu Sans"/>
          <w:sz w:val="24"/>
          <w:szCs w:val="24"/>
          <w:lang w:val="en-US" w:eastAsia="en-US" w:bidi="en-US"/>
        </w:rPr>
        <w:t>Avoid calling it the ANZO cluster as we have said it does not completely align with this.</w:t>
      </w:r>
    </w:p>
  </w:comment>
  <w:comment w:id="53"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54"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55"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56"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57"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58" w:author="Ashley Sendell-Price" w:date="2021-09-07T11:19:00Z" w:initials="AS">
    <w:p>
      <w:r>
        <w:rPr>
          <w:rFonts w:ascii="Liberation Serif" w:hAnsi="Liberation Serif" w:eastAsia="DejaVu Sans" w:cs="DejaVu Sans"/>
          <w:sz w:val="24"/>
          <w:szCs w:val="24"/>
          <w:lang w:val="en-US" w:eastAsia="en-US" w:bidi="en-US"/>
        </w:rPr>
        <w:t>Add A B C D</w:t>
      </w:r>
    </w:p>
  </w:comment>
  <w:comment w:id="59"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60"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61"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62"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63" w:author="Sonya Clegg" w:date="2021-11-08T13:55:00Z" w:initials="SMC">
    <w:p>
      <w:r>
        <w:rPr>
          <w:rFonts w:ascii="Liberation Serif" w:hAnsi="Liberation Serif" w:eastAsia="DejaVu Sans" w:cs="DejaVu Sans"/>
          <w:sz w:val="24"/>
          <w:szCs w:val="24"/>
          <w:lang w:val="en-US" w:eastAsia="en-US" w:bidi="en-US"/>
        </w:rPr>
        <w:t>From all the sites?</w:t>
      </w:r>
    </w:p>
  </w:comment>
  <w:comment w:id="64"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65"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66"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40"/>
  <w:revisionView w:insDel="0" w:formatting="0"/>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1008"/>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912</TotalTime>
  <Application>LibreOffice/6.4.7.2$Linux_X86_64 LibreOffice_project/40$Build-2</Application>
  <Pages>34</Pages>
  <Words>10455</Words>
  <Characters>61476</Characters>
  <CharactersWithSpaces>71718</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2022-08-31T15:01:45Z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