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cacaca" w:space="0" w:sz="0" w:val="none"/>
          <w:left w:color="cacaca" w:space="0" w:sz="0" w:val="none"/>
          <w:bottom w:color="cacaca" w:space="0" w:sz="0" w:val="none"/>
          <w:right w:color="cacaca" w:space="0" w:sz="0" w:val="none"/>
          <w:between w:color="cacaca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>
          <w:rtl w:val="0"/>
        </w:rPr>
        <w:t xml:space="preserve">Customer loyalty program data from Northern Lights Air (NLA), a fictitious airline based in Canada. In an effort to improve program enrollment, NLA ran a promotion between Feb - Apr 2018. Dataset includes loyalty program signups, enrollment and cancellation details, and additional customer information.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cacaca" w:space="0" w:sz="0" w:val="none"/>
          <w:left w:color="cacaca" w:space="0" w:sz="0" w:val="none"/>
          <w:bottom w:color="cacaca" w:space="0" w:sz="0" w:val="none"/>
          <w:right w:color="cacaca" w:space="0" w:sz="0" w:val="none"/>
          <w:between w:color="cacaca" w:space="0" w:sz="0" w:val="none"/>
        </w:pBdr>
        <w:shd w:fill="ffffff" w:val="clear"/>
        <w:spacing w:after="140" w:before="300" w:line="288" w:lineRule="auto"/>
        <w:rPr>
          <w:b w:val="1"/>
          <w:color w:val="000000"/>
          <w:sz w:val="22"/>
          <w:szCs w:val="22"/>
        </w:rPr>
      </w:pPr>
      <w:bookmarkStart w:colFirst="0" w:colLast="0" w:name="_18kbpshq5vp7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Recommended Analysis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cacaca" w:space="0" w:sz="0" w:val="none"/>
          <w:left w:color="cacaca" w:space="0" w:sz="0" w:val="none"/>
          <w:bottom w:color="cacaca" w:space="0" w:sz="0" w:val="none"/>
          <w:right w:color="cacaca" w:space="0" w:sz="0" w:val="none"/>
          <w:between w:color="cacaca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impact did the campaign have on loyalty program memberships (gross / net)?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cacaca" w:space="0" w:sz="0" w:val="none"/>
          <w:left w:color="cacaca" w:space="0" w:sz="0" w:val="none"/>
          <w:bottom w:color="cacaca" w:space="0" w:sz="0" w:val="none"/>
          <w:right w:color="cacaca" w:space="0" w:sz="0" w:val="none"/>
          <w:between w:color="cacaca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Was the campaign adoption more successful for certain demographics of loyalty members?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cacaca" w:space="0" w:sz="0" w:val="none"/>
          <w:left w:color="cacaca" w:space="0" w:sz="0" w:val="none"/>
          <w:bottom w:color="cacaca" w:space="0" w:sz="0" w:val="none"/>
          <w:right w:color="cacaca" w:space="0" w:sz="0" w:val="none"/>
          <w:between w:color="cacaca" w:space="0" w:sz="0" w:val="none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impact did the campaign have on booked flights during summer?</w:t>
      </w:r>
    </w:p>
    <w:p w:rsidR="00000000" w:rsidDel="00000000" w:rsidP="00000000" w:rsidRDefault="00000000" w:rsidRPr="00000000" w14:paraId="0000000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.6524184476941"/>
        <w:gridCol w:w="1907.1766029246346"/>
        <w:gridCol w:w="5497.682789651294"/>
        <w:tblGridChange w:id="0">
          <w:tblGrid>
            <w:gridCol w:w="1620.6524184476941"/>
            <w:gridCol w:w="1907.1766029246346"/>
            <w:gridCol w:w="5497.682789651294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Flight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Loyalty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Customer's unique loyalty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of the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 of the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Flights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 of Flights Booked (all tickets purchased in the period)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Flight distance traveled in the period (km)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Points Accumulated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Loyalty points accumulated in the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Points 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Loyalty points redeemed in the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Dollar Cost Points 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Dollar equivalent for points redeemed in the period in 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Loyalty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Loyalty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Customer's unique loyalty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 of residence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Province of residence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of residence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Postal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Postal code of residence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Highest education level (High school or lower &gt; College &gt; Bachelor &gt; Master &gt; Doctor)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Annual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Marital status (Single, Married, Divorced)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Loyalty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Loyalty card status (Star &gt; Nova &gt; Aurora)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lifetime value - total invoice value for all flights ever booked by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Enrollment type (Standard / 2018 Promotion)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Enrollment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Member enrolled in membership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Enrollment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 Member enrolled in membership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Cancellation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Member cancelled their membership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Cancellation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 Member cancelled their membership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87878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