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UNIVERSIDAD MAYOR DE SAN SIMÓN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FACULTAD DE CIENCIAS Y TECNOLOGÍA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1800225</wp:posOffset>
            </wp:positionH>
            <wp:positionV relativeFrom="paragraph">
              <wp:posOffset>171450</wp:posOffset>
            </wp:positionV>
            <wp:extent cx="2117905" cy="2738438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905" cy="2738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  <w:jc w:val="center"/>
      </w:pPr>
      <w:bookmarkStart w:colFirst="0" w:colLast="0" w:name="h.hunt557mqqe" w:id="0"/>
      <w:bookmarkEnd w:id="0"/>
      <w:r w:rsidDel="00000000" w:rsidR="00000000" w:rsidRPr="00000000">
        <w:rPr>
          <w:b w:val="1"/>
          <w:rtl w:val="0"/>
        </w:rPr>
        <w:t xml:space="preserve">PRACTICA : ASSERTS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  <w:jc w:val="center"/>
      </w:pPr>
      <w:bookmarkStart w:colFirst="0" w:colLast="0" w:name="h.3oy4yydq0jm" w:id="1"/>
      <w:bookmarkEnd w:id="1"/>
      <w:r w:rsidDel="00000000" w:rsidR="00000000" w:rsidRPr="00000000">
        <w:rPr>
          <w:b w:val="1"/>
          <w:rtl w:val="0"/>
        </w:rPr>
        <w:t xml:space="preserve">MATERIA: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NOMBRES: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GARCES HUAPALLA PAMELA MARIEL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MORUNO RODRIGUEZ TATIANA ANDREA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CARRERA:INGENIERÍA INFORMÁTICA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DOCENTE: LIC. ROSEMARY TORRICO BASCOPE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FECHA: 06-JULIO-2016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  <w:t xml:space="preserve">COCHABAMBA - BOLIVIA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Se desea conocer el fundamento teórico de Test unitarios y tipos de asserts disponibles en la biblioteca Java.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(ESTRATEGIA DE SOLUCIÓN)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Se revisará la biblioteca Assert de Java, correspondiente al paquete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org.junit </w:t>
      </w:r>
      <w:r w:rsidDel="00000000" w:rsidR="00000000" w:rsidRPr="00000000">
        <w:rPr>
          <w:rtl w:val="0"/>
        </w:rPr>
        <w:t xml:space="preserve">para explicar e ilustrar el uso de los métodos asserts más usuales.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Este método compara si 2 arreglos son iguales, es un método sobrecargado, ya que recibe diferentes tipos de arreglos como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byte, char, int, long</w:t>
      </w:r>
      <w:r w:rsidDel="00000000" w:rsidR="00000000" w:rsidRPr="00000000">
        <w:rPr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(byte[] expecteds, byte[]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(char[] expecteds, char[]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(int[] expecteds, int[]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(long[] expecteds, long[]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(java.lang.Object[] expecteds, java.lang.Object[]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(short[] expecteds, short[]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(java.lang.String message, byte[] expecteds, byte[]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(java.lang.String message, char[] expecteds, char[]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(java.lang.String message, int[] expecteds, int[]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(java.lang.String message, long[] expecteds, long[]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(java.lang.String message, java.lang.Object[] expecteds, java.lang.Object[]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assertArrayEquals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(java.lang.String message, short[] expecteds, short[] actuals)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Ejemplo: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testAssertArrayEquals()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assertArrayEquals(new int[]{1,2,3},new int[]{1,2,3});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assertArrayEquals(new Double[]{1.1,2.2,3.3},new Double[]{1.1,2.2,3.3});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Este método compara si 2 valores son iguales, es un método sobrecargado, ya que recibe diferentes tipos de valores como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double, float, long, Object[]</w:t>
      </w:r>
      <w:r w:rsidDel="00000000" w:rsidR="00000000" w:rsidRPr="00000000">
        <w:rPr>
          <w:rtl w:val="0"/>
        </w:rPr>
        <w:t xml:space="preserve">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(double expected, double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(double expected, double actual, double delta)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(float expected, float actual, float delta)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(long expected, long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expecteds,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expected,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double expected, double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double expected, double actual, double delta)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float expected, float actual, float delta)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long expected, long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expecteds,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actuals)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expected,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actual)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Ejemplo: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void testAssertEquals(){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 expectedName = "Ana";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assertEquals(expectedName, "Ana");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int expectedNumber = 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assertEquals(expectedNumber, 4);      </w:t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assertFalse</w:t>
      </w:r>
      <w:r w:rsidDel="00000000" w:rsidR="00000000" w:rsidRPr="00000000">
        <w:rPr>
          <w:rtl w:val="0"/>
        </w:rPr>
        <w:t xml:space="preserve"> Este método verifica si dado un valor Booleano, es Falso.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(boolean condition)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message, boolean condition)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Ejemplo: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void testAssertFalse(){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Boolean expectedFalse = false;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Boolean expectedFalseComparison = 3 &lt; 1;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assertFalse(expectedFalse);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assertFalse(expectedFalseComparison);         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método sobrecargado y recibe 3 parámetros: unexpected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que es el valor no esperado, actual que representa el valor que se desea verificar y </w:t>
      </w:r>
      <w:r w:rsidDel="00000000" w:rsidR="00000000" w:rsidRPr="00000000">
        <w:rPr>
          <w:highlight w:val="white"/>
          <w:rtl w:val="0"/>
        </w:rPr>
        <w:t xml:space="preserve">delta  que es el valor máximo entre  unexpected y actual  para el que ambos números todavia son considerados iguales</w:t>
      </w:r>
      <w:r w:rsidDel="00000000" w:rsidR="00000000" w:rsidRPr="00000000">
        <w:rPr>
          <w:rtl w:val="0"/>
        </w:rPr>
        <w:t xml:space="preserve">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(double unexpected, double actual, double delta)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(float unexpected, float actual, float delta)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(long unexpected, long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unexpected,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double unexpected, double actual, double delta)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float unexpected, float actual, float delta)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long unexpected, long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unexpected,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actual)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Ejemplo: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public void testAssertNoEquals(){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int expected = 2;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int actual = 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int delta = 0;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   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assertNotEquals(expected, actual,delta);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Double expected2 = 2.6;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Double actual2 = 2.4;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Double delta2 = 0.1;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assertNotEquals("not Equals",expected2, actual2,delta2);                }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método sobrecargado que verifica si dado un objeto NO es nulo.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message,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Ejemplo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void testAssertNoNull(){</w:t>
        <w:tab/>
        <w:tab/>
        <w:t xml:space="preserve">        </w:t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Double notNull = 2.4;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  <w:t xml:space="preserve">   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assertNotNull(notNull);                       </w:t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assertNotSame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método sobrecargado que verifica que dados 2 objetos, no hagan referencia al mismo objeto.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assertNotSame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unexpected,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assertNotSame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message,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unexpected,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actual)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Ejemplo: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void testAssertNotSame(){</w:t>
        <w:tab/>
        <w:tab/>
        <w:t xml:space="preserve">        </w:t>
        <w:tab/>
        <w:tab/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String str1 = new String ("abc");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String str2 = null;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assertNotSame(str1, str2);                       </w:t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u w:val="single"/>
          <w:rtl w:val="0"/>
        </w:rPr>
        <w:t xml:space="preserve">assertNull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método sobrecargado que verifica si dado un objeto es nulo.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object)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message,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object)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Ejemplo: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void testAssertNull(){</w:t>
        <w:tab/>
        <w:tab/>
        <w:t xml:space="preserve">        </w:t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Double nullVal = null;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  <w:t xml:space="preserve">   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assertNull(nullVal);                       </w:t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assertSame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método sobrecargado que verifica que dados 2 objetos, hagan referencia al mismo objeto.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expected,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actual)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message,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expected,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actual)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Ejemplo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void testAssertSame(){</w:t>
        <w:tab/>
        <w:tab/>
        <w:t xml:space="preserve">        </w:t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String str1 = new String ("abc");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String str2 = str1;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  <w:t xml:space="preserve">   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assertSame(str1, str1);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assertSame(str1, str2);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assertThat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método sobrecargado que busca satisfacer un valor actual, a partir de una condición. Los parametros que recibe son: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reason</w:t>
      </w:r>
      <w:r w:rsidDel="00000000" w:rsidR="00000000" w:rsidRPr="00000000">
        <w:rPr>
          <w:rtl w:val="0"/>
        </w:rPr>
        <w:t xml:space="preserve">, que es un mensaje explicativo de lo que se desea comparar.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actual, </w:t>
      </w:r>
      <w:r w:rsidDel="00000000" w:rsidR="00000000" w:rsidRPr="00000000">
        <w:rPr>
          <w:rtl w:val="0"/>
        </w:rPr>
        <w:t xml:space="preserve">representa un tipo abstracto que representa el valor actual que esta siendo comparado.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matcher</w:t>
      </w:r>
      <w:r w:rsidDel="00000000" w:rsidR="00000000" w:rsidRPr="00000000">
        <w:rPr>
          <w:rtl w:val="0"/>
        </w:rPr>
        <w:t xml:space="preserve">, es una expresión construida a partir de la biblioteca Matcher y que especifica los valores permitidos, para que se cumpla la verificación.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assertThat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reason, T actual,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&lt;? super T&gt; matcher)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assertThat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(T actual,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&lt;? super T&gt; matcher)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Ejemplo.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void testAssertThat(){</w:t>
        <w:tab/>
        <w:tab/>
        <w:t xml:space="preserve">        </w:t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int number = 3;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ArrayList&lt;String&gt; list = new ArrayList&lt;String&gt;();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list.add("1");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list.add("2");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list.add("3");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list.add("4");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assertThat("Cero no es uno", 0, is(not(1)));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assertThat(number, is(3));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assertThat(number, is(not(4)));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assertThat(list, hasItem("3"));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u w:val="single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método sobrecargado que verifica si dado un valor, este es Verdadero. . También recibe un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el cual permite personalizar un mensaje en caso de que el assert falle, es decir, retorne un tipo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AssertionError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(boolean condition)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message, boolean condition)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Ejemplo: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@Test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void testAssertTrue(){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Boolean expectedTrue = true;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Boolean expectedTrueComparison = (true &amp;&amp; expectedTrue);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assertTrue(expectedTrue);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assertTrue(expectedTrueComparison);         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