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kf0emsns0g8" w:id="0"/>
      <w:bookmarkEnd w:id="0"/>
      <w:r w:rsidDel="00000000" w:rsidR="00000000" w:rsidRPr="00000000">
        <w:rPr>
          <w:rtl w:val="0"/>
        </w:rPr>
        <w:t xml:space="preserve">Accesso Mezzi Pubblici Con Riconoscimento Facciale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hq9dkb43auz" w:id="1"/>
      <w:bookmarkEnd w:id="1"/>
      <w:r w:rsidDel="00000000" w:rsidR="00000000" w:rsidRPr="00000000">
        <w:rPr>
          <w:rtl w:val="0"/>
        </w:rPr>
        <w:t xml:space="preserve">Componenti gruppo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Giodice</w:t>
      </w:r>
      <w:r w:rsidDel="00000000" w:rsidR="00000000" w:rsidRPr="00000000">
        <w:rPr>
          <w:rtl w:val="0"/>
        </w:rPr>
        <w:t xml:space="preserve"> Andrea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e42vr1f5pe1" w:id="2"/>
      <w:bookmarkEnd w:id="2"/>
      <w:r w:rsidDel="00000000" w:rsidR="00000000" w:rsidRPr="00000000">
        <w:rPr>
          <w:rtl w:val="0"/>
        </w:rPr>
        <w:t xml:space="preserve">Problema da risolvere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L’affollamento e la complicità di passare i tornelli delle metropolitane.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Interruzioni e perdite di tempo per timbrare o comprare i biglietti o convalidare la tessera magnetica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61ph9rngnoj" w:id="3"/>
      <w:bookmarkEnd w:id="3"/>
      <w:r w:rsidDel="00000000" w:rsidR="00000000" w:rsidRPr="00000000">
        <w:rPr>
          <w:rtl w:val="0"/>
        </w:rPr>
        <w:t xml:space="preserve">Descrizione del progetto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nostra idea è quella di introdurre dei tornelli smart in grado di riconoscere il volto delle persone registrate e paganti dell’abbonamento, avranno accesso istantaneo grazie all’apertura del tornello e un messaggio di ok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biq0f3snnjzc" w:id="4"/>
      <w:bookmarkEnd w:id="4"/>
      <w:r w:rsidDel="00000000" w:rsidR="00000000" w:rsidRPr="00000000">
        <w:rPr>
          <w:rtl w:val="0"/>
        </w:rPr>
        <w:t xml:space="preserve">Descrizione di un caso d’uso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persona si registra sul nostro sito web, inserisce i suoi dati personali, inclusa una foto tramite telefono o webcam, questi dati saranno caricati in modo sicuro su un database e saranno leggibili solo da questi dispositivi.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2ma8nlma4lb" w:id="5"/>
      <w:bookmarkEnd w:id="5"/>
      <w:r w:rsidDel="00000000" w:rsidR="00000000" w:rsidRPr="00000000">
        <w:rPr>
          <w:rtl w:val="0"/>
        </w:rPr>
        <w:t xml:space="preserve">Tecnologie impiegate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Raspberry,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Camera compatibile</w:t>
        </w:r>
      </w:hyperlink>
      <w:r w:rsidDel="00000000" w:rsidR="00000000" w:rsidRPr="00000000">
        <w:rPr>
          <w:rtl w:val="0"/>
        </w:rPr>
        <w:t xml:space="preserve">(€26,84) Camera compatibile(€37,70), Cavo di 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Tecnologie Software: SQL Server Database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Linguaggi di Programmazione: Python, HTML, SQL Server(query), Javascript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Librerie Python utilizzate: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dlib: Libreria per il deep learning di dati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PyYaml: un parser ed emettitore YAML per Python.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Face_Reconition: tramite la libreria dlib permette di riconoscere volti da delle immagini.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8cralpmnmf1t" w:id="6"/>
      <w:bookmarkEnd w:id="6"/>
      <w:r w:rsidDel="00000000" w:rsidR="00000000" w:rsidRPr="00000000">
        <w:rPr>
          <w:rtl w:val="0"/>
        </w:rPr>
        <w:t xml:space="preserve">Difficoltà tecniche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Trovare soluzioni per le possibili persone con volto coperto o impossibile da esaminare.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 il riconoscimento facciale a intervalli per esaminare persona per persona.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9armv5z6ft" w:id="7"/>
      <w:bookmarkEnd w:id="7"/>
      <w:r w:rsidDel="00000000" w:rsidR="00000000" w:rsidRPr="00000000">
        <w:rPr>
          <w:rtl w:val="0"/>
        </w:rPr>
        <w:t xml:space="preserve">Difficoltà sociali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Questo progetto potrebbe non essere accolto in modo positivo da tutti i cittadini per la questione della privacy, infatti i dati degli utenti registrati saranno salvati su un database accessibile solo a noi, tramite il sito web e il software di riconoscimento.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Faremo il possibile per evitare che persone con difficoltà conoscitive in ambito tecnologico siano in grado di accedere a questo servizio.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Ogni cittadino è in grado di registrarsi online, oppure da un totem specifico.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 dati di ogni utente sono al sicuro e salvati su un database accessibile solo a noi e i nostri dispositivi.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Comodità di accedere ai mezzi pubblici senza biglietti fisici o carte magnetiche, come tornelli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Tempistiche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*Considerando l’arrivo dei componenti necessari</w:t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Ore Rimanenti da 13/09/2023 11:16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Consegna Stimata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*27/09/2023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Nunito" w:cs="Nunito" w:eastAsia="Nunito" w:hAnsi="Nunito"/>
          <w:sz w:val="26"/>
          <w:szCs w:val="26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rs-online.com/web/p/raspberry-pi-camera/9132664" TargetMode="External"/><Relationship Id="rId7" Type="http://schemas.openxmlformats.org/officeDocument/2006/relationships/hyperlink" Target="https://core-electronics.com.au/guides/face-identify-raspberry-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