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Slack Clone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Entity Model — MVP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Go · React · Kafka · PostgreSQL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Marzo 2026</w:t>
      </w:r>
    </w:p>
    <w:p>
      <w:pPr>
        <w:pStyle w:val="Heading1"/>
      </w:pPr>
      <w:r>
        <w:t xml:space="preserve">Parte I — Decisioni di design</w:t>
      </w:r>
    </w:p>
    <w:p>
      <w:pPr>
        <w:pStyle w:val="Heading2"/>
      </w:pPr>
      <w:r>
        <w:t xml:space="preserve">Scope MVP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modello dati comprende 11 entità per l'MVP. L'unica entità esclusa è Custom Emoji, rimandata a post-MVP — le emoji Unicode native coprono i casi d'uso iniziali.</w:t>
      </w:r>
    </w:p>
    <w:p>
      <w:pPr>
        <w:pStyle w:val="Heading2"/>
      </w:pPr>
      <w:r>
        <w:t xml:space="preserve">Canali e DM unificati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Canali pubblici, canali privati e Direct Message sono unificati nella stessa entità Channel, differenziati dal campo type (public | private | dm). Un DM è un canale con tipo "dm" e partecipanti fissi. Questa scelta semplifica la logica dei messaggi: tutto passa per la stessa tabella e lo stesso flusso event-sourced.</w:t>
      </w:r>
    </w:p>
    <w:p>
      <w:pPr>
        <w:pStyle w:val="Heading2"/>
      </w:pPr>
      <w:r>
        <w:t xml:space="preserve">Multi-workspace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supporto multi-workspace è presente fin dall'inizio, sia nel modello dati che nella UI. Il workspace_id è presente su Channel, Notification, Invite e indirettamente su tutte le entità figlie. Questo evita migrazioni dolorose in futuro.</w:t>
      </w:r>
    </w:p>
    <w:p>
      <w:pPr>
        <w:pStyle w:val="Heading2"/>
      </w:pPr>
      <w:r>
        <w:t xml:space="preserve">User Status per workspace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 stato dell'utente (emoji + testo + scadenza) è modellato direttamente sulla WorkspaceMembership anziché in una tabella separata, perché in Slack lo stato è per-workspace: un utente può essere "In riunione" in un workspace e "Disponibile" in un altro.</w:t>
      </w:r>
    </w:p>
    <w:p>
      <w:pPr>
        <w:pStyle w:val="Heading2"/>
      </w:pPr>
      <w:r>
        <w:t xml:space="preserve">Thread via parent_message_id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thread sono implementati con un parent_message_id nullable su Message. I campi denormalizzati reply_count e last_reply_at sul messaggio padre evitano COUNT query nella UI della sidebar.</w:t>
      </w:r>
    </w:p>
    <w:p>
      <w:pPr>
        <w:pStyle w:val="Heading2"/>
      </w:pPr>
      <w:r>
        <w:t xml:space="preserve">Notification polimorfiche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tabella Notification usa un pattern polimorfico (reference_id + reference_type) per puntare a qualsiasi entità sorgente — messaggi, canali, inviti — senza colonne FK dedicate per ogni tipo.</w:t>
      </w:r>
    </w:p>
    <w:p>
      <w:r>
        <w:br w:type="page"/>
      </w:r>
    </w:p>
    <w:p>
      <w:pPr>
        <w:pStyle w:val="Heading1"/>
      </w:pPr>
      <w:r>
        <w:t xml:space="preserve">Parte II — Schema delle entità</w:t>
      </w:r>
    </w:p>
    <w:p>
      <w:pPr>
        <w:pStyle w:val="Heading2"/>
      </w:pPr>
      <w:r>
        <w:t xml:space="preserve">User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Rappresenta un utente registrato nella piattaforma. Contiene le informazioni di autenticazione e profilo globale. Il campo auth_provider prepara il supporto futuro per login OAuth (Google, GitHub, ecc.) oltre a email + password.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Vincoli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Identificatore univoco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di registrazione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univoco globale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visualizzato nella 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immagine profilo (MinIO/S3)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bcrypt della password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"local", "google", "github"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di registrazione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Ultimo aggiornamento profilo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Workspace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Il contenitore organizzativo principale. Ogni workspace è uno spazio isolato con i propri canali, membri e impostazioni. Lo slug univoco è usato negli URL e nella selezione del workspace.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Vincoli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Identificatore univoco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visualizzato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 per URL (es. acme-corp)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Icona del workspace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WorkspaceMembership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Relazione molti-a-molti tra User e Workspace. Porta il ruolo dell'utente nel workspace e il suo stato personalizzato (emoji + testo con scadenza opzionale), che in Slack è per-workspace.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Vincoli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Identificatore univoco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Workspace,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| admin | member | guest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status_emoji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 dello stato (es. 📅)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status_text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Testo dello stato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status_expires_at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Scadenza automatica dello stato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di ingresso nel workspace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Vincolo UNIQUE: (user_id, workspace_id)</w:t>
      </w:r>
    </w:p>
    <w:p>
      <w:pPr>
        <w:spacing w:after="60"/>
      </w:pPr>
    </w:p>
    <w:p>
      <w:pPr>
        <w:pStyle w:val="Heading2"/>
      </w:pPr>
      <w:r>
        <w:t xml:space="preserve">Channel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Canale di conversazione all'interno di un workspace. Il campo type unifica canali pubblici, privati e DM nella stessa entità — un DM è semplicemente un canale con tipo "dm" e partecipanti fissi. Questo semplifica la logica dei messaggi: tutto passa per la stessa tabella.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Vincoli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Identificatore univoco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Workspace,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ha creato il canale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canale (null per DM)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Descrizione del canale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corrente del canale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| private | dm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is_archived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Canale archiviato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ChannelMembership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Iscrizione di un utente a un canale. Il campo last_read_at traccia l'ultimo messaggio letto: confrontandolo con i timestamp dei messaggi del canale si calcolano i contatori "unread" senza query costose.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Vincoli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Identificatore univoco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Channel,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| member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notifications_pref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'all'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| mentions | 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last_read_at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ultimo messaggio letto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Vincolo UNIQUE: (user_id, channel_id)</w:t>
      </w:r>
    </w:p>
    <w:p>
      <w:pPr>
        <w:spacing w:after="60"/>
      </w:pPr>
    </w:p>
    <w:p>
      <w:pPr>
        <w:pStyle w:val="Heading2"/>
      </w:pPr>
      <w:r>
        <w:t xml:space="preserve">Message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Messaggio all'interno di un canale. Il parent_message_id nullable implementa i thread: se null è un messaggio root, se valorizzato è una reply. I campi reply_count e last_reply_at sono denormalizzati sul messaggio padre per evitare COUNT query nella UI. Il soft delete (deleted_at) preserva la struttura dei thread.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Vincoli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Identificatore univoco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Channel,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Autore del messaggio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parent_message_id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Message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— se valorizzato è una thread reply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 del messaggio (con markup)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is_edited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Denormalizzato — conteggio reply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last_reply_at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Denormalizzato — timestamp ultima reply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— null se attivo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Reaction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Emoji associata a un messaggio da un utente. Il vincolo univoco sulla tripletta (message_id, user_id, emoji) garantisce che un utente possa mettere più emoji diverse allo stesso messaggio, ma non la stessa emoji due volte.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Vincoli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Identificatore univoco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Message,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 Unicode o shortcode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Vincolo UNIQUE: (message_id, user_id, emoji)</w:t>
      </w:r>
    </w:p>
    <w:p>
      <w:pPr>
        <w:spacing w:after="60"/>
      </w:pPr>
    </w:p>
    <w:p>
      <w:pPr>
        <w:pStyle w:val="Heading2"/>
      </w:pPr>
      <w:r>
        <w:t xml:space="preserve">Attachment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File allegato a un messaggio. I file fisici risiedono su MinIO (compatibile S3); questa tabella conserva i metadati. Un messaggio può avere più allegati.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Vincoli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Identificatore univoco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Message,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ha caricato il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originale del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URL/path su MinIO/S3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MIME (image/png, ecc.)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size_bytes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Dimensione in byte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Notification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Notifica destinata a un utente all'interno di un workspace. Usa un pattern polimorfico: reference_id + reference_type puntano all'entità sorgente (messaggio, canale, ecc.) senza bisogno di colonne FK multiple. Versione light per l'MVP — le notifiche real-time viaggiano via WebSocket.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Vincoli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Identificatore univoco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Destinatario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Workspace,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della notifica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 | thread_reply | channel_invite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dell'entità sorgente (polimorfico)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"message", "channel", ecc.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Invite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Link di invito a un workspace. Supporta inviti con token univoco, scadenza temporale e limite di utilizzo. Il campo email è opzionale: se presente, l'invito è riservato a quell'indirizzo.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Vincoli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999999" w:sz="1"/>
              <w:right w:val="single" w:color="CCCCCC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Identificatore univoco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Workspace,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ha generato l'invito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univoco per URL di invito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presente, invito riservato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Scadenza dell'invito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max_uses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massimo di utilizzi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Utilizzi consumati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Parte III — Relazioni tra entità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1:N → WorkspaceMembership — un utente appartiene a più workspace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Workspace 1:N → WorkspaceMembership — un workspace ha più membri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Workspace 1:N → Channel — un workspace contiene più canali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1:N → Channel (created_by) — un utente può creare più canali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Channel 1:N → ChannelMembership — un canale ha più iscritti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1:N → ChannelMembership — un utente è iscritto a più canali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Channel 1:N → Message — un canale contiene più messaggi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1:N → Message — un utente scrive più messaggi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 1:N → Message (parent_message_id) — thread: un messaggio ha più reply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 1:N → Reaction — un messaggio può avere più reaction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1:N → Reaction — un utente può reagire a più messaggi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 1:N → Attachment — un messaggio può avere più allegati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1:N → Attachment — un utente carica più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1:N → Notification — un utente riceve più notifiche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Workspace 1:N → Notification — le notifiche sono scoped per workspace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Workspace 1:N → Invite — un workspace ha più inviti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1:N → Invite (invited_by) — un utente può generare più inviti</w:t>
      </w:r>
    </w:p>
    <w:p>
      <w:pPr>
        <w:spacing w:after="60"/>
      </w:pPr>
    </w:p>
    <w:p>
      <w:pPr>
        <w:pStyle w:val="Heading1"/>
      </w:pPr>
      <w:r>
        <w:t xml:space="preserve">Parte IV — Entità post-MVP</w:t>
      </w:r>
    </w:p>
    <w:p>
      <w:pPr>
        <w:pStyle w:val="Heading2"/>
      </w:pPr>
      <w:r>
        <w:t xml:space="preserve">Custom Emoji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Emoji personalizzate per workspace. Campi previsti: id, workspace_id, name (shortcode univoco per workspace), image_url, created_by, created_at. Rimandata perché le emoji Unicode native coprono i casi d'uso iniziali.</w:t>
      </w:r>
    </w:p>
    <w:p>
      <w:pPr>
        <w:pStyle w:val="Heading2"/>
      </w:pPr>
      <w:r>
        <w:t xml:space="preserve">Evoluzioni future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Entità aggiuntive che potranno essere introdotte post-MVP in base alle esigenze: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Pinned Message — messaggi fissati in un canale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Bookmark — link e risorse salvate per canale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Preferences — preferenze UI per utente (tema, lingua, sidebar)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Webhook / Bot — integrazioni esterne con il sistema di messaggistica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Log Entry — già previsto nell'architettura, derivato dalle action key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2026-03-20T15:13:19.672Z</dcterms:created>
  <dcterms:modified xsi:type="dcterms:W3CDTF">2026-03-20T15:13:19.705Z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